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BD16DB" w:rsidRPr="00B42248" w:rsidRDefault="00000000" w:rsidP="00B422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B422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35 DE 2025</w:t>
      </w:r>
    </w:p>
    <w:p w:rsidR="00B42248" w:rsidRPr="00B42248" w:rsidRDefault="00B42248" w:rsidP="00B422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B422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22 DE 2025</w:t>
      </w:r>
    </w:p>
    <w:p w:rsidR="00BD16DB" w:rsidRPr="00BD16DB" w:rsidRDefault="00BD16DB" w:rsidP="00B42248">
      <w:pPr>
        <w:ind w:left="1701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BD16DB" w:rsidRPr="00BD16DB" w:rsidRDefault="00000000" w:rsidP="00B42248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16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ESPECIAL, POR SUPERÁVIT FINANCEIRO DE 2024, NO VALOR DE R$ 70.000,00.</w:t>
      </w:r>
    </w:p>
    <w:p w:rsidR="00BD16DB" w:rsidRPr="00BD16DB" w:rsidRDefault="00BD16DB" w:rsidP="00BD16DB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p w:rsidR="00BD16DB" w:rsidRPr="00BD16DB" w:rsidRDefault="00000000" w:rsidP="00B42248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D16D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D16D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D16D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B42248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BD16DB" w:rsidRPr="00BD16DB" w:rsidRDefault="00BD16DB" w:rsidP="00BD16DB">
      <w:pPr>
        <w:ind w:right="-801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BD16DB" w:rsidRPr="00BD16DB" w:rsidRDefault="00000000" w:rsidP="00B422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422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BD1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Secretaria Municipal de Finanças autorizada a efetuar a abertura de crédito adicional especial, por superávit financeiro de 2024, na importância de R$ 70.000,00 (setenta mil reais), na seguinte classificação funcional programática:</w:t>
      </w:r>
    </w:p>
    <w:p w:rsidR="00BD16DB" w:rsidRPr="00BD16DB" w:rsidRDefault="00BD16DB" w:rsidP="00BD16DB">
      <w:pPr>
        <w:ind w:left="-142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pt-BR"/>
        </w:rPr>
      </w:pPr>
    </w:p>
    <w:tbl>
      <w:tblPr>
        <w:tblW w:w="902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577"/>
        <w:gridCol w:w="1041"/>
      </w:tblGrid>
      <w:tr w:rsidR="00E5694E" w:rsidTr="00010A6A">
        <w:trPr>
          <w:trHeight w:val="2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01.39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MOBILIDADE URBANA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423657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5694E" w:rsidTr="00010A6A">
        <w:trPr>
          <w:trHeight w:val="2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01.39.11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Mobilidade Urbana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423657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5694E" w:rsidTr="00010A6A">
        <w:trPr>
          <w:trHeight w:val="4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01.39.11.15.452.1001.1048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Prédios e Espaços Públicos Preparados a Acessibilidade e Mobilidade Urbana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423657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5694E" w:rsidTr="00010A6A">
        <w:trPr>
          <w:trHeight w:val="2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DB" w:rsidRPr="00423657" w:rsidRDefault="00000000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70.000,00</w:t>
            </w:r>
          </w:p>
        </w:tc>
      </w:tr>
      <w:tr w:rsidR="00E5694E" w:rsidTr="00010A6A">
        <w:trPr>
          <w:trHeight w:val="4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Fonte de Recurso - Transferências e Convênios Estaduais - Vinculados (Exercícios Anteriores)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423657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5694E" w:rsidTr="00010A6A">
        <w:trPr>
          <w:trHeight w:val="19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16DB" w:rsidRPr="00423657" w:rsidRDefault="00BD16DB" w:rsidP="00BD16DB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423657" w:rsidRDefault="00000000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DB" w:rsidRPr="00423657" w:rsidRDefault="00000000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23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70.000,00</w:t>
            </w:r>
          </w:p>
        </w:tc>
      </w:tr>
    </w:tbl>
    <w:p w:rsidR="00BD16DB" w:rsidRPr="00BD16DB" w:rsidRDefault="00BD16DB" w:rsidP="00BD16D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D16DB" w:rsidRPr="00BD16DB" w:rsidRDefault="00000000" w:rsidP="00B42248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22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2º</w:t>
      </w:r>
      <w:r w:rsidRPr="00BD16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Ficam alterados os valores constantes nos anexos</w:t>
      </w:r>
      <w:r w:rsidR="00B422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16DB">
        <w:rPr>
          <w:rFonts w:ascii="Times New Roman" w:eastAsia="Times New Roman" w:hAnsi="Times New Roman" w:cs="Times New Roman"/>
          <w:sz w:val="24"/>
          <w:szCs w:val="24"/>
          <w:lang w:eastAsia="ar-SA"/>
        </w:rPr>
        <w:t>II e III do PPA 2022 a 2025 e anexos V e VI da LDO de 2025, pelo valor ora suplementado na respectiva classificação programática constante do art. 1º desta Lei.</w:t>
      </w:r>
    </w:p>
    <w:p w:rsidR="00BD16DB" w:rsidRPr="00BD16DB" w:rsidRDefault="00BD16DB" w:rsidP="00BD16DB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16DB" w:rsidRPr="00BD16DB" w:rsidRDefault="00000000" w:rsidP="00B42248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22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3º</w:t>
      </w:r>
      <w:r w:rsidRPr="00BD16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:rsidR="00BD16DB" w:rsidRPr="00BD16DB" w:rsidRDefault="00BD16DB" w:rsidP="00BD16DB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B4224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29 </w:t>
      </w:r>
      <w:r w:rsidRPr="00B42248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B4224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B42248" w:rsidRPr="00B42248" w:rsidRDefault="00B42248" w:rsidP="00B4224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422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422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B42248" w:rsidRPr="00B42248" w:rsidRDefault="00B42248" w:rsidP="00B4224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422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422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B42248" w:rsidRPr="00B42248" w:rsidRDefault="00B42248" w:rsidP="00B4224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422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422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B42248" w:rsidRPr="00B42248" w:rsidRDefault="00B42248" w:rsidP="00B4224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422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422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B42248" w:rsidRPr="00B42248" w:rsidRDefault="00B42248" w:rsidP="00B4224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422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B42248" w:rsidRPr="00B42248" w:rsidRDefault="00B42248" w:rsidP="00B4224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422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B42248" w:rsidRPr="00BD16DB" w:rsidRDefault="00B42248" w:rsidP="00BD16DB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BD16DB" w:rsidRPr="00BD16DB" w:rsidRDefault="00BD16DB" w:rsidP="00BD16DB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BD16DB" w:rsidRPr="00BD16DB" w:rsidRDefault="00000000" w:rsidP="00BD16DB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D16D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35 de 2025</w:t>
      </w:r>
    </w:p>
    <w:p w:rsidR="00BD16DB" w:rsidRPr="00BD16DB" w:rsidRDefault="00000000" w:rsidP="00BD16DB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BD16D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B42248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A2B" w:rsidRDefault="005F1A2B">
      <w:r>
        <w:separator/>
      </w:r>
    </w:p>
  </w:endnote>
  <w:endnote w:type="continuationSeparator" w:id="0">
    <w:p w:rsidR="005F1A2B" w:rsidRDefault="005F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A2B" w:rsidRDefault="005F1A2B">
      <w:r>
        <w:separator/>
      </w:r>
    </w:p>
  </w:footnote>
  <w:footnote w:type="continuationSeparator" w:id="0">
    <w:p w:rsidR="005F1A2B" w:rsidRDefault="005F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5737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B42248">
    <w:pPr>
      <w:pStyle w:val="Cabealho"/>
      <w:tabs>
        <w:tab w:val="right" w:pos="7513"/>
      </w:tabs>
      <w:ind w:left="1560"/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B42248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A6A"/>
    <w:rsid w:val="001915A3"/>
    <w:rsid w:val="00193A1F"/>
    <w:rsid w:val="00207677"/>
    <w:rsid w:val="00214442"/>
    <w:rsid w:val="00217F62"/>
    <w:rsid w:val="0034016C"/>
    <w:rsid w:val="00423657"/>
    <w:rsid w:val="004F0784"/>
    <w:rsid w:val="004F1341"/>
    <w:rsid w:val="00520F7E"/>
    <w:rsid w:val="005755DE"/>
    <w:rsid w:val="00594412"/>
    <w:rsid w:val="005D4035"/>
    <w:rsid w:val="005F1A2B"/>
    <w:rsid w:val="00697F7F"/>
    <w:rsid w:val="00700224"/>
    <w:rsid w:val="00856235"/>
    <w:rsid w:val="00A5188F"/>
    <w:rsid w:val="00A5794C"/>
    <w:rsid w:val="00A673D4"/>
    <w:rsid w:val="00A906D8"/>
    <w:rsid w:val="00AB5A74"/>
    <w:rsid w:val="00AE35BA"/>
    <w:rsid w:val="00B42248"/>
    <w:rsid w:val="00B740C0"/>
    <w:rsid w:val="00BD16DB"/>
    <w:rsid w:val="00C32D95"/>
    <w:rsid w:val="00C938B6"/>
    <w:rsid w:val="00DE5AAE"/>
    <w:rsid w:val="00DE675E"/>
    <w:rsid w:val="00E5694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116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16</cp:revision>
  <dcterms:created xsi:type="dcterms:W3CDTF">2018-10-15T14:27:00Z</dcterms:created>
  <dcterms:modified xsi:type="dcterms:W3CDTF">2025-04-29T11:02:00Z</dcterms:modified>
</cp:coreProperties>
</file>