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3F08" w:rsidRPr="009916AC" w:rsidP="008B3F08">
      <w:pPr>
        <w:spacing w:line="360" w:lineRule="auto"/>
        <w:rPr>
          <w:b/>
          <w:sz w:val="24"/>
          <w:szCs w:val="24"/>
        </w:rPr>
      </w:pPr>
      <w:r w:rsidRPr="009916AC">
        <w:rPr>
          <w:b/>
          <w:sz w:val="24"/>
          <w:szCs w:val="24"/>
        </w:rPr>
        <w:t>Requerimento Nº 249/2025</w:t>
      </w:r>
      <w:r w:rsidRPr="009916AC">
        <w:rPr>
          <w:b/>
          <w:sz w:val="24"/>
          <w:szCs w:val="24"/>
        </w:rPr>
        <w:t>Requerimento Nº 249/2025</w:t>
      </w:r>
    </w:p>
    <w:p w:rsidR="008B3F08" w:rsidRPr="006C6BA9" w:rsidP="008B3F08">
      <w:pPr>
        <w:spacing w:line="360" w:lineRule="auto"/>
        <w:rPr>
          <w:b/>
          <w:sz w:val="24"/>
          <w:szCs w:val="24"/>
        </w:rPr>
      </w:pPr>
    </w:p>
    <w:p w:rsidR="008B3F08" w:rsidRPr="006C6BA9" w:rsidP="008B3F08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bookmarkStart w:id="0" w:name="_GoBack"/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A REALIZAÇÃO DE HOMENAGEM COM OUTORGA DE PLACA </w:t>
      </w:r>
      <w:r w:rsidRPr="009916AC">
        <w:rPr>
          <w:b/>
          <w:bCs/>
          <w:color w:val="000000"/>
          <w:sz w:val="24"/>
          <w:szCs w:val="24"/>
          <w:shd w:val="clear" w:color="auto" w:fill="FFFFFF"/>
        </w:rPr>
        <w:t xml:space="preserve">A SENHORA </w:t>
      </w:r>
      <w:r>
        <w:rPr>
          <w:b/>
          <w:bCs/>
          <w:color w:val="000000"/>
          <w:sz w:val="24"/>
          <w:szCs w:val="24"/>
          <w:shd w:val="clear" w:color="auto" w:fill="FFFFFF"/>
        </w:rPr>
        <w:t>ENILEUZER FREITAS DE ANDRADE MORAES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b/>
          <w:bCs/>
          <w:color w:val="000000"/>
          <w:sz w:val="24"/>
          <w:szCs w:val="24"/>
          <w:shd w:val="clear" w:color="auto" w:fill="FFFFFF"/>
        </w:rPr>
        <w:t>POR SUA EXEMPLAR ATUAÇÃO COMO PRESIDENTE DA EQUIPOTÊNCIA ENTIDADE ASSISTÊNCIAL</w:t>
      </w:r>
      <w:r>
        <w:rPr>
          <w:b/>
          <w:bCs/>
          <w:color w:val="000000"/>
          <w:sz w:val="24"/>
          <w:szCs w:val="24"/>
          <w:shd w:val="clear" w:color="auto" w:fill="FFFFFF"/>
        </w:rPr>
        <w:t>, NA DATA DE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07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r>
        <w:rPr>
          <w:b/>
          <w:bCs/>
          <w:color w:val="000000"/>
          <w:sz w:val="24"/>
          <w:szCs w:val="24"/>
          <w:shd w:val="clear" w:color="auto" w:fill="FFFFFF"/>
        </w:rPr>
        <w:t>JUNHO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202</w:t>
      </w:r>
      <w:r>
        <w:rPr>
          <w:b/>
          <w:bCs/>
          <w:color w:val="000000"/>
          <w:sz w:val="24"/>
          <w:szCs w:val="24"/>
          <w:shd w:val="clear" w:color="auto" w:fill="FFFFFF"/>
        </w:rPr>
        <w:t>5, ÀS 10</w:t>
      </w:r>
      <w:r>
        <w:rPr>
          <w:b/>
          <w:bCs/>
          <w:color w:val="000000"/>
          <w:sz w:val="24"/>
          <w:szCs w:val="24"/>
          <w:shd w:val="clear" w:color="auto" w:fill="FFFFFF"/>
        </w:rPr>
        <w:t>H0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>0, NO PLENÁRIO DA CÂMARA MUNICIPAL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  <w:bookmarkEnd w:id="0"/>
    </w:p>
    <w:p w:rsidR="008B3F08" w:rsidRPr="006C6BA9" w:rsidP="008B3F08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8B3F08" w:rsidRPr="006C6BA9" w:rsidP="008B3F08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8B3F08" w:rsidRPr="006C6BA9" w:rsidP="008B3F08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8B3F08" w:rsidP="008B3F08">
      <w:pPr>
        <w:spacing w:line="276" w:lineRule="auto"/>
        <w:jc w:val="both"/>
        <w:rPr>
          <w:sz w:val="24"/>
          <w:szCs w:val="24"/>
        </w:rPr>
      </w:pPr>
    </w:p>
    <w:p w:rsidR="008B3F08" w:rsidP="008B3F08">
      <w:pPr>
        <w:spacing w:line="276" w:lineRule="auto"/>
        <w:ind w:firstLine="708"/>
        <w:jc w:val="both"/>
        <w:rPr>
          <w:sz w:val="24"/>
          <w:szCs w:val="24"/>
        </w:rPr>
      </w:pPr>
      <w:r w:rsidRPr="000D04B1">
        <w:rPr>
          <w:sz w:val="24"/>
          <w:szCs w:val="24"/>
        </w:rPr>
        <w:t>Considerando</w:t>
      </w:r>
      <w:r>
        <w:rPr>
          <w:sz w:val="24"/>
          <w:szCs w:val="24"/>
        </w:rPr>
        <w:t>,</w:t>
      </w:r>
      <w:r w:rsidRPr="000D04B1">
        <w:rPr>
          <w:sz w:val="24"/>
          <w:szCs w:val="24"/>
        </w:rPr>
        <w:t xml:space="preserve"> a prerrogativa do Poder Legislativo que: </w:t>
      </w:r>
      <w:r w:rsidRPr="009F43E6">
        <w:rPr>
          <w:i/>
          <w:sz w:val="24"/>
          <w:szCs w:val="24"/>
        </w:rPr>
        <w:t>“Dispõe sobre a Con</w:t>
      </w:r>
      <w:r>
        <w:rPr>
          <w:i/>
          <w:sz w:val="24"/>
          <w:szCs w:val="24"/>
        </w:rPr>
        <w:t xml:space="preserve">cessão de Títulos Honoríficos - Placa ou </w:t>
      </w:r>
      <w:r w:rsidRPr="009F43E6">
        <w:rPr>
          <w:i/>
          <w:sz w:val="24"/>
          <w:szCs w:val="24"/>
        </w:rPr>
        <w:t xml:space="preserve">Diploma de Mérito </w:t>
      </w:r>
      <w:r w:rsidRPr="009F43E6">
        <w:rPr>
          <w:i/>
          <w:sz w:val="24"/>
          <w:szCs w:val="24"/>
        </w:rPr>
        <w:t>Mogimiriano</w:t>
      </w:r>
      <w:r w:rsidRPr="009F43E6">
        <w:rPr>
          <w:i/>
          <w:sz w:val="24"/>
          <w:szCs w:val="24"/>
        </w:rPr>
        <w:t>”</w:t>
      </w:r>
      <w:r w:rsidRPr="000D04B1">
        <w:rPr>
          <w:sz w:val="24"/>
          <w:szCs w:val="24"/>
        </w:rPr>
        <w:t xml:space="preserve"> prevista pela Lei Complementar nº 317/2016 que promoveu alterações na Lei Complementar nº 069/1998</w:t>
      </w:r>
      <w:r>
        <w:rPr>
          <w:sz w:val="24"/>
          <w:szCs w:val="24"/>
        </w:rPr>
        <w:t>.</w:t>
      </w:r>
    </w:p>
    <w:p w:rsidR="008B3F08" w:rsidP="008B3F08">
      <w:pPr>
        <w:spacing w:line="276" w:lineRule="auto"/>
        <w:jc w:val="both"/>
        <w:rPr>
          <w:sz w:val="24"/>
          <w:szCs w:val="24"/>
        </w:rPr>
      </w:pPr>
    </w:p>
    <w:p w:rsidR="008B3F08" w:rsidP="008B3F08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</w:t>
      </w:r>
      <w:r w:rsidRPr="000D04B1">
        <w:rPr>
          <w:sz w:val="24"/>
          <w:szCs w:val="24"/>
        </w:rPr>
        <w:t>na forma regimental de estilo, depois de ouvido o Douto Plenário desta Casa, seja oficiada a Mesa da Câmara Municipal de Mogi Mirim para que sej</w:t>
      </w:r>
      <w:r>
        <w:rPr>
          <w:sz w:val="24"/>
          <w:szCs w:val="24"/>
        </w:rPr>
        <w:t>a realizada no dia 07</w:t>
      </w:r>
      <w:r w:rsidRPr="000D04B1">
        <w:rPr>
          <w:sz w:val="24"/>
          <w:szCs w:val="24"/>
        </w:rPr>
        <w:t xml:space="preserve"> de </w:t>
      </w:r>
      <w:r>
        <w:rPr>
          <w:sz w:val="24"/>
          <w:szCs w:val="24"/>
        </w:rPr>
        <w:t>junho</w:t>
      </w:r>
      <w:r>
        <w:rPr>
          <w:sz w:val="24"/>
          <w:szCs w:val="24"/>
        </w:rPr>
        <w:t xml:space="preserve"> de 202</w:t>
      </w:r>
      <w:r>
        <w:rPr>
          <w:sz w:val="24"/>
          <w:szCs w:val="24"/>
        </w:rPr>
        <w:t>5, às 10</w:t>
      </w:r>
      <w:r>
        <w:rPr>
          <w:sz w:val="24"/>
          <w:szCs w:val="24"/>
        </w:rPr>
        <w:t>h0</w:t>
      </w:r>
      <w:r w:rsidRPr="000D04B1">
        <w:rPr>
          <w:sz w:val="24"/>
          <w:szCs w:val="24"/>
        </w:rPr>
        <w:t>0, no Plenário da Câma</w:t>
      </w:r>
      <w:r>
        <w:rPr>
          <w:sz w:val="24"/>
          <w:szCs w:val="24"/>
        </w:rPr>
        <w:t xml:space="preserve">ra Municipal, homenagem à senhora </w:t>
      </w:r>
      <w:r>
        <w:rPr>
          <w:sz w:val="24"/>
          <w:szCs w:val="24"/>
        </w:rPr>
        <w:t>Enileuzer</w:t>
      </w:r>
      <w:r>
        <w:rPr>
          <w:sz w:val="24"/>
          <w:szCs w:val="24"/>
        </w:rPr>
        <w:t xml:space="preserve"> Freitas de Andrade Moraes</w:t>
      </w:r>
      <w:r>
        <w:rPr>
          <w:sz w:val="24"/>
          <w:szCs w:val="24"/>
        </w:rPr>
        <w:t>,</w:t>
      </w:r>
      <w:r w:rsidRPr="00A92FB5">
        <w:t xml:space="preserve"> </w:t>
      </w:r>
      <w:r w:rsidRPr="008B3F08">
        <w:rPr>
          <w:sz w:val="24"/>
          <w:szCs w:val="24"/>
        </w:rPr>
        <w:t xml:space="preserve">por sua exemplar atuação como presidente da </w:t>
      </w:r>
      <w:r w:rsidRPr="008B3F08">
        <w:rPr>
          <w:sz w:val="24"/>
          <w:szCs w:val="24"/>
        </w:rPr>
        <w:t>equipotência</w:t>
      </w:r>
      <w:r w:rsidRPr="008B3F08">
        <w:rPr>
          <w:sz w:val="24"/>
          <w:szCs w:val="24"/>
        </w:rPr>
        <w:t xml:space="preserve"> entidade </w:t>
      </w:r>
      <w:r w:rsidRPr="008B3F08">
        <w:rPr>
          <w:sz w:val="24"/>
          <w:szCs w:val="24"/>
        </w:rPr>
        <w:t>assistêncial</w:t>
      </w:r>
      <w:r>
        <w:rPr>
          <w:sz w:val="24"/>
          <w:szCs w:val="24"/>
        </w:rPr>
        <w:t xml:space="preserve">. </w:t>
      </w:r>
    </w:p>
    <w:p w:rsidR="008B3F08" w:rsidRPr="006C6BA9" w:rsidP="008B3F0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ocasião será outorgada 01 (uma) placa comemorativa</w:t>
      </w:r>
      <w:r w:rsidRPr="000D04B1">
        <w:rPr>
          <w:sz w:val="24"/>
          <w:szCs w:val="24"/>
        </w:rPr>
        <w:t xml:space="preserve"> em homenagem </w:t>
      </w:r>
      <w:r>
        <w:rPr>
          <w:sz w:val="24"/>
          <w:szCs w:val="24"/>
        </w:rPr>
        <w:t xml:space="preserve">à senhora </w:t>
      </w:r>
      <w:r>
        <w:rPr>
          <w:sz w:val="24"/>
          <w:szCs w:val="24"/>
        </w:rPr>
        <w:t>Enileuzer</w:t>
      </w:r>
      <w:r>
        <w:rPr>
          <w:sz w:val="24"/>
          <w:szCs w:val="24"/>
        </w:rPr>
        <w:t xml:space="preserve"> Freitas</w:t>
      </w:r>
      <w:r w:rsidRPr="000D04B1">
        <w:rPr>
          <w:sz w:val="24"/>
          <w:szCs w:val="24"/>
        </w:rPr>
        <w:t>.</w:t>
      </w:r>
    </w:p>
    <w:p w:rsidR="008B3F08" w:rsidP="008B3F08">
      <w:pPr>
        <w:spacing w:line="276" w:lineRule="auto"/>
        <w:jc w:val="both"/>
        <w:rPr>
          <w:b/>
          <w:sz w:val="24"/>
          <w:szCs w:val="24"/>
        </w:rPr>
      </w:pPr>
    </w:p>
    <w:p w:rsidR="008B3F08" w:rsidP="008B3F08">
      <w:pPr>
        <w:spacing w:line="276" w:lineRule="auto"/>
        <w:jc w:val="both"/>
        <w:rPr>
          <w:b/>
          <w:sz w:val="24"/>
          <w:szCs w:val="24"/>
        </w:rPr>
      </w:pPr>
    </w:p>
    <w:p w:rsidR="008B3F08" w:rsidRPr="00A92FB5" w:rsidP="008B3F08">
      <w:pPr>
        <w:spacing w:line="276" w:lineRule="auto"/>
        <w:jc w:val="center"/>
        <w:rPr>
          <w:sz w:val="24"/>
          <w:szCs w:val="24"/>
          <w:u w:val="single"/>
        </w:rPr>
      </w:pPr>
      <w:r w:rsidRPr="00A92FB5">
        <w:rPr>
          <w:b/>
          <w:sz w:val="24"/>
          <w:szCs w:val="24"/>
          <w:u w:val="single"/>
        </w:rPr>
        <w:t>JUSTIFICATIVA</w:t>
      </w:r>
    </w:p>
    <w:p w:rsidR="008B3F08" w:rsidRPr="006C6BA9" w:rsidP="008B3F08">
      <w:pPr>
        <w:spacing w:line="276" w:lineRule="auto"/>
        <w:jc w:val="both"/>
        <w:rPr>
          <w:sz w:val="24"/>
          <w:szCs w:val="24"/>
        </w:rPr>
      </w:pPr>
    </w:p>
    <w:p w:rsidR="008B3F08" w:rsidP="008B3F0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Enileuzer</w:t>
      </w:r>
      <w:r>
        <w:rPr>
          <w:sz w:val="24"/>
          <w:szCs w:val="24"/>
        </w:rPr>
        <w:t xml:space="preserve"> Freitas</w:t>
      </w:r>
      <w:r>
        <w:rPr>
          <w:sz w:val="24"/>
          <w:szCs w:val="24"/>
        </w:rPr>
        <w:t xml:space="preserve"> esteve à frente </w:t>
      </w:r>
      <w:r>
        <w:rPr>
          <w:sz w:val="24"/>
          <w:szCs w:val="24"/>
        </w:rPr>
        <w:t xml:space="preserve">da presidência da </w:t>
      </w:r>
      <w:r>
        <w:rPr>
          <w:sz w:val="24"/>
          <w:szCs w:val="24"/>
        </w:rPr>
        <w:t>Equipotência</w:t>
      </w:r>
      <w:r>
        <w:rPr>
          <w:sz w:val="24"/>
          <w:szCs w:val="24"/>
        </w:rPr>
        <w:t xml:space="preserve"> durante dois mandatos</w:t>
      </w:r>
      <w:r>
        <w:rPr>
          <w:sz w:val="24"/>
          <w:szCs w:val="24"/>
        </w:rPr>
        <w:t>.</w:t>
      </w:r>
    </w:p>
    <w:p w:rsidR="008B3F08" w:rsidRPr="006C6BA9" w:rsidP="008B3F08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Enquanto na função de </w:t>
      </w:r>
      <w:r>
        <w:rPr>
          <w:color w:val="000000"/>
          <w:sz w:val="24"/>
          <w:szCs w:val="24"/>
          <w:shd w:val="clear" w:color="auto" w:fill="FFFFFF"/>
        </w:rPr>
        <w:t>presidente</w:t>
      </w:r>
      <w:r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  <w:shd w:val="clear" w:color="auto" w:fill="FFFFFF"/>
        </w:rPr>
        <w:t>Enileuzer</w:t>
      </w:r>
      <w:r>
        <w:rPr>
          <w:color w:val="000000"/>
          <w:sz w:val="24"/>
          <w:szCs w:val="24"/>
          <w:shd w:val="clear" w:color="auto" w:fill="FFFFFF"/>
        </w:rPr>
        <w:t xml:space="preserve"> cumpriu com excelência sua missão, motivo pelo qual é digna de uma justa homenagem.</w:t>
      </w:r>
    </w:p>
    <w:p w:rsidR="008B3F08" w:rsidRPr="006C6BA9" w:rsidP="008B3F08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8B3F08" w:rsidP="008B3F08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8B3F08" w:rsidP="008B3F08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29</w:t>
      </w:r>
      <w:r>
        <w:rPr>
          <w:rFonts w:cs="Arial"/>
          <w:b/>
          <w:sz w:val="24"/>
          <w:szCs w:val="24"/>
        </w:rPr>
        <w:t xml:space="preserve"> de abril de 2025.</w:t>
      </w:r>
    </w:p>
    <w:p w:rsidR="008B3F08" w:rsidP="008B3F08">
      <w:pPr>
        <w:rPr>
          <w:b/>
          <w:sz w:val="24"/>
        </w:rPr>
      </w:pPr>
    </w:p>
    <w:p w:rsidR="008B3F08" w:rsidP="008B3F08">
      <w:pPr>
        <w:jc w:val="center"/>
        <w:rPr>
          <w:b/>
          <w:sz w:val="24"/>
        </w:rPr>
      </w:pPr>
    </w:p>
    <w:p w:rsidR="008B3F08" w:rsidP="008B3F08">
      <w:pPr>
        <w:jc w:val="center"/>
        <w:rPr>
          <w:b/>
          <w:sz w:val="24"/>
        </w:rPr>
      </w:pPr>
    </w:p>
    <w:p w:rsidR="008B3F08" w:rsidP="008B3F08">
      <w:pPr>
        <w:jc w:val="center"/>
      </w:pPr>
      <w:r>
        <w:rPr>
          <w:b/>
          <w:sz w:val="24"/>
        </w:rPr>
        <w:t>ADEMIR SOUZA FLORETTI JUNIOR</w:t>
      </w:r>
    </w:p>
    <w:p w:rsidR="008B3F08" w:rsidP="008B3F08">
      <w:pPr>
        <w:jc w:val="center"/>
      </w:pPr>
      <w:r>
        <w:rPr>
          <w:b/>
          <w:sz w:val="24"/>
        </w:rPr>
        <w:t>VEREADOR</w:t>
      </w:r>
    </w:p>
    <w:p w:rsidR="00ED129F" w:rsidP="008B3F08">
      <w:pPr>
        <w:spacing w:line="360" w:lineRule="auto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8441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sectPr w:rsidSect="00A92FB5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152459923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503566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984409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5334318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326731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</w:t>
    </w:r>
    <w:r>
      <w:rPr>
        <w:rFonts w:ascii="Arial" w:hAnsi="Arial"/>
        <w:b/>
        <w:sz w:val="24"/>
      </w:rPr>
      <w:t>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08"/>
    <w:rsid w:val="00071746"/>
    <w:rsid w:val="000D04B1"/>
    <w:rsid w:val="00207F61"/>
    <w:rsid w:val="00351E73"/>
    <w:rsid w:val="005F4E7D"/>
    <w:rsid w:val="006271AC"/>
    <w:rsid w:val="006C6BA9"/>
    <w:rsid w:val="00723294"/>
    <w:rsid w:val="008B3F08"/>
    <w:rsid w:val="009916AC"/>
    <w:rsid w:val="009F43E6"/>
    <w:rsid w:val="00A92FB5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70A60CA-0618-432E-96AC-062D509B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F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8B3F08"/>
  </w:style>
  <w:style w:type="paragraph" w:styleId="Header">
    <w:name w:val="header"/>
    <w:basedOn w:val="Normal"/>
    <w:link w:val="CabealhoChar"/>
    <w:rsid w:val="008B3F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B3F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8B3F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B3F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8B3F0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2025-04-29T19:06:29Z</cp:lastPrinted>
  <dcterms:created xsi:type="dcterms:W3CDTF">2025-04-29T14:50:00Z</dcterms:created>
  <dcterms:modified xsi:type="dcterms:W3CDTF">2025-04-29T15:02:00Z</dcterms:modified>
</cp:coreProperties>
</file>