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4578" w:rsidRPr="00C8401A" w:rsidP="005B6B19">
      <w:pPr>
        <w:spacing w:line="276" w:lineRule="auto"/>
        <w:jc w:val="center"/>
        <w:rPr>
          <w:b/>
          <w:sz w:val="24"/>
          <w:szCs w:val="24"/>
        </w:rPr>
      </w:pPr>
      <w:r w:rsidRPr="00C8401A">
        <w:rPr>
          <w:b/>
          <w:sz w:val="24"/>
          <w:szCs w:val="24"/>
        </w:rPr>
        <w:t>Emenda Nº 2 ao Projeto de Lei Nº 2/2025</w:t>
      </w:r>
      <w:r w:rsidRPr="00C8401A">
        <w:rPr>
          <w:b/>
          <w:sz w:val="24"/>
          <w:szCs w:val="24"/>
        </w:rPr>
        <w:t>Emenda Nº 2 ao Projeto de Lei Nº 2/2025</w:t>
      </w:r>
    </w:p>
    <w:p w:rsidR="00674578" w:rsidRPr="00C8401A" w:rsidP="005B6B19">
      <w:pPr>
        <w:spacing w:line="276" w:lineRule="auto"/>
        <w:jc w:val="center"/>
        <w:rPr>
          <w:b/>
          <w:sz w:val="24"/>
          <w:szCs w:val="24"/>
        </w:rPr>
      </w:pPr>
    </w:p>
    <w:p w:rsidR="00674578" w:rsidP="005B6B19">
      <w:pPr>
        <w:spacing w:line="276" w:lineRule="auto"/>
        <w:rPr>
          <w:b/>
          <w:sz w:val="24"/>
          <w:szCs w:val="24"/>
        </w:rPr>
      </w:pPr>
    </w:p>
    <w:p w:rsidR="00674578" w:rsidP="005B6B19">
      <w:pPr>
        <w:spacing w:line="276" w:lineRule="auto"/>
        <w:jc w:val="center"/>
        <w:rPr>
          <w:b/>
          <w:sz w:val="24"/>
          <w:szCs w:val="24"/>
        </w:rPr>
      </w:pPr>
    </w:p>
    <w:p w:rsidR="00674578" w:rsidRPr="001E5474" w:rsidP="005B6B19">
      <w:pPr>
        <w:spacing w:line="276" w:lineRule="auto"/>
        <w:jc w:val="center"/>
        <w:rPr>
          <w:sz w:val="24"/>
          <w:szCs w:val="24"/>
        </w:rPr>
      </w:pPr>
      <w:r w:rsidRPr="001E5474">
        <w:rPr>
          <w:b/>
          <w:sz w:val="24"/>
          <w:szCs w:val="24"/>
        </w:rPr>
        <w:t>EMEND</w:t>
      </w:r>
      <w:r>
        <w:rPr>
          <w:b/>
          <w:sz w:val="24"/>
          <w:szCs w:val="24"/>
        </w:rPr>
        <w:t>A MODI</w:t>
      </w:r>
      <w:r>
        <w:rPr>
          <w:b/>
          <w:sz w:val="24"/>
          <w:szCs w:val="24"/>
        </w:rPr>
        <w:t>FICATIVA AO PROJETO DE LEI Nº 02</w:t>
      </w:r>
      <w:r w:rsidRPr="001E5474">
        <w:rPr>
          <w:b/>
          <w:sz w:val="24"/>
          <w:szCs w:val="24"/>
        </w:rPr>
        <w:t xml:space="preserve"> DE 2025</w:t>
      </w:r>
    </w:p>
    <w:p w:rsidR="00674578" w:rsidRPr="001E5474" w:rsidP="005B6B19">
      <w:pPr>
        <w:spacing w:line="276" w:lineRule="auto"/>
        <w:jc w:val="both"/>
        <w:rPr>
          <w:sz w:val="24"/>
          <w:szCs w:val="24"/>
        </w:rPr>
      </w:pPr>
    </w:p>
    <w:p w:rsidR="00674578" w:rsidRPr="001E5474" w:rsidP="005B6B19">
      <w:pPr>
        <w:spacing w:line="276" w:lineRule="auto"/>
        <w:jc w:val="both"/>
        <w:rPr>
          <w:sz w:val="24"/>
          <w:szCs w:val="24"/>
        </w:rPr>
      </w:pPr>
    </w:p>
    <w:p w:rsidR="00674578" w:rsidP="005B6B19">
      <w:pPr>
        <w:spacing w:line="276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674578" w:rsidRPr="001E5474" w:rsidP="005B6B19">
      <w:pPr>
        <w:spacing w:line="276" w:lineRule="auto"/>
        <w:ind w:firstLine="708"/>
        <w:jc w:val="both"/>
        <w:rPr>
          <w:sz w:val="24"/>
          <w:szCs w:val="24"/>
        </w:rPr>
      </w:pPr>
      <w:r w:rsidRPr="001E5474">
        <w:rPr>
          <w:sz w:val="24"/>
          <w:szCs w:val="24"/>
        </w:rPr>
        <w:t>Modifica</w:t>
      </w:r>
      <w:r>
        <w:rPr>
          <w:sz w:val="24"/>
          <w:szCs w:val="24"/>
        </w:rPr>
        <w:t>-se o</w:t>
      </w:r>
      <w:r w:rsidR="00713119">
        <w:rPr>
          <w:sz w:val="24"/>
          <w:szCs w:val="24"/>
        </w:rPr>
        <w:t xml:space="preserve"> Art. 5</w:t>
      </w:r>
      <w:r w:rsidRPr="001E5474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713119">
        <w:rPr>
          <w:sz w:val="24"/>
          <w:szCs w:val="24"/>
        </w:rPr>
        <w:t>do Projeto de Lei nº 02 de 2025 que passará a viger da seguinte forma</w:t>
      </w:r>
      <w:r w:rsidRPr="001E5474">
        <w:rPr>
          <w:sz w:val="24"/>
          <w:szCs w:val="24"/>
        </w:rPr>
        <w:t>:</w:t>
      </w:r>
    </w:p>
    <w:p w:rsidR="00674578" w:rsidRPr="001E5474" w:rsidP="005B6B19">
      <w:pPr>
        <w:spacing w:line="276" w:lineRule="auto"/>
        <w:jc w:val="both"/>
        <w:rPr>
          <w:sz w:val="24"/>
          <w:szCs w:val="24"/>
        </w:rPr>
      </w:pPr>
    </w:p>
    <w:p w:rsidR="00674578" w:rsidRPr="00713119" w:rsidP="005B6B19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713119" w:rsidR="00713119">
        <w:rPr>
          <w:i/>
          <w:sz w:val="24"/>
          <w:szCs w:val="24"/>
        </w:rPr>
        <w:t>“</w:t>
      </w:r>
      <w:r w:rsidRPr="00713119" w:rsidR="00713119">
        <w:rPr>
          <w:b/>
          <w:i/>
          <w:sz w:val="24"/>
          <w:szCs w:val="24"/>
        </w:rPr>
        <w:t>Art. 5º</w:t>
      </w:r>
      <w:r w:rsidRPr="00713119" w:rsidR="00713119">
        <w:rPr>
          <w:i/>
          <w:sz w:val="24"/>
          <w:szCs w:val="24"/>
        </w:rPr>
        <w:t xml:space="preserve"> - O Poder Executivo regulamentará a presente Lei indicando o órgão competente para aplicar as penalidades previstas, bem como a destinação dos valores arrecadados com as multas efetuadas, que poderão ser aplicados preferencialmente em políticas públicas de proteção aos direitos da criança e do </w:t>
      </w:r>
      <w:r w:rsidRPr="00713119" w:rsidR="00713119">
        <w:rPr>
          <w:i/>
          <w:sz w:val="24"/>
          <w:szCs w:val="24"/>
        </w:rPr>
        <w:t>adolescente.”</w:t>
      </w:r>
    </w:p>
    <w:p w:rsidR="00674578" w:rsidRPr="001E5474" w:rsidP="005B6B19">
      <w:pPr>
        <w:spacing w:line="276" w:lineRule="auto"/>
        <w:jc w:val="both"/>
        <w:rPr>
          <w:sz w:val="24"/>
          <w:szCs w:val="24"/>
        </w:rPr>
      </w:pPr>
      <w:r w:rsidRPr="001E5474">
        <w:rPr>
          <w:b/>
          <w:sz w:val="24"/>
          <w:szCs w:val="24"/>
        </w:rPr>
        <w:tab/>
      </w:r>
    </w:p>
    <w:p w:rsidR="00674578" w:rsidP="005B6B19">
      <w:pPr>
        <w:spacing w:line="276" w:lineRule="auto"/>
        <w:jc w:val="center"/>
        <w:rPr>
          <w:b/>
          <w:bCs/>
          <w:sz w:val="24"/>
          <w:szCs w:val="24"/>
        </w:rPr>
      </w:pPr>
    </w:p>
    <w:p w:rsidR="00674578" w:rsidP="005B6B19">
      <w:pPr>
        <w:spacing w:line="276" w:lineRule="auto"/>
        <w:rPr>
          <w:b/>
          <w:bCs/>
          <w:sz w:val="24"/>
          <w:szCs w:val="24"/>
        </w:rPr>
      </w:pPr>
    </w:p>
    <w:p w:rsidR="005B6B19" w:rsidP="005B6B19">
      <w:pPr>
        <w:spacing w:line="276" w:lineRule="auto"/>
        <w:rPr>
          <w:b/>
          <w:bCs/>
          <w:sz w:val="24"/>
          <w:szCs w:val="24"/>
        </w:rPr>
      </w:pPr>
    </w:p>
    <w:p w:rsidR="00674578" w:rsidRPr="001E5474" w:rsidP="005B6B19">
      <w:pPr>
        <w:spacing w:line="276" w:lineRule="auto"/>
        <w:jc w:val="center"/>
        <w:rPr>
          <w:sz w:val="24"/>
          <w:szCs w:val="24"/>
        </w:rPr>
      </w:pPr>
      <w:r w:rsidRPr="001E5474">
        <w:rPr>
          <w:b/>
          <w:bCs/>
          <w:sz w:val="24"/>
          <w:szCs w:val="24"/>
        </w:rPr>
        <w:t>Sala das Sess</w:t>
      </w:r>
      <w:r w:rsidR="005B6B19">
        <w:rPr>
          <w:b/>
          <w:bCs/>
          <w:sz w:val="24"/>
          <w:szCs w:val="24"/>
        </w:rPr>
        <w:t xml:space="preserve">ões “Vereador Santo </w:t>
      </w:r>
      <w:r w:rsidR="005B6B19">
        <w:rPr>
          <w:b/>
          <w:bCs/>
          <w:sz w:val="24"/>
          <w:szCs w:val="24"/>
        </w:rPr>
        <w:t>Rótolli</w:t>
      </w:r>
      <w:r w:rsidR="005B6B19">
        <w:rPr>
          <w:b/>
          <w:bCs/>
          <w:sz w:val="24"/>
          <w:szCs w:val="24"/>
        </w:rPr>
        <w:t>”, 12 de maio</w:t>
      </w:r>
      <w:r w:rsidRPr="001E5474">
        <w:rPr>
          <w:b/>
          <w:bCs/>
          <w:sz w:val="24"/>
          <w:szCs w:val="24"/>
        </w:rPr>
        <w:t xml:space="preserve"> de 2025.</w:t>
      </w:r>
    </w:p>
    <w:p w:rsidR="00674578" w:rsidRPr="001E5474" w:rsidP="005B6B19">
      <w:pPr>
        <w:tabs>
          <w:tab w:val="left" w:pos="5700"/>
        </w:tabs>
        <w:spacing w:line="276" w:lineRule="auto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674578" w:rsidRPr="001E5474" w:rsidP="005B6B19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674578" w:rsidP="005B6B19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5B6B19" w:rsidP="005B6B19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674578" w:rsidRPr="001E5474" w:rsidP="005B6B19">
      <w:pPr>
        <w:pStyle w:val="LO-Normal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Style w:val="Fontepargpadro1"/>
          <w:rFonts w:cs="Times New Roman"/>
          <w:b/>
          <w:sz w:val="24"/>
          <w:szCs w:val="24"/>
        </w:rPr>
        <w:t xml:space="preserve">VEREADOR </w:t>
      </w:r>
      <w:r w:rsidRPr="001E5474">
        <w:rPr>
          <w:rStyle w:val="Fontepargpadro1"/>
          <w:rFonts w:cs="Times New Roman"/>
          <w:b/>
          <w:sz w:val="24"/>
          <w:szCs w:val="24"/>
        </w:rPr>
        <w:t>ADEMIR SOUZA FLORETTI JUNIOR</w:t>
      </w:r>
    </w:p>
    <w:p w:rsidR="00674578" w:rsidRPr="001E5474" w:rsidP="005B6B19">
      <w:pPr>
        <w:pStyle w:val="LO-Normal"/>
        <w:spacing w:line="276" w:lineRule="auto"/>
        <w:jc w:val="center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5474">
        <w:rPr>
          <w:rFonts w:cs="Times New Roman"/>
          <w:noProof/>
          <w:sz w:val="24"/>
          <w:szCs w:val="24"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70586" cy="432436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647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4" r="-90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86" cy="43243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578" w:rsidRPr="001E5474" w:rsidP="005B6B19">
      <w:pPr>
        <w:spacing w:line="276" w:lineRule="auto"/>
        <w:jc w:val="center"/>
        <w:rPr>
          <w:rFonts w:eastAsia="Calibri"/>
          <w:b/>
          <w:bCs/>
          <w:sz w:val="24"/>
          <w:szCs w:val="24"/>
          <w:shd w:val="clear" w:color="auto" w:fill="FFFFFF"/>
        </w:rPr>
      </w:pPr>
    </w:p>
    <w:p w:rsidR="00674578" w:rsidP="005B6B19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674578" w:rsidP="005B6B19">
      <w:pPr>
        <w:pStyle w:val="Normal1"/>
        <w:spacing w:line="276" w:lineRule="auto"/>
        <w:rPr>
          <w:rFonts w:eastAsia="Calibri"/>
          <w:b/>
          <w:bCs/>
          <w:sz w:val="24"/>
          <w:szCs w:val="24"/>
          <w:u w:val="single"/>
        </w:rPr>
      </w:pPr>
    </w:p>
    <w:p w:rsidR="00674578" w:rsidP="005B6B19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674578" w:rsidRPr="001E5474" w:rsidP="005B6B19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bookmarkStart w:id="0" w:name="_GoBack"/>
      <w:r w:rsidRPr="001E5474">
        <w:rPr>
          <w:rFonts w:eastAsia="Calibri"/>
          <w:b/>
          <w:bCs/>
          <w:sz w:val="24"/>
          <w:szCs w:val="24"/>
          <w:u w:val="single"/>
        </w:rPr>
        <w:t>JUSTIFICATIVA</w:t>
      </w:r>
    </w:p>
    <w:p w:rsidR="00674578" w:rsidRPr="001E5474" w:rsidP="005B6B19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674578" w:rsidP="005B6B19">
      <w:pPr>
        <w:pStyle w:val="Normal1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Originalmente, a proposta do Art. 5º era de que o Poder Executivo regulamentasse a presente Lei indicando o órgão responsável para a aplicação das penalidades e a destinação dos valores arrecadados com as multas (o que foi mantido no texto)</w:t>
      </w:r>
      <w:r w:rsidRPr="001E5474">
        <w:rPr>
          <w:sz w:val="24"/>
          <w:szCs w:val="24"/>
        </w:rPr>
        <w:t>.</w:t>
      </w:r>
    </w:p>
    <w:p w:rsidR="005B6B19" w:rsidRPr="001E5474" w:rsidP="005B6B19">
      <w:pPr>
        <w:pStyle w:val="Normal1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modificação apresentada na nova redação sugere que, a </w:t>
      </w:r>
      <w:r w:rsidR="00533640">
        <w:rPr>
          <w:sz w:val="24"/>
          <w:szCs w:val="24"/>
        </w:rPr>
        <w:t>destinação</w:t>
      </w:r>
      <w:r>
        <w:rPr>
          <w:sz w:val="24"/>
          <w:szCs w:val="24"/>
        </w:rPr>
        <w:t xml:space="preserve"> dos valores arrecadados com as multas </w:t>
      </w:r>
      <w:r w:rsidR="00533640">
        <w:rPr>
          <w:sz w:val="24"/>
          <w:szCs w:val="24"/>
        </w:rPr>
        <w:t>possa ser preferencialmente dirigida às políticas públicas de proteção aos direitos da criança e do adolescente.</w:t>
      </w:r>
    </w:p>
    <w:bookmarkEnd w:id="0"/>
    <w:p w:rsidR="00674578" w:rsidP="005B6B19">
      <w:pPr>
        <w:spacing w:line="276" w:lineRule="auto"/>
      </w:pPr>
    </w:p>
    <w:p w:rsidR="00ED129F" w:rsidP="005B6B19">
      <w:pPr>
        <w:spacing w:line="276" w:lineRule="auto"/>
      </w:pPr>
    </w:p>
    <w:sectPr w:rsidSect="00AE0FC6">
      <w:headerReference w:type="default" r:id="rId5"/>
      <w:footerReference w:type="default" r:id="rId6"/>
      <w:pgSz w:w="11906" w:h="16838"/>
      <w:pgMar w:top="2552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 w:rsidP="00C8401A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808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 xml:space="preserve">CÂMARA </w:t>
    </w:r>
    <w:r>
      <w:rPr>
        <w:rFonts w:ascii="Arial" w:hAnsi="Arial" w:cs="Arial"/>
        <w:b/>
        <w:sz w:val="34"/>
      </w:rPr>
      <w:t>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7126D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1"/>
        <w:rFonts w:ascii="Arial" w:hAnsi="Arial" w:cs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78"/>
    <w:rsid w:val="00071746"/>
    <w:rsid w:val="001E5474"/>
    <w:rsid w:val="00207F61"/>
    <w:rsid w:val="00533640"/>
    <w:rsid w:val="005B6B19"/>
    <w:rsid w:val="005F4E7D"/>
    <w:rsid w:val="00674578"/>
    <w:rsid w:val="007126D4"/>
    <w:rsid w:val="00713119"/>
    <w:rsid w:val="00C8401A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DBE0DC-C1F0-4D36-A604-1F563AFA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674578"/>
  </w:style>
  <w:style w:type="paragraph" w:styleId="Header">
    <w:name w:val="header"/>
    <w:basedOn w:val="Normal"/>
    <w:link w:val="CabealhoChar"/>
    <w:rsid w:val="006745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74578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67457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74578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6745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674578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2025-05-12T12:33:10Z</cp:lastPrinted>
  <dcterms:created xsi:type="dcterms:W3CDTF">2025-05-12T11:46:00Z</dcterms:created>
  <dcterms:modified xsi:type="dcterms:W3CDTF">2025-05-12T12:25:00Z</dcterms:modified>
</cp:coreProperties>
</file>