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145/2025</w:t>
      </w:r>
      <w:r>
        <w:rPr>
          <w:rFonts w:ascii="Arial" w:hAnsi="Arial" w:cs="Arial"/>
          <w:b/>
          <w:sz w:val="24"/>
          <w:szCs w:val="24"/>
        </w:rPr>
        <w:t>Moção Nº 145/2025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42751" w:rsidP="00D4051D" w14:paraId="08F5CDA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77F0C" w:rsidRPr="00D4051D" w:rsidP="00D4051D" w14:paraId="684CF7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223AF7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7D72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REPÚDIO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7C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À </w:t>
      </w:r>
      <w:r w:rsidRPr="004C7CD8" w:rsidR="004C7C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REFORMA TRIBUTÁRIA SOBRE O CONSUMO (EC 132/2023 E LEIS DECORRENTES), EM RAZÃO DOS SEUS IMPACTOS NEGATIVOS SOBRE A AUTONOMIA FINANCEIRA, ADMINISTRATIVA E ARRECADATÓRIA DOS MUNICÍPIOS BRASILEIROS.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7D8C" w:rsidRPr="00D4051D" w:rsidP="00D4051D" w14:paraId="2F513F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937D8C" w:rsidP="00D4051D" w14:paraId="5AEBFE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02FF5" w:rsidP="008A2CAD" w14:paraId="7DE8530D" w14:textId="215387CE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7D727E">
        <w:rPr>
          <w:rFonts w:ascii="Times New Roman" w:eastAsia="Calibri" w:hAnsi="Times New Roman" w:cs="Times New Roman"/>
          <w:sz w:val="24"/>
          <w:szCs w:val="24"/>
        </w:rPr>
        <w:t>Repúdio</w:t>
      </w:r>
      <w:r w:rsidR="00937D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7CD8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 w:rsidRPr="004C7CD8" w:rsidR="004C7CD8">
        <w:rPr>
          <w:rFonts w:ascii="Times New Roman" w:eastAsia="Calibri" w:hAnsi="Times New Roman" w:cs="Times New Roman"/>
          <w:sz w:val="24"/>
          <w:szCs w:val="24"/>
        </w:rPr>
        <w:t>Reforma Tributária sobre o consumo (EC 132/2023 e leis decorrentes), em razão dos seus impactos negativos sobre a autonomia financeira, administrativa e arrecadatória dos municípios brasileiros.</w:t>
      </w:r>
    </w:p>
    <w:p w:rsidR="004C7CD8" w:rsidRPr="004C7CD8" w:rsidP="004C7CD8" w14:paraId="4E586C5A" w14:textId="07DCB681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CD8">
        <w:rPr>
          <w:rFonts w:ascii="Times New Roman" w:eastAsia="Calibri" w:hAnsi="Times New Roman" w:cs="Times New Roman"/>
          <w:sz w:val="24"/>
          <w:szCs w:val="24"/>
        </w:rPr>
        <w:t xml:space="preserve">A Câmara Municipal de </w:t>
      </w:r>
      <w:r w:rsidR="0065666D">
        <w:rPr>
          <w:rFonts w:ascii="Times New Roman" w:eastAsia="Calibri" w:hAnsi="Times New Roman" w:cs="Times New Roman"/>
          <w:sz w:val="24"/>
          <w:szCs w:val="24"/>
        </w:rPr>
        <w:t>Mogi Mirim/SP</w:t>
      </w:r>
      <w:r w:rsidRPr="004C7CD8">
        <w:rPr>
          <w:rFonts w:ascii="Times New Roman" w:eastAsia="Calibri" w:hAnsi="Times New Roman" w:cs="Times New Roman"/>
          <w:sz w:val="24"/>
          <w:szCs w:val="24"/>
        </w:rPr>
        <w:t>, no uso de suas atribuições regimentais, manifesta repúdio à Reforma Tributária sobre o consumo (EC 132/2023 e leis decorrentes), aprovada pelo Congresso Nacional nos anos de 2023 e 2024, pelos impactos negativos que impõe aos municípios brasileiros.</w:t>
      </w:r>
    </w:p>
    <w:p w:rsidR="004C7CD8" w:rsidRPr="004C7CD8" w:rsidP="004C7CD8" w14:paraId="314196A8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CD8">
        <w:rPr>
          <w:rFonts w:ascii="Times New Roman" w:eastAsia="Calibri" w:hAnsi="Times New Roman" w:cs="Times New Roman"/>
          <w:sz w:val="24"/>
          <w:szCs w:val="24"/>
        </w:rPr>
        <w:t>A reforma, embora se apresente como medida de simplificação do sistema tributário nacional, centraliza competências, esvazia a autonomia municipal e compromete a arrecadação própria dos entes locais, agravando o já precário equilíbrio federativo do país.</w:t>
      </w:r>
    </w:p>
    <w:p w:rsidR="004C7CD8" w:rsidRPr="004C7CD8" w:rsidP="0065666D" w14:paraId="1DD77F6E" w14:textId="640BBF6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CD8">
        <w:rPr>
          <w:rFonts w:ascii="Times New Roman" w:eastAsia="Calibri" w:hAnsi="Times New Roman" w:cs="Times New Roman"/>
          <w:sz w:val="24"/>
          <w:szCs w:val="24"/>
        </w:rPr>
        <w:t>Dentre os principais ponto</w:t>
      </w:r>
      <w:r w:rsidR="0065666D">
        <w:rPr>
          <w:rFonts w:ascii="Times New Roman" w:eastAsia="Calibri" w:hAnsi="Times New Roman" w:cs="Times New Roman"/>
          <w:sz w:val="24"/>
          <w:szCs w:val="24"/>
        </w:rPr>
        <w:t>s de preocupação, destacamos</w:t>
      </w:r>
      <w:r w:rsidRPr="004C7CD8">
        <w:rPr>
          <w:rFonts w:ascii="Times New Roman" w:eastAsia="Calibri" w:hAnsi="Times New Roman" w:cs="Times New Roman"/>
          <w:sz w:val="24"/>
          <w:szCs w:val="24"/>
        </w:rPr>
        <w:t xml:space="preserve"> a perda da autonomia tributária municipal, com o fim do ISS – Imposto Sobre Serviços –, que representa uma das mais importantes fontes de arrec</w:t>
      </w:r>
      <w:r w:rsidR="0065666D">
        <w:rPr>
          <w:rFonts w:ascii="Times New Roman" w:eastAsia="Calibri" w:hAnsi="Times New Roman" w:cs="Times New Roman"/>
          <w:sz w:val="24"/>
          <w:szCs w:val="24"/>
        </w:rPr>
        <w:t xml:space="preserve">adação própria das prefeituras; </w:t>
      </w:r>
      <w:r w:rsidRPr="004C7CD8">
        <w:rPr>
          <w:rFonts w:ascii="Times New Roman" w:eastAsia="Calibri" w:hAnsi="Times New Roman" w:cs="Times New Roman"/>
          <w:sz w:val="24"/>
          <w:szCs w:val="24"/>
        </w:rPr>
        <w:t xml:space="preserve">além da criação do Comitê Gestor centralizado em Brasília, que retirará dos municípios o poder de gerir sua arrecadação e definirá regras de forma distanciada da realidade local, contrariando o princípio constitucional da autonomia dos entes federativos. Frisamos também que a longa e incerta transição para os entes, gerará insegurança jurídica e administrativa, dificultando o planejamento financeiro e a adaptação das administrações municipais. </w:t>
      </w:r>
    </w:p>
    <w:p w:rsidR="004C7CD8" w:rsidRPr="004C7CD8" w:rsidP="004C7CD8" w14:paraId="6F405B6D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CD8">
        <w:rPr>
          <w:rFonts w:ascii="Times New Roman" w:eastAsia="Calibri" w:hAnsi="Times New Roman" w:cs="Times New Roman"/>
          <w:sz w:val="24"/>
          <w:szCs w:val="24"/>
        </w:rPr>
        <w:t>Ademais, há risco real de perda de arrecadação para dezenas de municípios, sobretudo aqueles que hoje abrigam atividades econômicas relevantes, mas que serão penalizados com a mudança do princípio da tributação da origem para o destino.</w:t>
      </w:r>
    </w:p>
    <w:p w:rsidR="004C7CD8" w:rsidRPr="004C7CD8" w:rsidP="004C7CD8" w14:paraId="130054D8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CD8">
        <w:rPr>
          <w:rFonts w:ascii="Times New Roman" w:eastAsia="Calibri" w:hAnsi="Times New Roman" w:cs="Times New Roman"/>
          <w:sz w:val="24"/>
          <w:szCs w:val="24"/>
        </w:rPr>
        <w:t>Assim, nos moldes em que foi aprovada, a reforma não corrige as distorções do federalismo fiscal brasileiro, apenas as transfere e as aprofunda. Ao contrário de promover o equilíbrio entre os entes federativos, ela acentua a concentração de poder na União e desampara os municípios, que são, na prática, os responsáveis diretos pela execução das políticas públicas e pela entrega dos serviços essenciais à população.</w:t>
      </w:r>
    </w:p>
    <w:p w:rsidR="004C7CD8" w:rsidP="004C7CD8" w14:paraId="1C8DA914" w14:textId="053D0406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CD8">
        <w:rPr>
          <w:rFonts w:ascii="Times New Roman" w:eastAsia="Calibri" w:hAnsi="Times New Roman" w:cs="Times New Roman"/>
          <w:sz w:val="24"/>
          <w:szCs w:val="24"/>
        </w:rPr>
        <w:t>Diante dis</w:t>
      </w:r>
      <w:r w:rsidR="0065666D">
        <w:rPr>
          <w:rFonts w:ascii="Times New Roman" w:eastAsia="Calibri" w:hAnsi="Times New Roman" w:cs="Times New Roman"/>
          <w:sz w:val="24"/>
          <w:szCs w:val="24"/>
        </w:rPr>
        <w:t>so, a Câmara Municipal de Mogi Mirim/SP</w:t>
      </w:r>
      <w:r w:rsidRPr="004C7CD8">
        <w:rPr>
          <w:rFonts w:ascii="Times New Roman" w:eastAsia="Calibri" w:hAnsi="Times New Roman" w:cs="Times New Roman"/>
          <w:sz w:val="24"/>
          <w:szCs w:val="24"/>
        </w:rPr>
        <w:t xml:space="preserve"> reafirma seu compromisso com a defesa da autonomia municipal, da justiça federativa e da responsabilidade fiscal local, e solicita que o Congresso Nacional reconsidere os termos aprovados, promovendo os ajustes necessários para que a reforma tributária não seja um retrocesso para os municípios brasileiros.</w:t>
      </w:r>
    </w:p>
    <w:p w:rsidR="00EB64EF" w:rsidRPr="004574D2" w:rsidP="00EB64EF" w14:paraId="50F74791" w14:textId="4EFD1CE5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4D2">
        <w:rPr>
          <w:rFonts w:ascii="Times New Roman" w:eastAsia="Calibri" w:hAnsi="Times New Roman" w:cs="Times New Roman"/>
          <w:sz w:val="24"/>
          <w:szCs w:val="24"/>
        </w:rPr>
        <w:t xml:space="preserve">Requeiro </w:t>
      </w:r>
      <w:r w:rsidRPr="004574D2">
        <w:rPr>
          <w:rFonts w:ascii="Times New Roman" w:eastAsia="Calibri" w:hAnsi="Times New Roman" w:cs="Times New Roman"/>
          <w:sz w:val="24"/>
          <w:szCs w:val="24"/>
        </w:rPr>
        <w:t>que seja remetida</w:t>
      </w:r>
      <w:r w:rsidRPr="004574D2" w:rsidR="004574D2">
        <w:rPr>
          <w:rFonts w:ascii="Times New Roman" w:eastAsia="Calibri" w:hAnsi="Times New Roman" w:cs="Times New Roman"/>
          <w:sz w:val="24"/>
          <w:szCs w:val="24"/>
        </w:rPr>
        <w:t xml:space="preserve"> cópia dessa propositura ao Palácio do Congresso Nacional</w:t>
      </w:r>
      <w:r w:rsidRPr="004574D2">
        <w:rPr>
          <w:rFonts w:ascii="Times New Roman" w:eastAsia="Calibri" w:hAnsi="Times New Roman" w:cs="Times New Roman"/>
          <w:sz w:val="24"/>
          <w:szCs w:val="24"/>
        </w:rPr>
        <w:t>, no seg</w:t>
      </w:r>
      <w:r w:rsidRPr="004574D2" w:rsidR="004574D2">
        <w:rPr>
          <w:rFonts w:ascii="Times New Roman" w:eastAsia="Calibri" w:hAnsi="Times New Roman" w:cs="Times New Roman"/>
          <w:sz w:val="24"/>
          <w:szCs w:val="24"/>
        </w:rPr>
        <w:t xml:space="preserve">uinte endereço: Praça dos Três Poderes, </w:t>
      </w:r>
      <w:r w:rsidR="004574D2">
        <w:rPr>
          <w:rFonts w:ascii="Times New Roman" w:eastAsia="Calibri" w:hAnsi="Times New Roman" w:cs="Times New Roman"/>
          <w:sz w:val="24"/>
          <w:szCs w:val="24"/>
        </w:rPr>
        <w:t xml:space="preserve">Brasília - </w:t>
      </w:r>
      <w:bookmarkStart w:id="0" w:name="_GoBack"/>
      <w:bookmarkEnd w:id="0"/>
      <w:r w:rsidRPr="004574D2" w:rsidR="004574D2">
        <w:rPr>
          <w:rFonts w:ascii="Times New Roman" w:eastAsia="Calibri" w:hAnsi="Times New Roman" w:cs="Times New Roman"/>
          <w:sz w:val="24"/>
          <w:szCs w:val="24"/>
        </w:rPr>
        <w:t>DF, Brasil, CEP: 70160-900</w:t>
      </w:r>
      <w:r w:rsidRPr="004574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64EF" w:rsidP="00EA6F66" w14:paraId="7FE00A47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09C4" w:rsidP="00EA6F66" w14:paraId="138ACAE5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09C4" w:rsidRPr="00D4051D" w:rsidP="000709C4" w14:paraId="4E967880" w14:textId="4439D0A1">
      <w:pPr>
        <w:overflowPunct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7D8C" w:rsidP="00D4051D" w14:paraId="2A982A3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D4051D" w14:paraId="1D420E59" w14:textId="559B9016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4C7C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 de maio</w:t>
      </w:r>
      <w:r w:rsidR="00937D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F63E6F" w:rsidRPr="00F63E6F" w:rsidP="000127C9" w14:paraId="70C1ABA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7D8C" w:rsidP="00D4051D" w14:paraId="508F721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9C4" w:rsidRPr="00F63E6F" w:rsidP="00D4051D" w14:paraId="1513B014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2751" w:rsidP="00942751" w14:paraId="44243DD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942751" w:rsidP="00942751" w14:paraId="3D64EC5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D4051D" w:rsidP="000127C9" w14:paraId="44716A9E" w14:textId="15AEF94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39772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27C9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09C4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378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3AD7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574D2"/>
    <w:rsid w:val="0046154F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C7CD8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74C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666D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2760"/>
    <w:rsid w:val="008A2CAD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2FF5"/>
    <w:rsid w:val="009078E5"/>
    <w:rsid w:val="00914685"/>
    <w:rsid w:val="00920870"/>
    <w:rsid w:val="00920E6D"/>
    <w:rsid w:val="009220D1"/>
    <w:rsid w:val="00932648"/>
    <w:rsid w:val="00932F59"/>
    <w:rsid w:val="009373BE"/>
    <w:rsid w:val="00937D8C"/>
    <w:rsid w:val="00940DC2"/>
    <w:rsid w:val="00942751"/>
    <w:rsid w:val="00946868"/>
    <w:rsid w:val="00963948"/>
    <w:rsid w:val="009644FB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5FE6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77F0C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6ED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1CDE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07E6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994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319A"/>
    <w:rsid w:val="00E36E12"/>
    <w:rsid w:val="00E4597F"/>
    <w:rsid w:val="00E45F89"/>
    <w:rsid w:val="00E5006D"/>
    <w:rsid w:val="00E52EEC"/>
    <w:rsid w:val="00E54305"/>
    <w:rsid w:val="00E54E09"/>
    <w:rsid w:val="00E56185"/>
    <w:rsid w:val="00E60E74"/>
    <w:rsid w:val="00E7479D"/>
    <w:rsid w:val="00E77015"/>
    <w:rsid w:val="00E9690E"/>
    <w:rsid w:val="00EA0778"/>
    <w:rsid w:val="00EA29D0"/>
    <w:rsid w:val="00EA6A94"/>
    <w:rsid w:val="00EA6F66"/>
    <w:rsid w:val="00EB08C4"/>
    <w:rsid w:val="00EB1C0F"/>
    <w:rsid w:val="00EB2D60"/>
    <w:rsid w:val="00EB64EF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63E6F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7FF3DED-2E03-452D-80FD-F3E006A5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3</cp:revision>
  <cp:lastPrinted>2025-05-15T18:08:43Z</cp:lastPrinted>
  <dcterms:created xsi:type="dcterms:W3CDTF">2025-05-15T11:46:00Z</dcterms:created>
  <dcterms:modified xsi:type="dcterms:W3CDTF">2025-05-15T11:59:00Z</dcterms:modified>
</cp:coreProperties>
</file>