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33/2025</w:t>
      </w:r>
      <w:r w:rsidRPr="00663E16">
        <w:rPr>
          <w:b/>
          <w:color w:val="000000"/>
          <w:sz w:val="24"/>
          <w:szCs w:val="24"/>
        </w:rPr>
        <w:t>Emenda Nº 1 ao Projeto de Lei Nº 33/2025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65EF927D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784E0A">
        <w:rPr>
          <w:rStyle w:val="Emphasis"/>
          <w:i w:val="0"/>
        </w:rPr>
        <w:t>4</w:t>
      </w:r>
      <w:r w:rsidRPr="00970D0C">
        <w:rPr>
          <w:rStyle w:val="Emphasis"/>
          <w:i w:val="0"/>
        </w:rPr>
        <w:t>º</w:t>
      </w:r>
      <w:r w:rsidRPr="00970D0C">
        <w:rPr>
          <w:rStyle w:val="Emphasis"/>
          <w:i w:val="0"/>
        </w:rPr>
        <w:t xml:space="preserve"> do Projeto de </w:t>
      </w:r>
      <w:r w:rsidR="00784E0A">
        <w:rPr>
          <w:rStyle w:val="Emphasis"/>
          <w:i w:val="0"/>
        </w:rPr>
        <w:t>Lei nº 33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Pr="00D85ED2" w:rsidR="00195F8D">
        <w:rPr>
          <w:rStyle w:val="Emphasis"/>
        </w:rPr>
        <w:t xml:space="preserve">Dispõe sobre a </w:t>
      </w:r>
      <w:r w:rsidR="00195F8D">
        <w:rPr>
          <w:rStyle w:val="Emphasis"/>
        </w:rPr>
        <w:t xml:space="preserve">divulgação e incentivo ao uso do sinal internacional de pedido de ajuda “gesto não verbal em três etapas”, como estratégia de combate à violência contra a mulher e dá outras </w:t>
      </w:r>
      <w:r w:rsidR="00195F8D">
        <w:rPr>
          <w:rStyle w:val="Emphasis"/>
        </w:rPr>
        <w:t>providências</w:t>
      </w:r>
      <w:r w:rsidRPr="00970D0C" w:rsidR="00195F8D">
        <w:rPr>
          <w:rStyle w:val="Emphasis"/>
        </w:rPr>
        <w:t>.</w:t>
      </w:r>
      <w:r w:rsidR="00195F8D">
        <w:rPr>
          <w:rStyle w:val="Emphasis"/>
        </w:rPr>
        <w:t xml:space="preserve"> 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227D045E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784E0A">
        <w:rPr>
          <w:rStyle w:val="Strong"/>
        </w:rPr>
        <w:t>Art. 4</w:t>
      </w:r>
      <w:r w:rsidRPr="00970D0C">
        <w:rPr>
          <w:rStyle w:val="Strong"/>
        </w:rPr>
        <w:t>º:</w:t>
      </w:r>
    </w:p>
    <w:p w:rsidR="00195F8D" w:rsidRPr="00647340" w:rsidP="00195F8D" w14:paraId="6E65E009" w14:textId="4010208D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Pr="00647340">
        <w:rPr>
          <w:b/>
          <w:bCs/>
          <w:sz w:val="24"/>
          <w:szCs w:val="24"/>
        </w:rPr>
        <w:t>Art. 4º</w:t>
      </w:r>
      <w:r w:rsidRPr="00647340">
        <w:rPr>
          <w:bCs/>
          <w:sz w:val="24"/>
          <w:szCs w:val="24"/>
        </w:rPr>
        <w:t xml:space="preserve"> </w:t>
      </w:r>
      <w:r w:rsidRPr="00647340">
        <w:rPr>
          <w:rStyle w:val="titulo-principal"/>
          <w:sz w:val="24"/>
          <w:szCs w:val="24"/>
        </w:rPr>
        <w:t>A Secretaria Municipal de Segurança Pública, através do Programa Patrulha Maria da Penha, em conjunto com outras secretarias e órgãos responsáveis, notificará as instituições de ensino, saúde e assistência social para a inclusão do gesto em suas programações de capacitação e sensibilização</w:t>
      </w:r>
      <w:r>
        <w:rPr>
          <w:rStyle w:val="titulo-principal"/>
          <w:sz w:val="24"/>
          <w:szCs w:val="24"/>
        </w:rPr>
        <w:t>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77777777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</w:p>
    <w:p w:rsidR="00970D0C" w:rsidRPr="00970D0C" w:rsidP="00970D0C" w14:paraId="58238C0F" w14:textId="0E1D9F36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970D0C">
        <w:rPr>
          <w:rFonts w:ascii="Times New Roman" w:hAnsi="Times New Roman"/>
          <w:sz w:val="24"/>
          <w:szCs w:val="24"/>
        </w:rPr>
        <w:br/>
      </w:r>
      <w:r w:rsidRPr="00970D0C">
        <w:rPr>
          <w:rStyle w:val="Emphasis"/>
          <w:rFonts w:ascii="Times New Roman" w:hAnsi="Times New Roman"/>
          <w:i w:val="0"/>
          <w:sz w:val="24"/>
          <w:szCs w:val="24"/>
        </w:rPr>
        <w:t>"</w:t>
      </w:r>
      <w:r w:rsidR="00195F8D">
        <w:rPr>
          <w:rFonts w:ascii="Times New Roman" w:hAnsi="Times New Roman"/>
          <w:b/>
          <w:sz w:val="24"/>
          <w:szCs w:val="24"/>
        </w:rPr>
        <w:t>Art. 4</w:t>
      </w:r>
      <w:r w:rsidRPr="00970D0C">
        <w:rPr>
          <w:rFonts w:ascii="Times New Roman" w:hAnsi="Times New Roman"/>
          <w:b/>
          <w:sz w:val="24"/>
          <w:szCs w:val="24"/>
        </w:rPr>
        <w:t>º</w:t>
      </w:r>
      <w:r w:rsidRPr="00970D0C">
        <w:rPr>
          <w:rFonts w:ascii="Times New Roman" w:hAnsi="Times New Roman"/>
          <w:sz w:val="24"/>
          <w:szCs w:val="24"/>
        </w:rPr>
        <w:t xml:space="preserve"> </w:t>
      </w:r>
      <w:r w:rsidRPr="00195F8D" w:rsidR="00195F8D">
        <w:rPr>
          <w:rFonts w:ascii="Times New Roman" w:hAnsi="Times New Roman"/>
          <w:sz w:val="24"/>
          <w:szCs w:val="24"/>
        </w:rPr>
        <w:t xml:space="preserve">A Secretaria Municipal de Segurança Pública, através do Programa Patrulha Maria da Penha, em conjunto com outras secretarias e órgãos responsáveis, </w:t>
      </w:r>
      <w:r w:rsidR="00AD5E10">
        <w:rPr>
          <w:rFonts w:ascii="Times New Roman" w:hAnsi="Times New Roman"/>
          <w:sz w:val="24"/>
          <w:szCs w:val="24"/>
        </w:rPr>
        <w:t>poderá notificar</w:t>
      </w:r>
      <w:r w:rsidRPr="00195F8D" w:rsidR="00195F8D">
        <w:rPr>
          <w:rFonts w:ascii="Times New Roman" w:hAnsi="Times New Roman"/>
          <w:sz w:val="24"/>
          <w:szCs w:val="24"/>
        </w:rPr>
        <w:t xml:space="preserve"> as instituições de ensino, saúde e assistência social para a inclusão do gesto em suas programações de capacitação e sensibilização.</w: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012EC936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“VEREADOR SANTO RÓTTOLI”, em 16 de maio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044381" w:rsidP="00AD5E10" w14:paraId="0DAD4A38" w14:textId="503C203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Busca-se com a presente emenda substitutiva </w:t>
      </w:r>
      <w:r w:rsidR="00AD5E10">
        <w:rPr>
          <w:sz w:val="24"/>
          <w:szCs w:val="24"/>
        </w:rPr>
        <w:t>substituir a palavra “notificará” por “poderá notificar”, com o objetivo de não ingerir na atividade tipicamente administrativa, estabelecendo que a Secretaria Municipal de Segurança Pública tem a faculdade de notificar ou não as instituições de ensino, saúde e assistência social para a inclusão do gesto em suas programações.</w:t>
      </w:r>
      <w:bookmarkStart w:id="0" w:name="_GoBack"/>
      <w:bookmarkEnd w:id="0"/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85ED2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2025-05-16T14:47:31Z</cp:lastPrinted>
  <dcterms:created xsi:type="dcterms:W3CDTF">2025-05-16T14:38:00Z</dcterms:created>
  <dcterms:modified xsi:type="dcterms:W3CDTF">2025-05-16T14:46:00Z</dcterms:modified>
</cp:coreProperties>
</file>