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63A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RELATÓRIO</w:t>
      </w:r>
    </w:p>
    <w:p w:rsidR="00EC63A1">
      <w:pPr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/>
      </w:r>
      <w:bookmarkStart w:id="0" w:name="docs-internal-guid-6dc14b50-7fff-3068-6d"/>
      <w:bookmarkEnd w:id="0"/>
      <w:r w:rsidR="00A616DC">
        <w:rPr>
          <w:rFonts w:ascii="Arial" w:hAnsi="Arial" w:cs="Arial"/>
          <w:b/>
          <w:bCs/>
          <w:iCs/>
          <w:color w:val="000000"/>
          <w:sz w:val="24"/>
          <w:szCs w:val="24"/>
          <w:shd w:val="clear" w:color="auto" w:fill="FFFFFF"/>
        </w:rPr>
        <w:t>Projeto de Lei n.º 39/2025</w:t>
      </w:r>
    </w:p>
    <w:p w:rsidR="00EC63A1">
      <w:pPr>
        <w:pStyle w:val="BodyText"/>
        <w:spacing w:after="0" w:line="240" w:lineRule="auto"/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>Processo nº 55</w:t>
      </w:r>
      <w:r w:rsidR="00822889">
        <w:rPr>
          <w:rFonts w:ascii="Arial" w:hAnsi="Arial"/>
          <w:b/>
          <w:color w:val="000000"/>
          <w:sz w:val="24"/>
          <w:szCs w:val="24"/>
        </w:rPr>
        <w:t>/202</w:t>
      </w:r>
      <w:r>
        <w:rPr>
          <w:rFonts w:ascii="Arial" w:hAnsi="Arial"/>
          <w:b/>
          <w:color w:val="000000"/>
          <w:sz w:val="24"/>
          <w:szCs w:val="24"/>
        </w:rPr>
        <w:t>5</w:t>
      </w:r>
    </w:p>
    <w:p w:rsidR="00EC63A1">
      <w:pPr>
        <w:pStyle w:val="BodyText"/>
        <w:spacing w:before="240"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ab/>
        <w:t>Conforme determinam os artigos 35 e 40 da resolução 276 de 09 de novembro de 2010 – regimento interno da câmara municipal, a comissão permanente de justiça e redação conjuntamente com a comissão permanente de denominação de vias e logradouros públicos emitem o presente relatório</w:t>
      </w:r>
      <w:r w:rsidR="00A616DC">
        <w:rPr>
          <w:rFonts w:ascii="Arial" w:hAnsi="Arial"/>
          <w:color w:val="000000"/>
          <w:sz w:val="24"/>
          <w:szCs w:val="24"/>
        </w:rPr>
        <w:t xml:space="preserve"> acerca do projeto de lei nº 39</w:t>
      </w:r>
      <w:r>
        <w:rPr>
          <w:rFonts w:ascii="Arial" w:hAnsi="Arial"/>
          <w:color w:val="000000"/>
          <w:sz w:val="24"/>
          <w:szCs w:val="24"/>
        </w:rPr>
        <w:t>/202</w:t>
      </w:r>
      <w:r w:rsidR="00A616DC">
        <w:rPr>
          <w:rFonts w:ascii="Arial" w:hAnsi="Arial"/>
          <w:color w:val="000000"/>
          <w:sz w:val="24"/>
          <w:szCs w:val="24"/>
        </w:rPr>
        <w:t>5</w:t>
      </w:r>
      <w:r>
        <w:rPr>
          <w:rFonts w:ascii="Arial" w:hAnsi="Arial"/>
          <w:color w:val="000000"/>
          <w:sz w:val="24"/>
          <w:szCs w:val="24"/>
        </w:rPr>
        <w:t xml:space="preserve">, de autoria do nobre vereador </w:t>
      </w:r>
      <w:r w:rsidR="00A616DC">
        <w:rPr>
          <w:rFonts w:ascii="Arial" w:hAnsi="Arial"/>
          <w:color w:val="000000"/>
          <w:sz w:val="24"/>
          <w:szCs w:val="24"/>
        </w:rPr>
        <w:t xml:space="preserve">Cristiano </w:t>
      </w:r>
      <w:r w:rsidR="00A616DC">
        <w:rPr>
          <w:rFonts w:ascii="Arial" w:hAnsi="Arial"/>
          <w:color w:val="000000"/>
          <w:sz w:val="24"/>
          <w:szCs w:val="24"/>
        </w:rPr>
        <w:t>Gaioto</w:t>
      </w:r>
      <w:r w:rsidR="00A616DC">
        <w:rPr>
          <w:rFonts w:ascii="Arial" w:hAnsi="Arial"/>
          <w:color w:val="000000"/>
          <w:sz w:val="24"/>
          <w:szCs w:val="24"/>
        </w:rPr>
        <w:t xml:space="preserve"> e outros</w:t>
      </w:r>
      <w:r>
        <w:rPr>
          <w:rFonts w:ascii="Arial" w:hAnsi="Arial"/>
          <w:color w:val="000000"/>
          <w:sz w:val="24"/>
          <w:szCs w:val="24"/>
        </w:rPr>
        <w:t xml:space="preserve">, sob relatoria do Vereador </w:t>
      </w:r>
      <w:r w:rsidR="00A616DC">
        <w:rPr>
          <w:rFonts w:ascii="Arial" w:hAnsi="Arial" w:cs="Arial"/>
          <w:color w:val="000000"/>
          <w:sz w:val="24"/>
          <w:szCs w:val="24"/>
          <w:shd w:val="clear" w:color="auto" w:fill="FFFFFF"/>
        </w:rPr>
        <w:t>Luis Roberto Tavares</w:t>
      </w:r>
      <w:r>
        <w:rPr>
          <w:rFonts w:ascii="Arial" w:hAnsi="Arial"/>
          <w:color w:val="000000"/>
          <w:sz w:val="24"/>
          <w:szCs w:val="24"/>
        </w:rPr>
        <w:t>.</w:t>
      </w:r>
    </w:p>
    <w:p w:rsidR="00EC63A1">
      <w:pPr>
        <w:pStyle w:val="BodyText"/>
        <w:spacing w:before="240" w:after="0" w:line="240" w:lineRule="auto"/>
        <w:jc w:val="both"/>
        <w:rPr>
          <w:b/>
          <w:color w:val="000000"/>
        </w:rPr>
      </w:pPr>
    </w:p>
    <w:p w:rsidR="00EC63A1">
      <w:pPr>
        <w:pStyle w:val="BodyText"/>
        <w:spacing w:before="240"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>I. Exposição da Matéria</w:t>
      </w:r>
    </w:p>
    <w:p w:rsidR="00EC63A1">
      <w:pPr>
        <w:pStyle w:val="BodyText"/>
        <w:spacing w:before="240"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ab/>
        <w:t xml:space="preserve">O Nobre Vereador </w:t>
      </w:r>
      <w:r w:rsidR="00A616DC">
        <w:rPr>
          <w:rFonts w:ascii="Arial" w:hAnsi="Arial"/>
          <w:color w:val="000000"/>
          <w:sz w:val="24"/>
          <w:szCs w:val="24"/>
        </w:rPr>
        <w:t xml:space="preserve">Cristiano </w:t>
      </w:r>
      <w:r w:rsidR="00A616DC">
        <w:rPr>
          <w:rFonts w:ascii="Arial" w:hAnsi="Arial"/>
          <w:color w:val="000000"/>
          <w:sz w:val="24"/>
          <w:szCs w:val="24"/>
        </w:rPr>
        <w:t>Gaioto</w:t>
      </w:r>
      <w:r w:rsidR="00A616DC">
        <w:rPr>
          <w:rFonts w:ascii="Arial" w:hAnsi="Arial"/>
          <w:color w:val="000000"/>
          <w:sz w:val="24"/>
          <w:szCs w:val="24"/>
        </w:rPr>
        <w:t xml:space="preserve"> e outros apresentaram</w:t>
      </w:r>
      <w:r>
        <w:rPr>
          <w:rFonts w:ascii="Arial" w:hAnsi="Arial"/>
          <w:color w:val="000000"/>
          <w:sz w:val="24"/>
          <w:szCs w:val="24"/>
        </w:rPr>
        <w:t xml:space="preserve"> o Projeto de Lei nº </w:t>
      </w:r>
      <w:r w:rsidR="00A616DC">
        <w:rPr>
          <w:rFonts w:ascii="Arial" w:hAnsi="Arial"/>
          <w:color w:val="000000"/>
          <w:sz w:val="24"/>
          <w:szCs w:val="24"/>
        </w:rPr>
        <w:t>39/2025</w:t>
      </w:r>
      <w:r>
        <w:rPr>
          <w:rFonts w:ascii="Arial" w:hAnsi="Arial"/>
          <w:color w:val="000000"/>
          <w:sz w:val="24"/>
          <w:szCs w:val="24"/>
        </w:rPr>
        <w:t xml:space="preserve"> dando denominação oficial </w:t>
      </w:r>
      <w:r w:rsidR="00A616DC">
        <w:rPr>
          <w:rFonts w:ascii="Arial" w:hAnsi="Arial"/>
          <w:color w:val="000000"/>
          <w:sz w:val="24"/>
          <w:szCs w:val="24"/>
        </w:rPr>
        <w:t>ao Prédio do Anexo Administrativo da Câmara Municipal de Mogi Mirim de “ANEXO ADMINISTRATIVO DEPUTADA FEDERAL AMÁLIA BARROS</w:t>
      </w:r>
      <w:r>
        <w:rPr>
          <w:rFonts w:ascii="Arial" w:hAnsi="Arial"/>
          <w:color w:val="000000"/>
          <w:sz w:val="24"/>
          <w:szCs w:val="24"/>
        </w:rPr>
        <w:t>”</w:t>
      </w:r>
    </w:p>
    <w:p w:rsidR="00EC63A1">
      <w:pPr>
        <w:pStyle w:val="Normal1"/>
        <w:spacing w:line="380" w:lineRule="atLeast"/>
        <w:jc w:val="both"/>
        <w:rPr>
          <w:rFonts w:eastAsia="Calibri" w:cs="Arial"/>
          <w:b/>
        </w:rPr>
      </w:pPr>
    </w:p>
    <w:p w:rsidR="00EC63A1">
      <w:pPr>
        <w:pStyle w:val="Normal1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II. Do mérito e conclusões do relator</w:t>
      </w:r>
    </w:p>
    <w:p w:rsidR="00EC63A1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  <w:t>Inicialmente verifica-se que o projeto se encontra dentro da competência legislativa do Município, conforme determina o artigo 30, inciso I da Constituição Federal.</w:t>
      </w:r>
    </w:p>
    <w:p w:rsidR="00EC63A1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>
      <w:pPr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Conforme entendimento de Regina Maria Macedo Nery Ferrari, por interesse local deve-se entender: </w:t>
      </w:r>
      <w:r>
        <w:rPr>
          <w:rFonts w:ascii="Arial" w:hAnsi="Arial" w:cs="Arial"/>
          <w:i/>
          <w:sz w:val="24"/>
          <w:szCs w:val="24"/>
        </w:rPr>
        <w:t>“aquele ligado de forma direta e imediata à sociedade municipal e cujo atendimento não pode ficar na dependência de autoridades distantes do grupo que não viveu problemas locais”</w:t>
      </w:r>
      <w:r>
        <w:rPr>
          <w:rFonts w:ascii="Arial" w:hAnsi="Arial" w:cs="Arial"/>
          <w:sz w:val="24"/>
          <w:szCs w:val="24"/>
        </w:rPr>
        <w:t>.</w:t>
      </w:r>
    </w:p>
    <w:p w:rsidR="00EC63A1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  <w:t>Desta forma e analisando o objeto da propositura em análise, que se trata de denominação de via do Município, resta claro que se trata de assunto de interesse local.</w:t>
      </w:r>
    </w:p>
    <w:p w:rsidR="00EC63A1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  <w:t>Por sua vez, verifica-se que ainda que o presente projeto se enquadra como de iniciativa concorrente, conforme disposto no artigo 48 da Lei Orgânica, não havendo, portanto, vícios neste sentido.</w:t>
      </w:r>
    </w:p>
    <w:p w:rsidR="00EC63A1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EC63A1">
      <w:pPr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  <w:t>Já no tocante à legalidade do projeto, não se vislumbra contrapontos ao ordenamento jurídico vigente, sendo perfeitamente cabível a denominação de vias e logradouros públicos, tendo seguido o presente Projeto a tramitação prevista em nosso Regimento Interno.</w:t>
      </w:r>
    </w:p>
    <w:p w:rsidR="00EC63A1">
      <w:pPr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>
      <w:pPr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</w:r>
      <w:r w:rsidR="00A616DC">
        <w:rPr>
          <w:rFonts w:ascii="Arial" w:eastAsia="Calibri" w:hAnsi="Arial" w:cs="Arial"/>
          <w:sz w:val="24"/>
          <w:szCs w:val="24"/>
        </w:rPr>
        <w:t>Com o advento da alteração da</w:t>
      </w:r>
      <w:r>
        <w:rPr>
          <w:rFonts w:ascii="Arial" w:eastAsia="Calibri" w:hAnsi="Arial" w:cs="Arial"/>
          <w:sz w:val="24"/>
          <w:szCs w:val="24"/>
        </w:rPr>
        <w:t xml:space="preserve"> Lei Complementar nº 214 de 7 de dezembro de 2007, </w:t>
      </w:r>
      <w:r w:rsidR="00A616DC">
        <w:rPr>
          <w:rFonts w:ascii="Arial" w:eastAsia="Calibri" w:hAnsi="Arial" w:cs="Arial"/>
          <w:sz w:val="24"/>
          <w:szCs w:val="24"/>
        </w:rPr>
        <w:t xml:space="preserve">que criou a possibilidade de o homenageado receber mais de uma homenagem, sobretudo com a inclusão do §4º ao art. 5º, </w:t>
      </w:r>
      <w:r>
        <w:rPr>
          <w:rFonts w:ascii="Arial" w:eastAsia="Calibri" w:hAnsi="Arial" w:cs="Arial"/>
          <w:sz w:val="24"/>
          <w:szCs w:val="24"/>
        </w:rPr>
        <w:t>bem como munido de informações encaminhadas pelo Setor de Cadastro do Município</w:t>
      </w:r>
      <w:r w:rsidR="00496A1C">
        <w:rPr>
          <w:rFonts w:ascii="Arial" w:eastAsia="Calibri" w:hAnsi="Arial" w:cs="Arial"/>
          <w:sz w:val="24"/>
          <w:szCs w:val="24"/>
        </w:rPr>
        <w:t xml:space="preserve"> o presente projeto de lei 39/2025 encontra-se apto</w:t>
      </w:r>
      <w:r>
        <w:rPr>
          <w:rFonts w:ascii="Arial" w:eastAsia="Calibri" w:hAnsi="Arial" w:cs="Arial"/>
          <w:sz w:val="24"/>
          <w:szCs w:val="24"/>
        </w:rPr>
        <w:t>.</w:t>
      </w:r>
    </w:p>
    <w:p w:rsidR="00EC63A1">
      <w:pPr>
        <w:spacing w:before="240"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ab/>
        <w:t>Por fim, verifica-se adequação quanto à técnica legislativa e estrutura linguística, não havendo apontamentos da Comissão também quanto a tais requisitos.</w:t>
      </w:r>
      <w:r>
        <w:rPr>
          <w:rFonts w:ascii="Arial" w:hAnsi="Arial" w:cs="Arial"/>
          <w:b/>
          <w:color w:val="000000"/>
          <w:sz w:val="24"/>
          <w:szCs w:val="24"/>
        </w:rPr>
        <w:tab/>
      </w:r>
    </w:p>
    <w:p w:rsidR="00EC63A1">
      <w:pPr>
        <w:pStyle w:val="BodyText"/>
        <w:spacing w:before="240"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Seguindo o Voto exarado pelo Relator e conforme determinam os artigos 35, 37 e 39 da Resolução n.º 276 de 09 de novembro de 2.010, a Comissão de Justiça e Redação conjuntamente com a Comissão de Denominação de Vias e Logradouros Públicos, formalizam o presente </w:t>
      </w:r>
      <w:r>
        <w:rPr>
          <w:rFonts w:ascii="Arial" w:hAnsi="Arial"/>
          <w:b/>
          <w:color w:val="000000"/>
          <w:sz w:val="24"/>
          <w:szCs w:val="24"/>
        </w:rPr>
        <w:t>PARECER FAVORÁVEL</w:t>
      </w:r>
      <w:r>
        <w:rPr>
          <w:rFonts w:ascii="Arial" w:hAnsi="Arial"/>
          <w:color w:val="000000"/>
          <w:sz w:val="24"/>
          <w:szCs w:val="24"/>
        </w:rPr>
        <w:t>.</w:t>
      </w:r>
    </w:p>
    <w:p w:rsidR="00EC63A1">
      <w:pPr>
        <w:pStyle w:val="BodyText"/>
        <w:spacing w:before="240" w:after="0" w:line="24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>Sala das Comissões, em 14</w:t>
      </w:r>
      <w:r w:rsidR="00822889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de 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maio de 2025</w:t>
      </w:r>
      <w:r w:rsidR="00822889">
        <w:rPr>
          <w:rFonts w:ascii="Arial" w:hAnsi="Arial"/>
          <w:color w:val="000000"/>
          <w:sz w:val="24"/>
          <w:szCs w:val="24"/>
          <w:shd w:val="clear" w:color="auto" w:fill="FFFFFF"/>
        </w:rPr>
        <w:t>.</w:t>
      </w:r>
    </w:p>
    <w:p w:rsidR="00EC63A1">
      <w:pPr>
        <w:pStyle w:val="BodyText"/>
        <w:spacing w:line="240" w:lineRule="auto"/>
        <w:rPr>
          <w:rFonts w:ascii="Arial" w:hAnsi="Arial"/>
          <w:sz w:val="24"/>
          <w:szCs w:val="24"/>
        </w:rPr>
      </w:pPr>
    </w:p>
    <w:p w:rsidR="00EC63A1">
      <w:pPr>
        <w:pStyle w:val="BodyText"/>
        <w:spacing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/>
      </w:r>
    </w:p>
    <w:p w:rsidR="00EC63A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t>COMISSÃO DE JUSTIÇA E REDAÇÃO</w:t>
      </w:r>
    </w:p>
    <w:p w:rsidR="00EC63A1">
      <w:pPr>
        <w:spacing w:after="240"/>
        <w:rPr>
          <w:rFonts w:ascii="Arial" w:hAnsi="Arial"/>
          <w:sz w:val="24"/>
          <w:szCs w:val="24"/>
        </w:rPr>
      </w:pPr>
    </w:p>
    <w:p w:rsidR="00496A1C">
      <w:pPr>
        <w:spacing w:after="240"/>
        <w:rPr>
          <w:rFonts w:ascii="Arial" w:hAnsi="Arial"/>
          <w:sz w:val="24"/>
          <w:szCs w:val="24"/>
        </w:rPr>
      </w:pPr>
    </w:p>
    <w:p w:rsidR="00496A1C" w:rsidP="00496A1C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VEREADOR WAGNER RICARDO PEREIRA</w:t>
      </w:r>
    </w:p>
    <w:p w:rsidR="00496A1C" w:rsidP="00496A1C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Presidente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</w:p>
    <w:p w:rsidR="00EC63A1">
      <w:pPr>
        <w:spacing w:after="240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EC63A1">
      <w:pPr>
        <w:jc w:val="center"/>
        <w:rPr>
          <w:rFonts w:cs="Arial"/>
          <w:b/>
          <w:bCs/>
          <w:color w:val="000000"/>
          <w:shd w:val="clear" w:color="auto" w:fill="FFFFFF"/>
        </w:rPr>
      </w:pPr>
    </w:p>
    <w:p w:rsidR="00EC63A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VEREADOR JOÃO VICTOR GASPARINI</w:t>
      </w:r>
    </w:p>
    <w:p w:rsidR="00EC63A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Membro</w:t>
      </w:r>
    </w:p>
    <w:p w:rsidR="00EC63A1">
      <w:pPr>
        <w:jc w:val="center"/>
        <w:rPr>
          <w:rFonts w:ascii="Arial" w:hAnsi="Arial"/>
          <w:sz w:val="24"/>
          <w:szCs w:val="24"/>
        </w:rPr>
      </w:pPr>
    </w:p>
    <w:p w:rsidR="00EC63A1">
      <w:pPr>
        <w:spacing w:after="240"/>
        <w:rPr>
          <w:rFonts w:ascii="Arial" w:hAnsi="Arial"/>
          <w:sz w:val="24"/>
          <w:szCs w:val="24"/>
        </w:rPr>
      </w:pPr>
    </w:p>
    <w:p w:rsidR="00EC63A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VEREADOR MANOEL EDUARDO PEREIRA DA CRUZ PALOMINO</w:t>
      </w:r>
    </w:p>
    <w:p w:rsidR="00EC63A1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Membro</w:t>
      </w:r>
    </w:p>
    <w:p w:rsidR="00496A1C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496A1C">
      <w:pPr>
        <w:jc w:val="center"/>
        <w:rPr>
          <w:rFonts w:ascii="Arial" w:hAnsi="Arial"/>
          <w:sz w:val="24"/>
          <w:szCs w:val="24"/>
        </w:rPr>
      </w:pPr>
    </w:p>
    <w:p w:rsidR="00EC63A1">
      <w:pPr>
        <w:pStyle w:val="BodyText"/>
        <w:spacing w:after="0" w:line="240" w:lineRule="auto"/>
        <w:contextualSpacing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  <w:u w:val="single"/>
          <w:shd w:val="clear" w:color="auto" w:fill="FFFFFF"/>
        </w:rPr>
        <w:t>COMISSÃO DE DENOMINAÇÃO DE VIAS E LOGRADOUROS PÚBLICOS</w:t>
      </w:r>
    </w:p>
    <w:p w:rsidR="00EC63A1">
      <w:pPr>
        <w:pStyle w:val="BodyText"/>
        <w:spacing w:after="0" w:line="240" w:lineRule="auto"/>
        <w:contextualSpacing/>
        <w:jc w:val="center"/>
        <w:rPr>
          <w:rFonts w:ascii="Arial" w:hAnsi="Arial"/>
          <w:b/>
          <w:color w:val="000000"/>
          <w:sz w:val="24"/>
          <w:szCs w:val="24"/>
          <w:u w:val="single"/>
          <w:shd w:val="clear" w:color="auto" w:fill="FFFFFF"/>
        </w:rPr>
      </w:pPr>
    </w:p>
    <w:p w:rsidR="00EC63A1">
      <w:pPr>
        <w:pStyle w:val="BodyText"/>
        <w:spacing w:after="0" w:line="240" w:lineRule="auto"/>
        <w:contextualSpacing/>
        <w:jc w:val="center"/>
        <w:rPr>
          <w:rFonts w:ascii="Arial" w:hAnsi="Arial"/>
          <w:b/>
          <w:color w:val="000000"/>
          <w:sz w:val="24"/>
          <w:szCs w:val="24"/>
          <w:u w:val="single"/>
          <w:shd w:val="clear" w:color="auto" w:fill="FFFFFF"/>
        </w:rPr>
      </w:pPr>
    </w:p>
    <w:p w:rsidR="00EC63A1">
      <w:pPr>
        <w:pStyle w:val="BodyText"/>
        <w:spacing w:after="0" w:line="240" w:lineRule="auto"/>
        <w:contextualSpacing/>
        <w:jc w:val="center"/>
        <w:rPr>
          <w:rFonts w:ascii="Arial" w:hAnsi="Arial"/>
          <w:b/>
          <w:color w:val="000000"/>
          <w:sz w:val="24"/>
          <w:szCs w:val="24"/>
          <w:u w:val="single"/>
          <w:shd w:val="clear" w:color="auto" w:fill="FFFFFF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LUIS ROBERTO TAVARES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496A1C">
        <w:rPr>
          <w:rFonts w:ascii="Arial" w:hAnsi="Arial" w:cs="Arial"/>
          <w:sz w:val="24"/>
          <w:szCs w:val="24"/>
        </w:rPr>
        <w:t>Presidente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ADEMIR SOUZA FLORETTI JUNIOR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496A1C">
        <w:rPr>
          <w:rFonts w:ascii="Arial" w:hAnsi="Arial" w:cs="Arial"/>
          <w:sz w:val="24"/>
          <w:szCs w:val="24"/>
        </w:rPr>
        <w:t>Vice-presidente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  <w:r w:rsidRPr="00496A1C">
        <w:rPr>
          <w:rFonts w:ascii="Arial" w:hAnsi="Arial" w:cs="Arial"/>
          <w:b/>
          <w:sz w:val="24"/>
          <w:szCs w:val="24"/>
        </w:rPr>
        <w:t>VEREADOR WAGNER RICARDO PEREIRA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LUIZ FERNANDO SAVIANO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CINOÊ DUZO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EVERTON BOMBARDA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MARCOS ANTÔNIO FRANCO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MARCOS PAULO CEGATTI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ERNANI LUIZ DONATTI GRAGNANELLO</w:t>
      </w: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EC63A1" w:rsidP="00496A1C">
      <w:pPr>
        <w:spacing w:line="360" w:lineRule="auto"/>
        <w:ind w:firstLine="708"/>
        <w:jc w:val="center"/>
        <w:rPr>
          <w:b/>
          <w:color w:val="000000"/>
          <w:shd w:val="clear" w:color="auto" w:fill="FFFFFF"/>
        </w:rPr>
      </w:pP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cols w:space="720"/>
      <w:formProt w:val="0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63A1">
    <w:pPr>
      <w:pStyle w:val="Footer"/>
      <w:jc w:val="center"/>
    </w:pPr>
    <w:r>
      <w:rPr>
        <w:rFonts w:ascii="Bookman Old Style" w:hAnsi="Bookman Old Style"/>
        <w:b/>
        <w:sz w:val="18"/>
      </w:rPr>
      <w:fldChar w:fldCharType="begin"/>
    </w:r>
    <w:r>
      <w:rPr>
        <w:rFonts w:ascii="Bookman Old Style" w:hAnsi="Bookman Old Style"/>
        <w:b/>
        <w:sz w:val="18"/>
      </w:rPr>
      <w:instrText xml:space="preserve"> PAGE </w:instrText>
    </w:r>
    <w:r>
      <w:rPr>
        <w:rFonts w:ascii="Bookman Old Style" w:hAnsi="Bookman Old Style"/>
        <w:b/>
        <w:sz w:val="18"/>
      </w:rPr>
      <w:fldChar w:fldCharType="separate"/>
    </w:r>
    <w:r w:rsidR="00496A1C">
      <w:rPr>
        <w:rFonts w:ascii="Bookman Old Style" w:hAnsi="Bookman Old Style"/>
        <w:b/>
        <w:noProof/>
        <w:sz w:val="18"/>
      </w:rPr>
      <w:t>1</w:t>
    </w:r>
    <w:r>
      <w:rPr>
        <w:rFonts w:ascii="Bookman Old Style" w:hAnsi="Bookman Old Style"/>
        <w:b/>
        <w:sz w:val="18"/>
      </w:rPr>
      <w:fldChar w:fldCharType="end"/>
    </w:r>
    <w:r>
      <w:rPr>
        <w:rFonts w:ascii="Bookman Old Style" w:hAnsi="Bookman Old Style"/>
        <w:b/>
        <w:sz w:val="18"/>
      </w:rPr>
      <w:t xml:space="preserve">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63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553141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C63A1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6192" o:allowincell="f" filled="f" stroked="f">
              <v:textbox style="mso-fit-shape-to-text:t" inset="0,0,0,0">
                <w:txbxContent>
                  <w:p w:rsidR="00EC63A1">
                    <w:pPr>
                      <w:pStyle w:val="Header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EC63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EC63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 w:rsidR="00EC63A1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3A1"/>
    <w:rsid w:val="00496A1C"/>
    <w:rsid w:val="00822889"/>
    <w:rsid w:val="00A616DC"/>
    <w:rsid w:val="00BE1B6D"/>
    <w:rsid w:val="00D9343F"/>
    <w:rsid w:val="00EC63A1"/>
  </w:rsids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FE965ED-B241-45EA-AED2-CC3E7F44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character" w:customStyle="1" w:styleId="LinkdaInternet">
    <w:name w:val="Link da Internet"/>
    <w:basedOn w:val="DefaultParagraphFont"/>
    <w:rPr>
      <w:color w:val="0563C1"/>
      <w:u w:val="single"/>
    </w:rPr>
  </w:style>
  <w:style w:type="character" w:customStyle="1" w:styleId="MenoPendente1">
    <w:name w:val="Menção Pendente1"/>
    <w:basedOn w:val="DefaultParagraphFont"/>
    <w:qFormat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qFormat/>
  </w:style>
  <w:style w:type="character" w:customStyle="1" w:styleId="Smbolosdenumerao">
    <w:name w:val="Símbolos de numeração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Textoembloco1">
    <w:name w:val="Texto em bloco1"/>
    <w:basedOn w:val="Normal"/>
    <w:qFormat/>
    <w:pPr>
      <w:ind w:left="-709" w:right="-943"/>
      <w:jc w:val="both"/>
    </w:pPr>
    <w:rPr>
      <w:sz w:val="22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Normal1">
    <w:name w:val="Normal1"/>
    <w:qFormat/>
  </w:style>
  <w:style w:type="paragraph" w:customStyle="1" w:styleId="LO-normal">
    <w:name w:val="LO-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512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3</cp:revision>
  <dcterms:created xsi:type="dcterms:W3CDTF">2025-05-16T12:08:00Z</dcterms:created>
  <dcterms:modified xsi:type="dcterms:W3CDTF">2025-05-21T17:53:00Z</dcterms:modified>
  <dc:language>pt-BR</dc:language>
</cp:coreProperties>
</file>