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151/2025</w:t>
      </w:r>
      <w:r>
        <w:rPr>
          <w:rFonts w:ascii="Arial" w:hAnsi="Arial" w:cs="Arial"/>
          <w:b/>
          <w:sz w:val="24"/>
          <w:szCs w:val="24"/>
        </w:rPr>
        <w:t>Moção Nº 151/2025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5B4F1F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DE SILÊNCIO, </w:t>
      </w:r>
      <w:r w:rsidR="0032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PELO FAL</w:t>
      </w:r>
      <w:r w:rsidR="00C51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ECIMENTO DO SENHOR ANTÔNIO CARLOS ALVES PRADO</w:t>
      </w:r>
      <w:r w:rsidR="00326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</w:t>
      </w:r>
      <w:r w:rsidR="00C51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CONHECIDO COMO “PRADINHO” OCORRIDO NO DIA 22 DE MAIO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2BB1E1C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profundo pesar pe</w:t>
      </w:r>
      <w:r w:rsidR="00EE2CEE">
        <w:rPr>
          <w:rFonts w:ascii="Times New Roman" w:eastAsia="Calibri" w:hAnsi="Times New Roman" w:cs="Times New Roman"/>
          <w:sz w:val="24"/>
          <w:szCs w:val="24"/>
        </w:rPr>
        <w:t>lo falecimento do Senhor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900">
        <w:rPr>
          <w:rFonts w:ascii="Times New Roman" w:eastAsia="Calibri" w:hAnsi="Times New Roman" w:cs="Times New Roman"/>
          <w:sz w:val="24"/>
          <w:szCs w:val="24"/>
        </w:rPr>
        <w:t>Antônio Carlos Alves Prado</w:t>
      </w:r>
      <w:r w:rsidR="00EE2CE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50900">
        <w:rPr>
          <w:rFonts w:ascii="Times New Roman" w:eastAsia="Calibri" w:hAnsi="Times New Roman" w:cs="Times New Roman"/>
          <w:sz w:val="24"/>
          <w:szCs w:val="24"/>
        </w:rPr>
        <w:t>conhecido como “Pradinho”, ocorrido em 22 de maio</w:t>
      </w:r>
      <w:r w:rsidR="00EE2C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de 2025.</w:t>
      </w:r>
    </w:p>
    <w:p w:rsidR="00EE2CEE" w:rsidP="00D4051D" w14:paraId="4A28B7B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EF8" w:rsidP="00D4051D" w14:paraId="3D841AA8" w14:textId="6991F635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senhor </w:t>
      </w:r>
      <w:r w:rsidR="00C50900">
        <w:rPr>
          <w:rFonts w:ascii="Times New Roman" w:eastAsia="Calibri" w:hAnsi="Times New Roman" w:cs="Times New Roman"/>
          <w:sz w:val="24"/>
          <w:szCs w:val="24"/>
        </w:rPr>
        <w:t>Antônio Carlos Alves Prado</w:t>
      </w:r>
      <w:r w:rsidRPr="00EE2CEE" w:rsidR="00C50900">
        <w:rPr>
          <w:rFonts w:ascii="Times New Roman" w:hAnsi="Times New Roman" w:cs="Times New Roman"/>
          <w:sz w:val="24"/>
          <w:szCs w:val="24"/>
        </w:rPr>
        <w:t xml:space="preserve"> </w:t>
      </w:r>
      <w:r w:rsidRPr="00EE2CEE" w:rsidR="00EE2CEE">
        <w:rPr>
          <w:rFonts w:ascii="Times New Roman" w:hAnsi="Times New Roman" w:cs="Times New Roman"/>
          <w:sz w:val="24"/>
          <w:szCs w:val="24"/>
        </w:rPr>
        <w:t xml:space="preserve">foi um cidadão exemplar, que ao longo de sua vida construiu uma trajetória pautada na honestidade, no trabalho e no amor ao próximo. </w:t>
      </w:r>
    </w:p>
    <w:p w:rsidR="00087EF8" w:rsidP="00D4051D" w14:paraId="2F00DB8F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900" w:rsidP="00D4051D" w14:paraId="52EEE53E" w14:textId="61645B21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Era casado com Célia Regina Moreno Prado, pai de Luiz Felipe Alves Prado e avô de Henrique </w:t>
      </w:r>
      <w:r>
        <w:rPr>
          <w:rFonts w:ascii="Times New Roman" w:hAnsi="Times New Roman" w:cs="Times New Roman"/>
          <w:sz w:val="24"/>
          <w:szCs w:val="24"/>
        </w:rPr>
        <w:t>Meneguci</w:t>
      </w:r>
      <w:r>
        <w:rPr>
          <w:rFonts w:ascii="Times New Roman" w:hAnsi="Times New Roman" w:cs="Times New Roman"/>
          <w:sz w:val="24"/>
          <w:szCs w:val="24"/>
        </w:rPr>
        <w:t xml:space="preserve"> Braga Prado.</w:t>
      </w:r>
    </w:p>
    <w:p w:rsidR="00C50900" w:rsidP="00D4051D" w14:paraId="116E1CA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CEE" w:rsidP="00C462D4" w14:paraId="0EEEDB71" w14:textId="3BF753BB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  <w:r w:rsidR="00757D1C">
        <w:rPr>
          <w:rFonts w:ascii="Times New Roman" w:hAnsi="Times New Roman" w:cs="Times New Roman"/>
          <w:sz w:val="24"/>
          <w:szCs w:val="24"/>
        </w:rPr>
        <w:t xml:space="preserve"> longo de sua vida </w:t>
      </w:r>
      <w:r>
        <w:rPr>
          <w:rFonts w:ascii="Times New Roman" w:hAnsi="Times New Roman" w:cs="Times New Roman"/>
          <w:sz w:val="24"/>
          <w:szCs w:val="24"/>
        </w:rPr>
        <w:t>profissional se dedic</w:t>
      </w:r>
      <w:r w:rsidR="00C462D4">
        <w:rPr>
          <w:rFonts w:ascii="Times New Roman" w:hAnsi="Times New Roman" w:cs="Times New Roman"/>
          <w:sz w:val="24"/>
          <w:szCs w:val="24"/>
        </w:rPr>
        <w:t xml:space="preserve">ou ao serviço bancário. </w:t>
      </w:r>
      <w:r w:rsidRPr="00EE2CEE">
        <w:rPr>
          <w:rFonts w:ascii="Times New Roman" w:hAnsi="Times New Roman" w:cs="Times New Roman"/>
          <w:sz w:val="24"/>
          <w:szCs w:val="24"/>
        </w:rPr>
        <w:t xml:space="preserve">Seu legado de dedicação à família, aos amigos e à comunidade permanecerá vivo na memória de todos aqueles que tiveram o privilégio de conhecê-lo e compartilhar momentos de sua convivência. </w:t>
      </w:r>
    </w:p>
    <w:p w:rsidR="00EE2CEE" w:rsidRPr="00EE2CEE" w:rsidP="00D4051D" w14:paraId="171C17D6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2CEE" w:rsidP="00D4051D" w14:paraId="52BF277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CEE">
        <w:rPr>
          <w:rFonts w:ascii="Times New Roman" w:hAnsi="Times New Roman" w:cs="Times New Roman"/>
          <w:sz w:val="24"/>
          <w:szCs w:val="24"/>
        </w:rPr>
        <w:t xml:space="preserve">Sua partida deixa uma lacuna irreparável, mas também inspira a todos com os valores que cultivou. Diante dessa irreparável perda, esta Casa Legislativa manifesta suas mais sinceras condolências à família enlutada, expressando votos de conforto e solidariedade neste momento de dor. </w:t>
      </w:r>
    </w:p>
    <w:p w:rsidR="00C50900" w:rsidP="00D4051D" w14:paraId="4E9D33E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900" w:rsidP="00C50900" w14:paraId="7FDD900A" w14:textId="0DCDD30A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Pr="00C50900">
        <w:rPr>
          <w:rFonts w:ascii="Times New Roman" w:hAnsi="Times New Roman" w:cs="Times New Roman"/>
          <w:sz w:val="24"/>
          <w:szCs w:val="24"/>
        </w:rPr>
        <w:t xml:space="preserve"> que seja encaminhada cópi</w:t>
      </w:r>
      <w:r>
        <w:rPr>
          <w:rFonts w:ascii="Times New Roman" w:hAnsi="Times New Roman" w:cs="Times New Roman"/>
          <w:sz w:val="24"/>
          <w:szCs w:val="24"/>
        </w:rPr>
        <w:t>a desta propositura à casa dos familiares na Avenida Brasília, nº 640, Loteamento Nova Mogi</w:t>
      </w:r>
      <w:r w:rsidRPr="00C509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Mogi Mirim/SP, CEP: 13800-28</w:t>
      </w:r>
      <w:r w:rsidRPr="00C50900">
        <w:rPr>
          <w:rFonts w:ascii="Times New Roman" w:hAnsi="Times New Roman" w:cs="Times New Roman"/>
          <w:sz w:val="24"/>
          <w:szCs w:val="24"/>
        </w:rPr>
        <w:t>0.</w:t>
      </w: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C462D4" w14:paraId="0C477EE8" w14:textId="1A540C05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509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23 de maio</w:t>
      </w:r>
      <w:r w:rsidR="00EE2C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757D1C" w:rsidP="00D4051D" w14:paraId="1340165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62D4" w:rsidP="00D4051D" w14:paraId="255DE28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7EF8" w:rsidP="00087EF8" w14:paraId="51B696B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087EF8" w:rsidP="00087EF8" w14:paraId="64C0F61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087EF8" w:rsidRPr="00D4051D" w:rsidP="00087EF8" w14:paraId="59ACF99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087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7EF8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261F8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1AE2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57D1C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2D4"/>
    <w:rsid w:val="00C465F0"/>
    <w:rsid w:val="00C46B75"/>
    <w:rsid w:val="00C50900"/>
    <w:rsid w:val="00C51548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2CEE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85A51F3-CA70-44FB-AFDF-322BAA6B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2025-05-23T13:37:55Z</cp:lastPrinted>
  <dcterms:created xsi:type="dcterms:W3CDTF">2025-05-23T12:51:00Z</dcterms:created>
  <dcterms:modified xsi:type="dcterms:W3CDTF">2025-05-23T13:35:00Z</dcterms:modified>
</cp:coreProperties>
</file>