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CF2" w:rsidRPr="009916AC" w:rsidP="007D4CF2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315/2025</w:t>
      </w:r>
      <w:r w:rsidRPr="009916AC">
        <w:rPr>
          <w:b/>
          <w:sz w:val="24"/>
          <w:szCs w:val="24"/>
        </w:rPr>
        <w:t>Requerimento Nº 315/2025</w:t>
      </w:r>
    </w:p>
    <w:p w:rsidR="007D4CF2" w:rsidRPr="006C6BA9" w:rsidP="007D4CF2">
      <w:pPr>
        <w:spacing w:line="360" w:lineRule="auto"/>
        <w:rPr>
          <w:b/>
          <w:sz w:val="24"/>
          <w:szCs w:val="24"/>
        </w:rPr>
      </w:pPr>
    </w:p>
    <w:p w:rsidR="007D4CF2" w:rsidRPr="006C6BA9" w:rsidP="007D4C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>A</w:t>
      </w:r>
      <w:r>
        <w:rPr>
          <w:b/>
          <w:bCs/>
          <w:color w:val="000000"/>
          <w:sz w:val="24"/>
          <w:szCs w:val="24"/>
          <w:shd w:val="clear" w:color="auto" w:fill="FFFFFF"/>
        </w:rPr>
        <w:t>O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“</w:t>
      </w:r>
      <w:r>
        <w:rPr>
          <w:b/>
          <w:bCs/>
          <w:color w:val="000000"/>
          <w:sz w:val="24"/>
          <w:szCs w:val="24"/>
          <w:shd w:val="clear" w:color="auto" w:fill="FFFFFF"/>
        </w:rPr>
        <w:t>CENTRO COMUNITÁRIO BADI”, EM COMEMORAÇÃO AOS 25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ANO</w:t>
      </w:r>
      <w:r>
        <w:rPr>
          <w:b/>
          <w:bCs/>
          <w:color w:val="000000"/>
          <w:sz w:val="24"/>
          <w:szCs w:val="24"/>
          <w:shd w:val="clear" w:color="auto" w:fill="FFFFFF"/>
        </w:rPr>
        <w:t>S DE SUA FUNDAÇÃO, NA DATA DE 02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SETEMBRO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18</w:t>
      </w:r>
      <w:r>
        <w:rPr>
          <w:b/>
          <w:bCs/>
          <w:color w:val="000000"/>
          <w:sz w:val="24"/>
          <w:szCs w:val="24"/>
          <w:shd w:val="clear" w:color="auto" w:fill="FFFFFF"/>
        </w:rPr>
        <w:t>H3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7D4CF2" w:rsidRPr="006C6BA9" w:rsidP="007D4CF2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7D4CF2" w:rsidRPr="006C6BA9" w:rsidP="007D4C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D4CF2" w:rsidRPr="006C6BA9" w:rsidP="007D4C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D4CF2" w:rsidP="007D4CF2">
      <w:pPr>
        <w:spacing w:line="276" w:lineRule="auto"/>
        <w:jc w:val="both"/>
        <w:rPr>
          <w:sz w:val="24"/>
          <w:szCs w:val="24"/>
        </w:rPr>
      </w:pPr>
    </w:p>
    <w:p w:rsidR="007D4CF2" w:rsidP="007D4CF2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7D4CF2" w:rsidP="007D4CF2">
      <w:pPr>
        <w:spacing w:line="276" w:lineRule="auto"/>
        <w:jc w:val="both"/>
        <w:rPr>
          <w:sz w:val="24"/>
          <w:szCs w:val="24"/>
        </w:rPr>
      </w:pPr>
    </w:p>
    <w:p w:rsidR="007D4CF2" w:rsidP="007D4CF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02 de setembro de 2025, às 18</w:t>
      </w:r>
      <w:r>
        <w:rPr>
          <w:sz w:val="24"/>
          <w:szCs w:val="24"/>
        </w:rPr>
        <w:t>h3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</w:t>
      </w:r>
      <w:r w:rsidRPr="004F0857">
        <w:rPr>
          <w:sz w:val="24"/>
          <w:szCs w:val="24"/>
        </w:rPr>
        <w:t>“</w:t>
      </w:r>
      <w:r>
        <w:rPr>
          <w:sz w:val="24"/>
          <w:szCs w:val="24"/>
        </w:rPr>
        <w:t>CENTRO COMUNITÁRIO BADI</w:t>
      </w:r>
      <w:r w:rsidRPr="004F0857">
        <w:rPr>
          <w:sz w:val="24"/>
          <w:szCs w:val="24"/>
        </w:rPr>
        <w:t>”</w:t>
      </w:r>
      <w:r>
        <w:rPr>
          <w:sz w:val="24"/>
          <w:szCs w:val="24"/>
        </w:rPr>
        <w:t>,</w:t>
      </w:r>
      <w:r w:rsidRPr="00A92FB5">
        <w:t xml:space="preserve"> </w:t>
      </w:r>
      <w:r>
        <w:rPr>
          <w:sz w:val="24"/>
          <w:szCs w:val="24"/>
        </w:rPr>
        <w:t>em comemoração aos 25</w:t>
      </w:r>
      <w:r>
        <w:rPr>
          <w:sz w:val="24"/>
          <w:szCs w:val="24"/>
        </w:rPr>
        <w:t xml:space="preserve"> anos de sua fundação. </w:t>
      </w:r>
    </w:p>
    <w:p w:rsidR="007D4CF2" w:rsidRPr="006C6BA9" w:rsidP="007D4CF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>à Casa da Criança.</w:t>
      </w:r>
    </w:p>
    <w:p w:rsidR="007D4CF2" w:rsidP="007D4CF2">
      <w:pPr>
        <w:spacing w:line="276" w:lineRule="auto"/>
        <w:jc w:val="both"/>
        <w:rPr>
          <w:b/>
          <w:sz w:val="24"/>
          <w:szCs w:val="24"/>
        </w:rPr>
      </w:pPr>
    </w:p>
    <w:p w:rsidR="007D4CF2" w:rsidP="007D4CF2">
      <w:pPr>
        <w:spacing w:line="276" w:lineRule="auto"/>
        <w:jc w:val="both"/>
        <w:rPr>
          <w:b/>
          <w:sz w:val="24"/>
          <w:szCs w:val="24"/>
        </w:rPr>
      </w:pPr>
    </w:p>
    <w:p w:rsidR="007D4CF2" w:rsidRPr="00A92FB5" w:rsidP="007D4CF2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7D4CF2" w:rsidRPr="006C6BA9" w:rsidP="007D4CF2">
      <w:pPr>
        <w:spacing w:line="276" w:lineRule="auto"/>
        <w:jc w:val="both"/>
        <w:rPr>
          <w:sz w:val="24"/>
          <w:szCs w:val="24"/>
        </w:rPr>
      </w:pPr>
    </w:p>
    <w:p w:rsidR="007D4CF2" w:rsidRPr="004020D3" w:rsidP="007D4CF2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>Ao</w:t>
      </w:r>
      <w:r w:rsidR="00EB7054">
        <w:rPr>
          <w:color w:val="000000"/>
          <w:sz w:val="24"/>
          <w:szCs w:val="24"/>
          <w:shd w:val="clear" w:color="auto" w:fill="FFFFFF"/>
        </w:rPr>
        <w:t xml:space="preserve"> longo dos últimos 25 anos, o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“</w:t>
      </w:r>
      <w:r w:rsidR="00EB7054">
        <w:rPr>
          <w:color w:val="000000"/>
          <w:sz w:val="24"/>
          <w:szCs w:val="24"/>
          <w:shd w:val="clear" w:color="auto" w:fill="FFFFFF"/>
        </w:rPr>
        <w:t>Centro Comunitário BADI</w:t>
      </w:r>
      <w:r>
        <w:rPr>
          <w:color w:val="000000"/>
          <w:sz w:val="24"/>
          <w:szCs w:val="24"/>
          <w:shd w:val="clear" w:color="auto" w:fill="FFFFFF"/>
        </w:rPr>
        <w:t>”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tem realizado um trabalho de extrema qualidade e relevância a sociedade </w:t>
      </w:r>
      <w:r w:rsidRPr="004020D3">
        <w:rPr>
          <w:color w:val="000000"/>
          <w:sz w:val="24"/>
          <w:szCs w:val="24"/>
          <w:shd w:val="clear" w:color="auto" w:fill="FFFFFF"/>
        </w:rPr>
        <w:t>mogimiriana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.                   </w:t>
      </w:r>
    </w:p>
    <w:p w:rsidR="007D4CF2" w:rsidRPr="00984E1B" w:rsidP="007D4CF2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As ações executadas pelo BADI </w:t>
      </w:r>
      <w:r w:rsidRPr="004020D3">
        <w:rPr>
          <w:color w:val="000000"/>
          <w:sz w:val="24"/>
          <w:szCs w:val="24"/>
          <w:shd w:val="clear" w:color="auto" w:fill="FFFFFF"/>
        </w:rPr>
        <w:t>merecem todo o tipo de apoio e incentivo, e o comprometimento da entidade com o desenvolvimento e bem-estar de nossas crianças</w:t>
      </w:r>
      <w:r>
        <w:rPr>
          <w:color w:val="000000"/>
          <w:sz w:val="24"/>
          <w:szCs w:val="24"/>
          <w:shd w:val="clear" w:color="auto" w:fill="FFFFFF"/>
        </w:rPr>
        <w:t>, adolescentes e idosos</w:t>
      </w:r>
      <w:bookmarkStart w:id="0" w:name="_GoBack"/>
      <w:bookmarkEnd w:id="0"/>
      <w:r w:rsidRPr="004020D3">
        <w:rPr>
          <w:color w:val="000000"/>
          <w:sz w:val="24"/>
          <w:szCs w:val="24"/>
          <w:shd w:val="clear" w:color="auto" w:fill="FFFFFF"/>
        </w:rPr>
        <w:t xml:space="preserve"> é digno de toda forma de reconhecimento.</w:t>
      </w:r>
    </w:p>
    <w:p w:rsidR="007D4CF2" w:rsidP="007D4C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D4CF2" w:rsidP="007D4C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D4CF2" w:rsidP="007D4CF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</w:t>
      </w:r>
      <w:r>
        <w:rPr>
          <w:rFonts w:cs="Arial"/>
          <w:b/>
          <w:sz w:val="24"/>
          <w:szCs w:val="24"/>
        </w:rPr>
        <w:t xml:space="preserve"> 27</w:t>
      </w:r>
      <w:r>
        <w:rPr>
          <w:rFonts w:cs="Arial"/>
          <w:b/>
          <w:sz w:val="24"/>
          <w:szCs w:val="24"/>
        </w:rPr>
        <w:t xml:space="preserve"> de maio de 2025.</w:t>
      </w:r>
    </w:p>
    <w:p w:rsidR="007D4CF2" w:rsidP="007D4CF2">
      <w:pPr>
        <w:rPr>
          <w:b/>
          <w:sz w:val="24"/>
        </w:rPr>
      </w:pPr>
    </w:p>
    <w:p w:rsidR="007D4CF2" w:rsidP="007D4CF2">
      <w:pPr>
        <w:jc w:val="center"/>
        <w:rPr>
          <w:b/>
          <w:sz w:val="24"/>
        </w:rPr>
      </w:pPr>
    </w:p>
    <w:p w:rsidR="007D4CF2" w:rsidP="007D4CF2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7D4CF2" w:rsidP="007D4CF2">
      <w:pPr>
        <w:jc w:val="center"/>
        <w:rPr>
          <w:b/>
          <w:sz w:val="24"/>
        </w:rPr>
      </w:pPr>
    </w:p>
    <w:p w:rsidR="007D4CF2" w:rsidP="007D4CF2">
      <w:pPr>
        <w:jc w:val="center"/>
      </w:pPr>
      <w:r>
        <w:rPr>
          <w:b/>
          <w:sz w:val="24"/>
        </w:rPr>
        <w:t>ADEMIR SOUZA FLORETTI JUNIOR</w:t>
      </w:r>
      <w:r>
        <w:t xml:space="preserve"> </w:t>
      </w:r>
    </w:p>
    <w:p w:rsidR="007D4CF2" w:rsidRPr="007D4CF2" w:rsidP="007D4CF2">
      <w:pPr>
        <w:jc w:val="center"/>
        <w:rPr>
          <w:b/>
          <w:sz w:val="24"/>
        </w:rPr>
        <w:sectPr w:rsidSect="007D4CF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  <w:r>
        <w:rPr>
          <w:b/>
          <w:sz w:val="24"/>
        </w:rPr>
        <w:t>Vereador</w:t>
      </w:r>
    </w:p>
    <w:p w:rsidR="007D4CF2">
      <w:pPr>
        <w:sectPr w:rsidSect="00984E1B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164474" cy="431166"/>
            <wp:effectExtent l="0" t="0" r="0" b="6985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0537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474" cy="4311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29F"/>
    <w:sectPr w:rsidSect="00984E1B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9561682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8610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85361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6095223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8934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2"/>
    <w:rsid w:val="00071746"/>
    <w:rsid w:val="000D04B1"/>
    <w:rsid w:val="00207F61"/>
    <w:rsid w:val="004020D3"/>
    <w:rsid w:val="004F0857"/>
    <w:rsid w:val="005F4E7D"/>
    <w:rsid w:val="006271AC"/>
    <w:rsid w:val="006C6BA9"/>
    <w:rsid w:val="00723294"/>
    <w:rsid w:val="007D4CF2"/>
    <w:rsid w:val="00984E1B"/>
    <w:rsid w:val="009916AC"/>
    <w:rsid w:val="009F43E6"/>
    <w:rsid w:val="00A92FB5"/>
    <w:rsid w:val="00EB705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28932D-2177-494E-9967-18DEDE85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D4CF2"/>
  </w:style>
  <w:style w:type="paragraph" w:styleId="Header">
    <w:name w:val="header"/>
    <w:basedOn w:val="Normal"/>
    <w:link w:val="CabealhoChar"/>
    <w:rsid w:val="007D4C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D4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D4C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D4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D4CF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2025-05-27T18:13:21Z</cp:lastPrinted>
  <dcterms:created xsi:type="dcterms:W3CDTF">2025-05-27T12:31:00Z</dcterms:created>
  <dcterms:modified xsi:type="dcterms:W3CDTF">2025-05-27T13:00:00Z</dcterms:modified>
</cp:coreProperties>
</file>