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5E6A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1593E4B" w14:textId="2C306C9D" w:rsidR="00214196" w:rsidRPr="00214196" w:rsidRDefault="00214196" w:rsidP="00214196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b/>
          <w:lang w:val="pt-PT" w:eastAsia="pt-BR"/>
        </w:rPr>
      </w:pPr>
      <w:r w:rsidRPr="00214196">
        <w:rPr>
          <w:rFonts w:ascii="Times New Roman" w:eastAsia="Times New Roman" w:hAnsi="Times New Roman" w:cs="Times New Roman"/>
          <w:b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lang w:val="pt-PT" w:eastAsia="pt-BR"/>
        </w:rPr>
        <w:t>58 DE 2025</w:t>
      </w:r>
    </w:p>
    <w:p w14:paraId="67B7ACD1" w14:textId="77777777" w:rsidR="00214196" w:rsidRPr="00214196" w:rsidRDefault="00214196" w:rsidP="00214196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b/>
          <w:lang w:val="pt-PT" w:eastAsia="pt-BR"/>
        </w:rPr>
      </w:pPr>
    </w:p>
    <w:p w14:paraId="0C6DCB82" w14:textId="77777777" w:rsidR="00214196" w:rsidRPr="00214196" w:rsidRDefault="00214196" w:rsidP="00214196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b/>
          <w:lang w:val="pt-PT" w:eastAsia="pt-BR"/>
        </w:rPr>
        <w:t>DISPÕE SOBRE REAJUSTE DOS SALÁRIOS, VENCIMENTOS, PROVENTOS E PENSÃO MENSAL DOS SERVIDORES ATIVOS, APOSENTADOS MEDIANTE REGIME ESTATUTÁRIO E PENSIONISTAS DA ADMINISTRAÇÃO DIRETA E DA INDIRETA</w:t>
      </w: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. </w:t>
      </w:r>
    </w:p>
    <w:p w14:paraId="6B24FE2F" w14:textId="77777777" w:rsidR="00214196" w:rsidRPr="00214196" w:rsidRDefault="00214196" w:rsidP="0021419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538479D" w14:textId="77777777" w:rsidR="00214196" w:rsidRPr="00214196" w:rsidRDefault="00214196" w:rsidP="00214196">
      <w:pPr>
        <w:autoSpaceDE w:val="0"/>
        <w:autoSpaceDN w:val="0"/>
        <w:adjustRightInd w:val="0"/>
        <w:ind w:firstLine="372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A Câmara Municipal de Mogi Mirim aprovou e o Prefeito Municipal </w:t>
      </w:r>
      <w:r w:rsidRPr="00214196">
        <w:rPr>
          <w:rFonts w:ascii="Times New Roman" w:eastAsia="Times New Roman" w:hAnsi="Times New Roman" w:cs="Times New Roman"/>
          <w:b/>
          <w:lang w:val="pt-PT" w:eastAsia="pt-BR"/>
        </w:rPr>
        <w:t>DR. PAULO DE OLIVEIRA E SILVA</w:t>
      </w: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 sanciona e promulga a seguinte Lei: </w:t>
      </w:r>
    </w:p>
    <w:p w14:paraId="5B20134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78912C7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Art. 1° Fica o Poder Executivo autorizado a conceder um reajuste anual aos atuais salários, vencimentos, proventos e pensão mensal dos servidores públicos municipais ativos, aposentados mediante regime estatutário e pensionistas da Administração Direta e da Indireta, no percentual de 5,06% (cinco vírgula zero seis por cento). </w:t>
      </w:r>
    </w:p>
    <w:p w14:paraId="7463B39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FEE548B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Art. 2° As despesas decorrentes com a aplicação desta Lei no exercício corrente correrão por conta da anulação parcial das seguintes dotações orçamentárias: </w:t>
      </w:r>
    </w:p>
    <w:p w14:paraId="652E2F7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7E0A3D4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 – Secretaria de Finanças - 01.36.11.04.123.1000.1123 – Centro Administrativo Municipal - 4.4.90.51.00 – Obras e Instalações - Valor: R$ 160.000,00; </w:t>
      </w:r>
    </w:p>
    <w:p w14:paraId="3FF9D88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EF57F92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II – Secretaria de Obras e Habitação Popular - 01.46.11.15.451.1001.1006 – Obras de Infraestrutura Urbana - 4.4.90.51.00 – Obras e Instalações - Valor: R$ 825.000,00; </w:t>
      </w:r>
    </w:p>
    <w:p w14:paraId="5B2C08E3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35DC841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III – Secretaria de Obras e Habitação Popular - 01.46.11.16.482.1003.1117 – Regularização Urbanística e Fundiária de Zona Especial - 4.4.90.51.00 – Obras e Instalações - Valor: R$ 420.000,00; </w:t>
      </w:r>
    </w:p>
    <w:p w14:paraId="7FD82CA4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335974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IV - Secretaria de Obras e Habitação Popular - 01.46.11.02.061.1003.0324 – Desapropriações - FMH - 4.4.90.61.00 – Aquisições de Imóveis - Valor: R$ 555.000,00; </w:t>
      </w:r>
    </w:p>
    <w:p w14:paraId="59F9307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7C555D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V - Secretaria de Obras e Habitação Popular - 01.46.11.15.451.1001.1015 – Construção, Ampliação e Reforma de Prédios e Espaços Públicos - 4.4.90.51.00 – Obras e Instalações - Valor: R$ 225.000,00; </w:t>
      </w:r>
    </w:p>
    <w:p w14:paraId="787B08A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3089A15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VI – Secretaria de Tecnologia da Informação - 01.51.11.04.126.1000.1003 – Implantação da Prefeitura Digital - 4.4.90.51.00 – Obras e Instalações - Valor: R$ 150.000,00; </w:t>
      </w:r>
    </w:p>
    <w:p w14:paraId="1C0BEB2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049E522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>VII – Secretaria de Tecnologia da Informação - 01.51.11.04.127.1000.1007 – Modernização e Ampliação do Sistema de Informação Geográfica - 4.4.90.39.00 – Outros Serviços de Terceiros – Pessoa Jurídica - Valor: R$ 90.000,00;</w:t>
      </w:r>
    </w:p>
    <w:p w14:paraId="7DE7FD4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7EC61E9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VIII – Secretaria de Tecnologia da Informação - 01.51.11.04.126.1000.2002 – Manutenção da Unidade - 4.4.90.52.00 – Equipamentos e Material Permanente - Valor: R$ 230.000,00; </w:t>
      </w:r>
    </w:p>
    <w:p w14:paraId="52750EA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FC0ACF4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IX – Secretaria de Serviços Municipais - 01.52.11.15.451.1001.1051 – Ampliação e Melhoria no Sistema de Iluminação Pública - 4.4.90.51.00 – Obras e Instalações - Valor: R$ 930.000,00; </w:t>
      </w:r>
    </w:p>
    <w:p w14:paraId="4DB80FF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94A46C9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 – Secretaria de Suprimentos e Qualidade - 01.38.11.04.122.1000.2123 – Manutenção da Frota Municipal - 3.3.90.30.00 – Material de Consumo - Valor: R$ 60.000,00; </w:t>
      </w:r>
    </w:p>
    <w:p w14:paraId="218A59C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3A1CE3A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 – Secretaria de Suprimentos e Qualidade - 01.38.11.04.122.1000.2244 – Manutenção dos Suprimentos - 3.3.90.30.00 – Material de Consumo - Valor: R$ 60.000,00; </w:t>
      </w:r>
    </w:p>
    <w:p w14:paraId="017158BF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74664A69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XII – Secretaria de Meio Ambiente - 01.45.11.18.541.1002.2010 – Manutenção das Atividades de Meio Ambiente - 3.3.90.30.00 – Material de Consumo - Valor: R$ 210.000,00; </w:t>
      </w:r>
    </w:p>
    <w:p w14:paraId="134192B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5A70D9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XIII – Secretaria de Meio Ambiente - 01.45.11.18.541.1002.2010 – Manutenção das Atividades de Meio Ambiente - 3.3.90.39.00 – Outros Serviços de Terceiros – Pessoa Jurídica - Valor: R$ 200.000,00; </w:t>
      </w:r>
    </w:p>
    <w:p w14:paraId="04C124CA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0ACFF13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XIV – Secretaria de Meio Ambiente - 01.45.11.18.541.1002.2199 – Manutenção das Atividades do Programa Bem Estar Animal - 3.3.90.30.00 – Material de Consumo - Valor: R$ 40.000,00; </w:t>
      </w:r>
    </w:p>
    <w:p w14:paraId="07C23D65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1B9F5BA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>XV - Secretaria de Administração - 01.34.11.04.122.1000.2001 – Pessoal e Encargos - 3.3.90.08.00 – Outros Benefícios Assistenciais - Valor: R$ 120.000,00;</w:t>
      </w:r>
    </w:p>
    <w:p w14:paraId="1614C21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566C28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XVI – Secretaria de Administração - 01.34.11.04.122.1000.2001 – Pessoal e Encargos - 3.1.90.11.00 – Vencimentos e Vantagens Fixas – Pessoal Civil - Valor: R$ 400.000,00; </w:t>
      </w:r>
    </w:p>
    <w:p w14:paraId="4241642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1ACCF7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XVII – Secretaria de Assistência Social - 01.41.11.08.244.1004.2001 – Pessoal e Encargos - 3.1.90.11.00 – Vencimentos e Vantagens Fixas – Pessoal Civil - Valor: R$ 150.000,00; </w:t>
      </w:r>
    </w:p>
    <w:p w14:paraId="3DA0D0A4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D71027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XVIII – Controladoria Geral do Município - 01.33.11.04.124.1000.2001 – Pessoal e Encargos - 3.1.90.11.00 – Vencimentos e Vantagens Fixas – Pessoal Civil - Valor: R$ 90.000,00; </w:t>
      </w:r>
    </w:p>
    <w:p w14:paraId="53775AE1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4E63B9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XIX – Secretaria de Negócios Jurídicos - 01.37.11.04.122.1000.2001 – Pessoal e Encargos - 3.1.90.11.00 – Vencimentos e Vantagens Fixas – Pessoal Civil - Valor: R$ 400.000,00; </w:t>
      </w:r>
    </w:p>
    <w:p w14:paraId="2F87C447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6819DC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>XX – Ouvidoria Geral do Município - 01.32.11.04.122.1000.2001 – Pessoal e Encargos - 3.1.90.11.00 – Vencimentos e Vantagens Fixas – Pessoal Civil - Valor: R$ 80.000,00.</w:t>
      </w:r>
    </w:p>
    <w:p w14:paraId="358EA7C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CC8020B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Art. 3° As anulações elencadas no art. 3° suplementarão as seguintes dotações orçamentárias: </w:t>
      </w:r>
    </w:p>
    <w:p w14:paraId="60033E0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776F912B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 – Secretaria de Agricultura - 01.40.11.20.608.1002.2001 – Pessoal e Encargos - 3.1.90.11.00 – Vencimentos e Vantagens Fixas – Pessoal Civil - Valor: R$ 470.000,00; </w:t>
      </w:r>
    </w:p>
    <w:p w14:paraId="0E211DC7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780183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II – Secretaria de Cultura e Turismo - 01.42.11.13.391.1003.2001 – Pessoal e Encargos - 3.1.90.11.00 – Vencimentos e Vantagens Fixas – Pessoal Civil - Valor: R$ 175.000,00; </w:t>
      </w:r>
    </w:p>
    <w:p w14:paraId="782D9CF1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8EAB4C7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III – Secretaria de Esporte, Juventude e Lazer - 01.44.11.27.812.1004.2001 – Pessoal e Encargos - 3.1.90.11.00 – Vencimentos e Vantagens Fixas – Pessoal Civil - Valor: R$ 100.000,00; </w:t>
      </w:r>
    </w:p>
    <w:p w14:paraId="2F25E713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C1E80E5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IV – Chefia de Gabinete - 01.31.11.04.122.1000.2001 – Pessoal e Encargos - 3.1.90.11.00 – Vencimentos e Vantagens Fixas – Pessoal Civil - Valor: R$ 550.000,00; </w:t>
      </w:r>
    </w:p>
    <w:p w14:paraId="1943A57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3306D2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V – Chefia de Gabinete - 01.31.11.04.122.1000.2001 – Pessoal e Encargos – 3.1.90.13.00 – Obrigações Patronais - Valor: R$ 100.000,00; </w:t>
      </w:r>
    </w:p>
    <w:p w14:paraId="03D8224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5A6A3C1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VI – Chefia de Gabinete - 01.31.11.04.122.1000.2241 – Pessoal e Encargos – Cedidos a Outros Órgãos - 3.1.90.11.00 – Vencimentos e Vantagens Fixas – Pessoal Civil - Valor: R$ 235.000,00; </w:t>
      </w:r>
    </w:p>
    <w:p w14:paraId="34E4E6E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C7BD455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VII – Secretaria de Governo - 01.35.11.04.122.1003.2001 – Pessoal e Encargos - 3.1.90.11.00 – Vencimentos e Vantagens Fixas – Pessoal Civil - Valor: R$ 245.000,00; </w:t>
      </w:r>
    </w:p>
    <w:p w14:paraId="458DB099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7BCB0C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VIII – Secretaria de Meio Ambiente - 01.45.11.18.541.1002.2001 – Pessoal e Encargos - 3.1.90.11.00 – Vencimentos e Vantagens Fixas – Pessoal Civil - Valor: R$ 515.000,00; </w:t>
      </w:r>
    </w:p>
    <w:p w14:paraId="4CD5A76A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B847C67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IX – Secretaria de Mobilidade Urbana - 01.39.11.15.452.1001.2001 – Pessoal e Encargos - 3.1.90.11.00 – Vencimentos e Vantagens Fixas – Pessoal Civil - Valor: R$ 300.000,00; </w:t>
      </w:r>
    </w:p>
    <w:p w14:paraId="64A54EA9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4C7A20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 – Secretaria de Planejamento Urbano - 01.47.11.04.122.1001.2001 – Pessoal e Encargos - 3.1.90.11.00 – Vencimentos e Vantagens Fixas – Pessoal Civil - Valor: R$ 435.000,00; </w:t>
      </w:r>
    </w:p>
    <w:p w14:paraId="699FD15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32DE40C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 – Secretaria de Planejamento Urbano - 01.47.11.04.122.1001.2001 – Pessoal e Encargos - 3.1.90.13.00 – Obrigações Patronais - Valor: R$ 105.000,00; </w:t>
      </w:r>
    </w:p>
    <w:p w14:paraId="02926F1D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XII – Secretaria de Relações Institucionais - 01.48.11.04.122.1000.2001 – Pessoal e Encargos - 3.1.90.11.00 – Vencimentos e Vantagens Fixas – Pessoal Civil - Valor: R$ 235.000,00; </w:t>
      </w:r>
    </w:p>
    <w:p w14:paraId="46BD5B57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965EE19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XIII – Secretaria de Segurança Pública - 01.50.11.04.122.1001.2001 – Pessoal e Encargos - 3.1.90.11.00 – Vencimentos e Vantagens Fixas – Pessoal Civil - Valor: R$ 1.540.000,00; </w:t>
      </w:r>
    </w:p>
    <w:p w14:paraId="066C2F9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7F6A8D04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lastRenderedPageBreak/>
        <w:t>XIV – Secretaria de Segurança Pública - 01.50.11.04.122.1001.2001 – Pessoal e Encargos - 3.1.90.13.00 – Obrigações Patronais - Valor: R$ 270.000,00;</w:t>
      </w:r>
    </w:p>
    <w:p w14:paraId="35B0D88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C6E7EB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 xml:space="preserve">XV – Secretaria de Suprimentos e Qualidade - 01.38.11.04.122.1000.2001 – Pessoal e Encargos - 3.1.90.11.00 – Vencimentos e Vantagens Fixas – Pessoal Civil - Valor: R$ 120.000,00. </w:t>
      </w:r>
    </w:p>
    <w:p w14:paraId="15FF1E2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77337296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>Art. 4° Os servidores públicos municipais ativos, aposentados mediante regime estatutário e pensionistas da Administração Direta e da Indireta, receberão, em parcela destacada, os valores retroativos aos meses de março, abril e maio.</w:t>
      </w:r>
    </w:p>
    <w:p w14:paraId="0BBFD0D8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8BB94C2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F46A959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4DB9120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65B51A4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857D253" w14:textId="77777777" w:rsidR="00214196" w:rsidRPr="00214196" w:rsidRDefault="00214196" w:rsidP="00214196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14196">
        <w:rPr>
          <w:rFonts w:ascii="Times New Roman" w:eastAsia="Times New Roman" w:hAnsi="Times New Roman" w:cs="Times New Roman"/>
          <w:lang w:val="pt-PT" w:eastAsia="pt-BR"/>
        </w:rPr>
        <w:t>Art. 5º Esta Lei entra em vigor na data de sua publicação.</w:t>
      </w:r>
    </w:p>
    <w:p w14:paraId="0C2C9A83" w14:textId="77777777" w:rsidR="00214196" w:rsidRPr="00214196" w:rsidRDefault="00214196" w:rsidP="00214196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26305DB2" w14:textId="77777777" w:rsidR="00214196" w:rsidRPr="00214196" w:rsidRDefault="00214196" w:rsidP="00214196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141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Prefeitura de Mogi Mirim, 2 de junho de 2 025.</w:t>
      </w:r>
    </w:p>
    <w:p w14:paraId="288741CB" w14:textId="77777777" w:rsidR="00214196" w:rsidRPr="00214196" w:rsidRDefault="00214196" w:rsidP="00214196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F3D133" w14:textId="77777777" w:rsidR="00214196" w:rsidRPr="00214196" w:rsidRDefault="00214196" w:rsidP="0021419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AD842C" w14:textId="77777777" w:rsidR="00214196" w:rsidRPr="00214196" w:rsidRDefault="00214196" w:rsidP="0021419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B43C04" w14:textId="77777777" w:rsidR="00214196" w:rsidRPr="00214196" w:rsidRDefault="00214196" w:rsidP="00214196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21419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336F297D" w14:textId="77777777" w:rsidR="00214196" w:rsidRPr="00214196" w:rsidRDefault="00214196" w:rsidP="00214196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214196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</w:t>
      </w:r>
      <w:r w:rsidRPr="0021419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4A97778D" w14:textId="77777777" w:rsidR="00214196" w:rsidRPr="00214196" w:rsidRDefault="00214196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2FD23F94" w14:textId="77777777" w:rsidR="00214196" w:rsidRPr="00214196" w:rsidRDefault="00214196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2FDDE510" w14:textId="77777777" w:rsidR="00214196" w:rsidRPr="00214196" w:rsidRDefault="00214196" w:rsidP="0021419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6EA9578C" w14:textId="2F28B771" w:rsidR="00214196" w:rsidRPr="00214196" w:rsidRDefault="00214196" w:rsidP="0021419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1419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58 de 2025</w:t>
      </w:r>
    </w:p>
    <w:p w14:paraId="719093A9" w14:textId="77777777" w:rsidR="00214196" w:rsidRPr="00214196" w:rsidRDefault="00214196" w:rsidP="00214196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1419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E10BC6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E31A" w14:textId="77777777" w:rsidR="005B6118" w:rsidRDefault="005B6118">
      <w:r>
        <w:separator/>
      </w:r>
    </w:p>
  </w:endnote>
  <w:endnote w:type="continuationSeparator" w:id="0">
    <w:p w14:paraId="4432E5F0" w14:textId="77777777" w:rsidR="005B6118" w:rsidRDefault="005B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823F" w14:textId="77777777" w:rsidR="005B6118" w:rsidRDefault="005B6118">
      <w:r>
        <w:separator/>
      </w:r>
    </w:p>
  </w:footnote>
  <w:footnote w:type="continuationSeparator" w:id="0">
    <w:p w14:paraId="21B90CC3" w14:textId="77777777" w:rsidR="005B6118" w:rsidRDefault="005B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F88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C7B78E8" wp14:editId="07DA4B4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8494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D1F49B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45B33F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9E55FB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F952F1E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4244B"/>
    <w:rsid w:val="001915A3"/>
    <w:rsid w:val="00193A1F"/>
    <w:rsid w:val="00207677"/>
    <w:rsid w:val="00214196"/>
    <w:rsid w:val="00214442"/>
    <w:rsid w:val="00217F62"/>
    <w:rsid w:val="0034016C"/>
    <w:rsid w:val="004F0784"/>
    <w:rsid w:val="004F1341"/>
    <w:rsid w:val="00520F7E"/>
    <w:rsid w:val="005755DE"/>
    <w:rsid w:val="00594412"/>
    <w:rsid w:val="005B6118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936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1174</Words>
  <Characters>6342</Characters>
  <Application>Microsoft Office Word</Application>
  <DocSecurity>0</DocSecurity>
  <Lines>52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2025-06-02T14:06:00Z</dcterms:modified>
</cp:coreProperties>
</file>