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D72370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C72FC" w:rsidP="003D6D21" w14:paraId="4D5EC856" w14:textId="72D03155">
      <w:pPr>
        <w:pStyle w:val="NormalWeb"/>
        <w:spacing w:line="360" w:lineRule="auto"/>
        <w:rPr>
          <w:rStyle w:val="Strong"/>
        </w:rPr>
      </w:pPr>
      <w:r w:rsidRPr="003D6D21">
        <w:tab/>
      </w:r>
      <w:r w:rsidRPr="0020189E" w:rsidR="00BE6938">
        <w:rPr>
          <w:rStyle w:val="Strong"/>
        </w:rPr>
        <w:t xml:space="preserve">PROJETO DE </w:t>
      </w:r>
      <w:r w:rsidR="00A33124">
        <w:rPr>
          <w:rStyle w:val="Strong"/>
        </w:rPr>
        <w:t>LEI COMPLEMENTAR</w:t>
      </w:r>
      <w:r w:rsidR="00C66866">
        <w:rPr>
          <w:rStyle w:val="Strong"/>
        </w:rPr>
        <w:t xml:space="preserve"> Nº 07</w:t>
      </w:r>
      <w:r w:rsidRPr="0020189E" w:rsidR="00F74441">
        <w:rPr>
          <w:rStyle w:val="Strong"/>
        </w:rPr>
        <w:t xml:space="preserve"> DE 2025</w:t>
      </w:r>
    </w:p>
    <w:p w:rsidR="00F74441" w:rsidRPr="0020189E" w:rsidP="003D6D21" w14:paraId="4DE9CBF8" w14:textId="64E2B35D">
      <w:pPr>
        <w:pStyle w:val="NormalWeb"/>
        <w:spacing w:line="360" w:lineRule="auto"/>
      </w:pPr>
      <w:r w:rsidRPr="0020189E">
        <w:br/>
      </w:r>
      <w:r w:rsidR="00C66866">
        <w:rPr>
          <w:rStyle w:val="Emphasis"/>
        </w:rPr>
        <w:t>Revoga dispositivo da Lei Complementar Municipal n° 207, de 27 de dezembro de 2006, que estabelece o Estatuto do Magistério Público do Município de Mogi Mirim e respectivo plano de carreira e salários da rede municipal de ensino</w:t>
      </w:r>
      <w:r w:rsidR="00A33124">
        <w:rPr>
          <w:rStyle w:val="Emphasis"/>
        </w:rPr>
        <w:t>.</w:t>
      </w:r>
    </w:p>
    <w:p w:rsidR="00F74441" w:rsidRPr="0020189E" w:rsidP="003D6D21" w14:paraId="1D42C3C2" w14:textId="7951DBAA">
      <w:pPr>
        <w:pStyle w:val="NormalWeb"/>
        <w:spacing w:line="360" w:lineRule="auto"/>
      </w:pPr>
      <w:r w:rsidRPr="0020189E">
        <w:rPr>
          <w:rStyle w:val="Strong"/>
        </w:rPr>
        <w:t>RELATOR: VEREADOR WAGNER RICARDO PEREIRA</w:t>
      </w:r>
    </w:p>
    <w:p w:rsidR="00F74441" w:rsidRPr="0020189E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20189E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C66866" w:rsidP="003D6D21" w14:paraId="6FEC50D2" w14:textId="06F60076">
      <w:pPr>
        <w:pStyle w:val="NormalWeb"/>
        <w:spacing w:line="360" w:lineRule="auto"/>
        <w:jc w:val="both"/>
      </w:pPr>
      <w:r w:rsidRPr="0020189E">
        <w:tab/>
      </w:r>
      <w:r w:rsidRPr="0020189E" w:rsidR="00BE6938">
        <w:t xml:space="preserve">O Projeto de </w:t>
      </w:r>
      <w:r>
        <w:t>Lei Complementar nº 07</w:t>
      </w:r>
      <w:r w:rsidRPr="0020189E" w:rsidR="0020189E">
        <w:t xml:space="preserve"> </w:t>
      </w:r>
      <w:r w:rsidRPr="0020189E" w:rsidR="00CF79BF">
        <w:t>de 2</w:t>
      </w:r>
      <w:r w:rsidR="000C013F">
        <w:t xml:space="preserve">025, de autoria do vereador </w:t>
      </w:r>
      <w:r>
        <w:t xml:space="preserve">Ernani Luiz Donatti </w:t>
      </w:r>
      <w:r>
        <w:t>Gragnanello</w:t>
      </w:r>
      <w:r w:rsidR="000C013F">
        <w:t xml:space="preserve">, </w:t>
      </w:r>
      <w:r w:rsidRPr="0020189E" w:rsidR="00905B55">
        <w:t xml:space="preserve">tem por objetivo </w:t>
      </w:r>
      <w:r>
        <w:t xml:space="preserve">revogar o §5° do artigo 15 da </w:t>
      </w:r>
      <w:r w:rsidRPr="00C66866">
        <w:t>Lei Complementar Municipal n° 207, de 27 de dezembro de 2006, que estabelece o Estatuto do Magistério Público do Município de Mogi Mirim e respectivo plano de carreira e salários da rede municipal de ensino.</w:t>
      </w:r>
    </w:p>
    <w:p w:rsidR="006F23F7" w:rsidP="006F23F7" w14:paraId="7AA4DF29" w14:textId="2BECCC2D">
      <w:pPr>
        <w:pStyle w:val="NormalWeb"/>
        <w:spacing w:line="360" w:lineRule="auto"/>
        <w:ind w:firstLine="720"/>
        <w:jc w:val="both"/>
      </w:pPr>
      <w:r>
        <w:t>Em justificativa apresentada, s</w:t>
      </w:r>
      <w:r w:rsidR="00FD7E42">
        <w:t xml:space="preserve">alienta que </w:t>
      </w:r>
      <w:r w:rsidR="00C66866">
        <w:t>houve uma demanda de professores requerendo a revisão da legislação. A solicitação, de iniciativa dos Professores de Educação Básica de Apoio efetivamente concursados na Prefeitura Municipal, tem como cerne a solicitação de que a atribuição, relocação e permuta voltem a ser realizadas no mesmo período destinado aos Professores de Educação Básica</w:t>
      </w:r>
      <w:r>
        <w:t>.</w:t>
      </w:r>
    </w:p>
    <w:p w:rsidR="006F23F7" w:rsidP="006F23F7" w14:paraId="276EA293" w14:textId="77777777">
      <w:pPr>
        <w:pStyle w:val="NormalWeb"/>
        <w:spacing w:line="360" w:lineRule="auto"/>
        <w:ind w:firstLine="720"/>
        <w:jc w:val="both"/>
      </w:pPr>
      <w:r>
        <w:t xml:space="preserve">Ainda, menciona que em 2017, a Secretaria de Educação alterou a Lei Complementar nº 325, de 2017, postergando a atribuição, remoção, e permuta para o início do ano letivo dos Professores de Educação Básica de Apoio. </w:t>
      </w:r>
    </w:p>
    <w:p w:rsidR="006F23F7" w:rsidP="006F23F7" w14:paraId="2479D863" w14:textId="77777777">
      <w:pPr>
        <w:pStyle w:val="NormalWeb"/>
        <w:spacing w:line="360" w:lineRule="auto"/>
        <w:ind w:firstLine="720"/>
        <w:jc w:val="both"/>
      </w:pPr>
    </w:p>
    <w:p w:rsidR="007C7EE7" w:rsidP="006F23F7" w14:paraId="48CCF554" w14:textId="77777777">
      <w:pPr>
        <w:pStyle w:val="NormalWeb"/>
        <w:spacing w:line="360" w:lineRule="auto"/>
        <w:ind w:firstLine="720"/>
        <w:jc w:val="both"/>
      </w:pPr>
    </w:p>
    <w:p w:rsidR="006F23F7" w:rsidP="007C7EE7" w14:paraId="4C5B285C" w14:textId="4C16D5FB">
      <w:pPr>
        <w:pStyle w:val="NormalWeb"/>
        <w:spacing w:line="360" w:lineRule="auto"/>
        <w:ind w:firstLine="720"/>
        <w:jc w:val="both"/>
      </w:pPr>
      <w:r>
        <w:t>Na solicitação mencionam que essa mudança os expõe ao risco de ficar</w:t>
      </w:r>
      <w:r>
        <w:t xml:space="preserve"> sem sala atribuída, ou seja, sem um período de trabalho compatível para manter o acúmulo de cargos. Tal situação tem gerado grande angústia e ansiedade, diante da incerteza quanto à estabili</w:t>
      </w:r>
      <w:r>
        <w:t>dade financeira e profissional.</w:t>
      </w:r>
    </w:p>
    <w:p w:rsidR="006F23F7" w:rsidP="007C7EE7" w14:paraId="38AFB0CC" w14:textId="36AD9A68">
      <w:pPr>
        <w:pStyle w:val="NormalWeb"/>
        <w:spacing w:line="360" w:lineRule="auto"/>
        <w:ind w:firstLine="720"/>
        <w:jc w:val="both"/>
      </w:pPr>
      <w:r>
        <w:t>Reforçam o pedido</w:t>
      </w:r>
      <w:r>
        <w:t xml:space="preserve"> em nome da isonomia entre os cargos do Quadro do Magistério, considerando que as demandas referentes ao número de salas e de alunos por unidade escolar já são organizadas no decorrer do ano letivo, quando ocorre a atribuição para os demais professores. </w:t>
      </w:r>
    </w:p>
    <w:p w:rsidR="006F23F7" w:rsidP="007C7EE7" w14:paraId="662C6DBF" w14:textId="00D06F65">
      <w:pPr>
        <w:pStyle w:val="NormalWeb"/>
        <w:spacing w:line="360" w:lineRule="auto"/>
        <w:ind w:firstLine="720"/>
        <w:jc w:val="both"/>
      </w:pPr>
      <w:r>
        <w:t>Por fim, enfatizam</w:t>
      </w:r>
      <w:r>
        <w:t xml:space="preserve"> que essa medida não implicará em custos adicionais aos cofres públicos, nem trará prejuízos financeiros à Prefeitura. Trata-se exclusivamente de uma reorganização do calendário, que permitirá aos professores </w:t>
      </w:r>
      <w:r>
        <w:t>melhor planejamento profissional e pessoal.</w:t>
      </w:r>
    </w:p>
    <w:p w:rsidR="00481751" w:rsidRPr="0020189E" w:rsidP="004478CC" w14:paraId="5AD32F20" w14:textId="7DDF1CB3">
      <w:pPr>
        <w:pStyle w:val="NormalWeb"/>
        <w:spacing w:line="360" w:lineRule="auto"/>
        <w:jc w:val="both"/>
        <w:rPr>
          <w:rStyle w:val="Strong"/>
          <w:b w:val="0"/>
          <w:bCs w:val="0"/>
        </w:rPr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20189E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20189E" w:rsidP="003D6D21" w14:paraId="560AAA5E" w14:textId="5ADC7760">
      <w:pPr>
        <w:pStyle w:val="Heading4"/>
        <w:spacing w:line="360" w:lineRule="auto"/>
        <w:rPr>
          <w:color w:val="auto"/>
        </w:rPr>
      </w:pPr>
      <w:r w:rsidRPr="0020189E">
        <w:rPr>
          <w:rStyle w:val="Strong"/>
          <w:b/>
          <w:bCs w:val="0"/>
          <w:color w:val="auto"/>
        </w:rPr>
        <w:tab/>
        <w:t>a) Legalidade e Constitucionalidade</w:t>
      </w:r>
    </w:p>
    <w:p w:rsidR="00641CE1" w:rsidP="00F01924" w14:paraId="6110154F" w14:textId="46FD04B8">
      <w:pPr>
        <w:pStyle w:val="NormalWeb"/>
        <w:spacing w:line="360" w:lineRule="auto"/>
        <w:jc w:val="both"/>
      </w:pPr>
      <w:r w:rsidRPr="0020189E">
        <w:tab/>
      </w:r>
      <w:r w:rsidRPr="0020189E" w:rsidR="003B1A59">
        <w:t>O Proj</w:t>
      </w:r>
      <w:r w:rsidRPr="0020189E" w:rsidR="005B27A9">
        <w:t xml:space="preserve">eto de </w:t>
      </w:r>
      <w:r w:rsidR="00F01924">
        <w:t>Lei Complementar</w:t>
      </w:r>
      <w:r w:rsidRPr="0020189E" w:rsidR="00B84D31">
        <w:t xml:space="preserve"> </w:t>
      </w:r>
      <w:r>
        <w:t>nº 07</w:t>
      </w:r>
      <w:r w:rsidRPr="0020189E" w:rsidR="003B1A59">
        <w:t xml:space="preserve"> de 2025 </w:t>
      </w:r>
      <w:r w:rsidR="000966D3">
        <w:t>apresenta vício de c</w:t>
      </w:r>
      <w:r w:rsidR="00F83206">
        <w:t>onstitucionalidade formal</w:t>
      </w:r>
      <w:r w:rsidR="000966D3">
        <w:t xml:space="preserve"> de iniciativa.</w:t>
      </w:r>
    </w:p>
    <w:p w:rsidR="006253FD" w:rsidP="00F01924" w14:paraId="101BE15D" w14:textId="77777777">
      <w:pPr>
        <w:pStyle w:val="NormalWeb"/>
        <w:spacing w:line="360" w:lineRule="auto"/>
        <w:jc w:val="both"/>
      </w:pPr>
      <w:r>
        <w:tab/>
        <w:t xml:space="preserve">A matéria se insere na exclusiva competência legislativa da Municipalidade de legislar sobre organização de pessoal, em face do interesse local, nos termos do </w:t>
      </w:r>
      <w:r>
        <w:t xml:space="preserve">inciso I do </w:t>
      </w:r>
      <w:r>
        <w:t>artigo</w:t>
      </w:r>
      <w:r>
        <w:t xml:space="preserve"> 30 da Constituição Federal e nos incisos I e XI do artigo 12 da LOM.</w:t>
      </w:r>
    </w:p>
    <w:p w:rsidR="000966D3" w:rsidP="006253FD" w14:paraId="26DB31B2" w14:textId="73AAF210">
      <w:pPr>
        <w:pStyle w:val="NormalWeb"/>
        <w:spacing w:line="360" w:lineRule="auto"/>
        <w:jc w:val="both"/>
      </w:pPr>
      <w:r>
        <w:tab/>
        <w:t xml:space="preserve">Aliás, </w:t>
      </w:r>
      <w:r>
        <w:t>a jurisprudência do Supremo Tribunal Federal já deliberou que</w:t>
      </w:r>
      <w:r>
        <w:t xml:space="preserve"> “a competência do Município para organizar seu quadro de pessoal é consectária da autonomia administrativa de que dispõe</w:t>
      </w:r>
      <w:r>
        <w:t>. Aten</w:t>
      </w:r>
      <w:r>
        <w:t xml:space="preserve">didas as normas constitucionais </w:t>
      </w:r>
      <w:r>
        <w:t>aplicáveis ao servidor público, bem como aos preceitos das leis de caráter</w:t>
      </w:r>
      <w:r>
        <w:t xml:space="preserve"> </w:t>
      </w:r>
      <w:r>
        <w:t xml:space="preserve">complementar, pode o Município elaborar o estatuto de seus servidores, segundo as conveniências e peculiaridades locais [...]” </w:t>
      </w:r>
      <w:r>
        <w:t>(c</w:t>
      </w:r>
      <w:r>
        <w:t>f</w:t>
      </w:r>
      <w:r w:rsidR="00F83206">
        <w:t>.</w:t>
      </w:r>
      <w:r>
        <w:t xml:space="preserve"> in RE n° 120133, 2ª Turma, Rel. Min. Maurício Corrêa, j. em 27/09/1996).</w:t>
      </w:r>
    </w:p>
    <w:p w:rsidR="006253FD" w:rsidP="00F01924" w14:paraId="1176561C" w14:textId="77777777">
      <w:pPr>
        <w:pStyle w:val="NormalWeb"/>
        <w:spacing w:line="360" w:lineRule="auto"/>
        <w:jc w:val="both"/>
      </w:pPr>
      <w:r>
        <w:tab/>
      </w:r>
    </w:p>
    <w:p w:rsidR="006253FD" w:rsidP="006253FD" w14:paraId="0F9748F4" w14:textId="67225A62">
      <w:pPr>
        <w:pStyle w:val="NormalWeb"/>
        <w:spacing w:line="360" w:lineRule="auto"/>
        <w:ind w:firstLine="720"/>
        <w:jc w:val="both"/>
      </w:pPr>
      <w:r>
        <w:t xml:space="preserve">Contudo, </w:t>
      </w:r>
      <w:r>
        <w:t xml:space="preserve">no tocante à iniciativa legislativa, é sabido que a alteração </w:t>
      </w:r>
      <w:r>
        <w:t>de tais e quais planos de cargos, carreiras e remuner</w:t>
      </w:r>
      <w:r>
        <w:t xml:space="preserve">ação dos servidores diretamente vinculados ao Poder Executivo, como é o caso do “Estatuto do Magistério Público do Município”, ora implementado pela Lei Complementar Municipal n°207/2006, é matéria afeta ao </w:t>
      </w:r>
      <w:r w:rsidRPr="006253FD">
        <w:rPr>
          <w:i/>
        </w:rPr>
        <w:t>regime jurídico único dos servidores</w:t>
      </w:r>
      <w:r>
        <w:t xml:space="preserve"> e, portanto, de iniciativa privativa do Chefe do Poder Executivo, </w:t>
      </w:r>
      <w:r w:rsidRPr="006253FD">
        <w:rPr>
          <w:i/>
        </w:rPr>
        <w:t xml:space="preserve">in </w:t>
      </w:r>
      <w:r w:rsidRPr="006253FD">
        <w:rPr>
          <w:i/>
        </w:rPr>
        <w:t>casu</w:t>
      </w:r>
      <w:r>
        <w:t xml:space="preserve">, o Prefeito do Município, segundo o artigo 61, § 1º, </w:t>
      </w:r>
      <w:r w:rsidR="00F83206">
        <w:t xml:space="preserve">inciso II, </w:t>
      </w:r>
      <w:r>
        <w:t>alínea “</w:t>
      </w:r>
      <w:r>
        <w:t>c</w:t>
      </w:r>
      <w:r>
        <w:t>”, da CF/88 c/c artigo</w:t>
      </w:r>
      <w:r>
        <w:t xml:space="preserve"> 24, § 2º, item 4, </w:t>
      </w:r>
      <w:r>
        <w:t>da Constituição do Estado e artigo 51, inciso II, da LOM</w:t>
      </w:r>
      <w:r>
        <w:t>.</w:t>
      </w:r>
    </w:p>
    <w:p w:rsidR="000966D3" w:rsidP="006253FD" w14:paraId="3057C653" w14:textId="60AADA7B">
      <w:pPr>
        <w:pStyle w:val="NormalWeb"/>
        <w:spacing w:line="360" w:lineRule="auto"/>
        <w:ind w:firstLine="720"/>
        <w:jc w:val="both"/>
      </w:pPr>
      <w:r>
        <w:t>Ademai</w:t>
      </w:r>
      <w:r w:rsidR="00D10902">
        <w:t xml:space="preserve">s, é esse o entendimento do Tribunal de Justiça do Estado de São Paulo, </w:t>
      </w:r>
      <w:r w:rsidRPr="00D10902" w:rsidR="00D10902">
        <w:rPr>
          <w:i/>
        </w:rPr>
        <w:t xml:space="preserve">in </w:t>
      </w:r>
      <w:r w:rsidRPr="00D10902" w:rsidR="00D10902">
        <w:rPr>
          <w:i/>
        </w:rPr>
        <w:t>verbis</w:t>
      </w:r>
      <w:r w:rsidR="00D10902">
        <w:t>:</w:t>
      </w:r>
      <w:r>
        <w:cr/>
      </w:r>
    </w:p>
    <w:p w:rsidR="00D10902" w:rsidRPr="00F83206" w:rsidP="00F83206" w14:paraId="4BD77ABC" w14:textId="2E205EFF">
      <w:pPr>
        <w:pStyle w:val="NormalWeb"/>
        <w:ind w:left="2268"/>
        <w:jc w:val="both"/>
        <w:rPr>
          <w:i/>
          <w:sz w:val="22"/>
          <w:szCs w:val="22"/>
        </w:rPr>
      </w:pPr>
      <w:r w:rsidRPr="00F83206">
        <w:rPr>
          <w:i/>
          <w:sz w:val="22"/>
          <w:szCs w:val="22"/>
        </w:rPr>
        <w:t>“AÇÃO DIRETA DE INCONSTITUCI</w:t>
      </w:r>
      <w:r w:rsidRPr="00F83206">
        <w:rPr>
          <w:i/>
          <w:sz w:val="22"/>
          <w:szCs w:val="22"/>
        </w:rPr>
        <w:t xml:space="preserve">ONALIDADE – Lei complementar nº </w:t>
      </w:r>
      <w:r w:rsidRPr="00F83206">
        <w:rPr>
          <w:i/>
          <w:sz w:val="22"/>
          <w:szCs w:val="22"/>
        </w:rPr>
        <w:t>1.391, de 13 de setembro de 2019, do Municíp</w:t>
      </w:r>
      <w:r w:rsidRPr="00F83206">
        <w:rPr>
          <w:i/>
          <w:sz w:val="22"/>
          <w:szCs w:val="22"/>
        </w:rPr>
        <w:t xml:space="preserve">io de Mogi Guaçu, de iniciativa </w:t>
      </w:r>
      <w:r w:rsidRPr="00F83206">
        <w:rPr>
          <w:i/>
          <w:sz w:val="22"/>
          <w:szCs w:val="22"/>
        </w:rPr>
        <w:t xml:space="preserve">parlamentar que </w:t>
      </w:r>
      <w:r w:rsidRPr="00F83206">
        <w:rPr>
          <w:b/>
          <w:i/>
          <w:sz w:val="22"/>
          <w:szCs w:val="22"/>
          <w:u w:val="single"/>
        </w:rPr>
        <w:t>"dispõe sobre alteração de dispositi</w:t>
      </w:r>
      <w:r w:rsidRPr="00F83206">
        <w:rPr>
          <w:b/>
          <w:i/>
          <w:sz w:val="22"/>
          <w:szCs w:val="22"/>
          <w:u w:val="single"/>
        </w:rPr>
        <w:t xml:space="preserve">vos da lei complementar nº 880, </w:t>
      </w:r>
      <w:r w:rsidRPr="00F83206">
        <w:rPr>
          <w:b/>
          <w:i/>
          <w:sz w:val="22"/>
          <w:szCs w:val="22"/>
          <w:u w:val="single"/>
        </w:rPr>
        <w:t>de 07 de dezembro de 2007, que instituiu o Es</w:t>
      </w:r>
      <w:r w:rsidRPr="00F83206">
        <w:rPr>
          <w:b/>
          <w:i/>
          <w:sz w:val="22"/>
          <w:szCs w:val="22"/>
          <w:u w:val="single"/>
        </w:rPr>
        <w:t xml:space="preserve">tatuto do Magistério Público do </w:t>
      </w:r>
      <w:r w:rsidRPr="00F83206">
        <w:rPr>
          <w:b/>
          <w:i/>
          <w:sz w:val="22"/>
          <w:szCs w:val="22"/>
          <w:u w:val="single"/>
        </w:rPr>
        <w:t>Município de Mogi Guaçu e dá outras providências" – Con</w:t>
      </w:r>
      <w:r w:rsidRPr="00F83206">
        <w:rPr>
          <w:b/>
          <w:i/>
          <w:sz w:val="22"/>
          <w:szCs w:val="22"/>
          <w:u w:val="single"/>
        </w:rPr>
        <w:t xml:space="preserve">figurado o vício de iniciativa, </w:t>
      </w:r>
      <w:r w:rsidRPr="00F83206">
        <w:rPr>
          <w:b/>
          <w:i/>
          <w:sz w:val="22"/>
          <w:szCs w:val="22"/>
          <w:u w:val="single"/>
        </w:rPr>
        <w:t>que é privativa do Poder Executivo -</w:t>
      </w:r>
      <w:r w:rsidRPr="00F83206">
        <w:rPr>
          <w:i/>
          <w:sz w:val="22"/>
          <w:szCs w:val="22"/>
        </w:rPr>
        <w:t xml:space="preserve"> Artigos 5º, 24, parágraf</w:t>
      </w:r>
      <w:r w:rsidRPr="00F83206">
        <w:rPr>
          <w:i/>
          <w:sz w:val="22"/>
          <w:szCs w:val="22"/>
        </w:rPr>
        <w:t xml:space="preserve">o 2º, '4', 47, incisos II, XIV, </w:t>
      </w:r>
      <w:r w:rsidRPr="00F83206">
        <w:rPr>
          <w:i/>
          <w:sz w:val="22"/>
          <w:szCs w:val="22"/>
        </w:rPr>
        <w:t xml:space="preserve">XIX, 'a' e 144 da Constituição do Estado de São </w:t>
      </w:r>
      <w:r w:rsidRPr="00F83206">
        <w:rPr>
          <w:i/>
          <w:sz w:val="22"/>
          <w:szCs w:val="22"/>
        </w:rPr>
        <w:t xml:space="preserve">Paulo – Violação à separação de </w:t>
      </w:r>
      <w:r w:rsidRPr="00F83206">
        <w:rPr>
          <w:i/>
          <w:sz w:val="22"/>
          <w:szCs w:val="22"/>
        </w:rPr>
        <w:t xml:space="preserve">poderes – </w:t>
      </w:r>
      <w:r w:rsidRPr="00F83206">
        <w:rPr>
          <w:b/>
          <w:i/>
          <w:sz w:val="22"/>
          <w:szCs w:val="22"/>
          <w:u w:val="single"/>
        </w:rPr>
        <w:t>A alteração dos critérios para atribuição d</w:t>
      </w:r>
      <w:r w:rsidRPr="00F83206">
        <w:rPr>
          <w:b/>
          <w:i/>
          <w:sz w:val="22"/>
          <w:szCs w:val="22"/>
          <w:u w:val="single"/>
        </w:rPr>
        <w:t xml:space="preserve">e aulas aos professores da rede </w:t>
      </w:r>
      <w:r w:rsidRPr="00F83206">
        <w:rPr>
          <w:b/>
          <w:i/>
          <w:sz w:val="22"/>
          <w:szCs w:val="22"/>
          <w:u w:val="single"/>
        </w:rPr>
        <w:t>pública de ensino municipal caracteriza ingerência na g</w:t>
      </w:r>
      <w:r w:rsidRPr="00F83206">
        <w:rPr>
          <w:b/>
          <w:i/>
          <w:sz w:val="22"/>
          <w:szCs w:val="22"/>
          <w:u w:val="single"/>
        </w:rPr>
        <w:t xml:space="preserve">estão administrativa, invadindo </w:t>
      </w:r>
      <w:r w:rsidRPr="00F83206">
        <w:rPr>
          <w:b/>
          <w:i/>
          <w:sz w:val="22"/>
          <w:szCs w:val="22"/>
          <w:u w:val="single"/>
        </w:rPr>
        <w:t>competência reservada ao Chefe do Exe</w:t>
      </w:r>
      <w:r w:rsidRPr="00F83206">
        <w:rPr>
          <w:b/>
          <w:i/>
          <w:sz w:val="22"/>
          <w:szCs w:val="22"/>
          <w:u w:val="single"/>
        </w:rPr>
        <w:t xml:space="preserve">cutivo Municipal </w:t>
      </w:r>
      <w:r w:rsidRPr="00F83206">
        <w:rPr>
          <w:i/>
          <w:sz w:val="22"/>
          <w:szCs w:val="22"/>
        </w:rPr>
        <w:t xml:space="preserve">– AÇÃO JULGADA </w:t>
      </w:r>
      <w:r w:rsidRPr="00F83206">
        <w:rPr>
          <w:i/>
          <w:sz w:val="22"/>
          <w:szCs w:val="22"/>
        </w:rPr>
        <w:t xml:space="preserve">PROCEDENTE” </w:t>
      </w:r>
      <w:r w:rsidR="00F83206">
        <w:rPr>
          <w:i/>
          <w:sz w:val="22"/>
          <w:szCs w:val="22"/>
        </w:rPr>
        <w:t>(c</w:t>
      </w:r>
      <w:r w:rsidRPr="00F83206">
        <w:rPr>
          <w:i/>
          <w:sz w:val="22"/>
          <w:szCs w:val="22"/>
        </w:rPr>
        <w:t>f</w:t>
      </w:r>
      <w:r w:rsidR="00F83206">
        <w:rPr>
          <w:i/>
          <w:sz w:val="22"/>
          <w:szCs w:val="22"/>
        </w:rPr>
        <w:t>. in</w:t>
      </w:r>
      <w:r w:rsidRPr="00F83206">
        <w:rPr>
          <w:i/>
          <w:sz w:val="22"/>
          <w:szCs w:val="22"/>
        </w:rPr>
        <w:t xml:space="preserve"> Direta de Inconstitucionalidade 2224905-9</w:t>
      </w:r>
      <w:r w:rsidRPr="00F83206">
        <w:rPr>
          <w:i/>
          <w:sz w:val="22"/>
          <w:szCs w:val="22"/>
        </w:rPr>
        <w:t xml:space="preserve">0.2019.8.26.0000; </w:t>
      </w:r>
      <w:r w:rsidRPr="00F83206">
        <w:rPr>
          <w:i/>
          <w:sz w:val="22"/>
          <w:szCs w:val="22"/>
        </w:rPr>
        <w:t xml:space="preserve">Relator (a): </w:t>
      </w:r>
      <w:r w:rsidRPr="00F83206">
        <w:rPr>
          <w:i/>
          <w:sz w:val="22"/>
          <w:szCs w:val="22"/>
        </w:rPr>
        <w:t>Elcio</w:t>
      </w:r>
      <w:r w:rsidRPr="00F83206">
        <w:rPr>
          <w:i/>
          <w:sz w:val="22"/>
          <w:szCs w:val="22"/>
        </w:rPr>
        <w:t xml:space="preserve"> Trujillo; Órgão Julgador: Órgão Especial; Tribunal de Justiça de São</w:t>
      </w:r>
      <w:r w:rsidRPr="00F83206">
        <w:rPr>
          <w:i/>
          <w:sz w:val="22"/>
          <w:szCs w:val="22"/>
        </w:rPr>
        <w:t xml:space="preserve"> Paulo </w:t>
      </w:r>
      <w:r w:rsidRPr="00F83206">
        <w:rPr>
          <w:i/>
          <w:sz w:val="22"/>
          <w:szCs w:val="22"/>
        </w:rPr>
        <w:t>N/A; Data do Julgamento: 06/05/2020; Data de Registr</w:t>
      </w:r>
      <w:r w:rsidRPr="00F83206">
        <w:rPr>
          <w:i/>
          <w:sz w:val="22"/>
          <w:szCs w:val="22"/>
        </w:rPr>
        <w:t>o: 07/05/2020).</w:t>
      </w:r>
    </w:p>
    <w:p w:rsidR="00D10902" w:rsidRPr="00F83206" w:rsidP="00F83206" w14:paraId="6C5266C5" w14:textId="4E389C18">
      <w:pPr>
        <w:pStyle w:val="NormalWeb"/>
        <w:ind w:left="2268"/>
        <w:jc w:val="both"/>
        <w:rPr>
          <w:i/>
          <w:sz w:val="22"/>
          <w:szCs w:val="22"/>
        </w:rPr>
      </w:pPr>
      <w:r w:rsidRPr="00F83206">
        <w:rPr>
          <w:i/>
          <w:sz w:val="22"/>
          <w:szCs w:val="22"/>
        </w:rPr>
        <w:t>“AÇÃO DIRETA DE INCONSTITUCIONALIDADE. Artigos 20, § 4º</w:t>
      </w:r>
      <w:r w:rsidRPr="00F83206" w:rsidR="00F83206">
        <w:rPr>
          <w:i/>
          <w:sz w:val="22"/>
          <w:szCs w:val="22"/>
        </w:rPr>
        <w:t xml:space="preserve">, incisos </w:t>
      </w:r>
      <w:r w:rsidRPr="00F83206">
        <w:rPr>
          <w:i/>
          <w:sz w:val="22"/>
          <w:szCs w:val="22"/>
        </w:rPr>
        <w:t>I e II, e 51, da Lei Complementar nº 12, de 24 de</w:t>
      </w:r>
      <w:r w:rsidRPr="00F83206">
        <w:rPr>
          <w:i/>
          <w:sz w:val="22"/>
          <w:szCs w:val="22"/>
        </w:rPr>
        <w:t xml:space="preserve"> junho de 2016, do Município de </w:t>
      </w:r>
      <w:r w:rsidRPr="00F83206">
        <w:rPr>
          <w:i/>
          <w:sz w:val="22"/>
          <w:szCs w:val="22"/>
        </w:rPr>
        <w:t xml:space="preserve">Taquaral - </w:t>
      </w:r>
      <w:r w:rsidRPr="00F83206">
        <w:rPr>
          <w:b/>
          <w:i/>
          <w:sz w:val="22"/>
          <w:szCs w:val="22"/>
          <w:u w:val="single"/>
        </w:rPr>
        <w:t>que reorganiza e disciplina o Plano de Car</w:t>
      </w:r>
      <w:r w:rsidRPr="00F83206">
        <w:rPr>
          <w:b/>
          <w:i/>
          <w:sz w:val="22"/>
          <w:szCs w:val="22"/>
          <w:u w:val="single"/>
        </w:rPr>
        <w:t xml:space="preserve">reira do Magistério Público dos </w:t>
      </w:r>
      <w:r w:rsidRPr="00F83206">
        <w:rPr>
          <w:b/>
          <w:i/>
          <w:sz w:val="22"/>
          <w:szCs w:val="22"/>
          <w:u w:val="single"/>
        </w:rPr>
        <w:t>Profissionais da Educação Básica Municipal</w:t>
      </w:r>
      <w:r w:rsidRPr="00F83206">
        <w:rPr>
          <w:i/>
          <w:sz w:val="22"/>
          <w:szCs w:val="22"/>
        </w:rPr>
        <w:t xml:space="preserve"> -,</w:t>
      </w:r>
      <w:r w:rsidRPr="00F83206">
        <w:rPr>
          <w:i/>
          <w:sz w:val="22"/>
          <w:szCs w:val="22"/>
        </w:rPr>
        <w:t xml:space="preserve"> com a redação dada pela emenda </w:t>
      </w:r>
      <w:r w:rsidRPr="00F83206">
        <w:rPr>
          <w:i/>
          <w:sz w:val="22"/>
          <w:szCs w:val="22"/>
        </w:rPr>
        <w:t>parlamentar modificativa L/01/2016, que diminu</w:t>
      </w:r>
      <w:r w:rsidRPr="00F83206">
        <w:rPr>
          <w:i/>
          <w:sz w:val="22"/>
          <w:szCs w:val="22"/>
        </w:rPr>
        <w:t xml:space="preserve">iu os interstícios temporais de </w:t>
      </w:r>
      <w:r w:rsidRPr="00F83206">
        <w:rPr>
          <w:i/>
          <w:sz w:val="22"/>
          <w:szCs w:val="22"/>
        </w:rPr>
        <w:t>evolução nas carreiras de Professor de Educação Básica I e II e de Diretor de Escola (art.20, § 4º, I e II); e pela emenda parlamentar modificativ</w:t>
      </w:r>
      <w:r w:rsidRPr="00F83206">
        <w:rPr>
          <w:i/>
          <w:sz w:val="22"/>
          <w:szCs w:val="22"/>
        </w:rPr>
        <w:t xml:space="preserve">a L/02/2016, que majorou, de 30 </w:t>
      </w:r>
      <w:r w:rsidRPr="00F83206">
        <w:rPr>
          <w:i/>
          <w:sz w:val="22"/>
          <w:szCs w:val="22"/>
        </w:rPr>
        <w:t>(trinta) para 90 (noventa) dias, o período de licen</w:t>
      </w:r>
      <w:r w:rsidRPr="00F83206">
        <w:rPr>
          <w:i/>
          <w:sz w:val="22"/>
          <w:szCs w:val="22"/>
        </w:rPr>
        <w:t xml:space="preserve">ça-prêmio remunerada (art. 51). </w:t>
      </w:r>
      <w:r w:rsidRPr="00F83206">
        <w:rPr>
          <w:b/>
          <w:i/>
          <w:sz w:val="22"/>
          <w:szCs w:val="22"/>
          <w:u w:val="single"/>
        </w:rPr>
        <w:t xml:space="preserve">Inconstitucionalidade configurada. Extrapolação do </w:t>
      </w:r>
      <w:r w:rsidRPr="00F83206">
        <w:rPr>
          <w:b/>
          <w:i/>
          <w:sz w:val="22"/>
          <w:szCs w:val="22"/>
          <w:u w:val="single"/>
        </w:rPr>
        <w:t xml:space="preserve">poder de emendar. Alterações na </w:t>
      </w:r>
      <w:r w:rsidRPr="00F83206">
        <w:rPr>
          <w:b/>
          <w:i/>
          <w:sz w:val="22"/>
          <w:szCs w:val="22"/>
          <w:u w:val="single"/>
        </w:rPr>
        <w:t>disciplina do funcionalismo público municipal e em s</w:t>
      </w:r>
      <w:r w:rsidRPr="00F83206">
        <w:rPr>
          <w:b/>
          <w:i/>
          <w:sz w:val="22"/>
          <w:szCs w:val="22"/>
          <w:u w:val="single"/>
        </w:rPr>
        <w:t xml:space="preserve">eu regime jurídico, com aumento </w:t>
      </w:r>
      <w:r w:rsidRPr="00F83206">
        <w:rPr>
          <w:b/>
          <w:i/>
          <w:sz w:val="22"/>
          <w:szCs w:val="22"/>
          <w:u w:val="single"/>
        </w:rPr>
        <w:t>de despesas. Matérias de competência legislat</w:t>
      </w:r>
      <w:r w:rsidRPr="00F83206">
        <w:rPr>
          <w:b/>
          <w:i/>
          <w:sz w:val="22"/>
          <w:szCs w:val="22"/>
          <w:u w:val="single"/>
        </w:rPr>
        <w:t xml:space="preserve">iva privativa do Chefe do Poder </w:t>
      </w:r>
      <w:r w:rsidRPr="00F83206">
        <w:rPr>
          <w:b/>
          <w:i/>
          <w:sz w:val="22"/>
          <w:szCs w:val="22"/>
          <w:u w:val="single"/>
        </w:rPr>
        <w:t>Executivo. Desrespeito ao princípio da separação dos pod</w:t>
      </w:r>
      <w:r w:rsidRPr="00F83206">
        <w:rPr>
          <w:b/>
          <w:i/>
          <w:sz w:val="22"/>
          <w:szCs w:val="22"/>
          <w:u w:val="single"/>
        </w:rPr>
        <w:t>eres.</w:t>
      </w:r>
      <w:r w:rsidRPr="00F83206">
        <w:rPr>
          <w:i/>
          <w:sz w:val="22"/>
          <w:szCs w:val="22"/>
        </w:rPr>
        <w:t xml:space="preserve"> Afronta aos </w:t>
      </w:r>
      <w:r w:rsidRPr="00F83206">
        <w:rPr>
          <w:i/>
          <w:sz w:val="22"/>
          <w:szCs w:val="22"/>
        </w:rPr>
        <w:t>arts</w:t>
      </w:r>
      <w:r w:rsidRPr="00F83206">
        <w:rPr>
          <w:i/>
          <w:sz w:val="22"/>
          <w:szCs w:val="22"/>
        </w:rPr>
        <w:t xml:space="preserve">. 5º, 24, </w:t>
      </w:r>
      <w:r w:rsidRPr="00F83206">
        <w:rPr>
          <w:i/>
          <w:sz w:val="22"/>
          <w:szCs w:val="22"/>
        </w:rPr>
        <w:t>§ 2º, item 4, e § 5º, item 1, e 144, todos da Constituiç</w:t>
      </w:r>
      <w:r w:rsidRPr="00F83206">
        <w:rPr>
          <w:i/>
          <w:sz w:val="22"/>
          <w:szCs w:val="22"/>
        </w:rPr>
        <w:t xml:space="preserve">ão do Estado de São Paulo. AÇÃO </w:t>
      </w:r>
      <w:r w:rsidRPr="00F83206">
        <w:rPr>
          <w:i/>
          <w:sz w:val="22"/>
          <w:szCs w:val="22"/>
        </w:rPr>
        <w:t>DIRETA DE INCONSTITUCIONALIDADE. Artigo 65, inciso V, da Lei Complementar nº 12,</w:t>
      </w:r>
      <w:r w:rsidRPr="00F83206">
        <w:rPr>
          <w:i/>
          <w:sz w:val="22"/>
          <w:szCs w:val="22"/>
        </w:rPr>
        <w:t xml:space="preserve"> </w:t>
      </w:r>
      <w:r w:rsidRPr="00F83206">
        <w:rPr>
          <w:i/>
          <w:sz w:val="22"/>
          <w:szCs w:val="22"/>
        </w:rPr>
        <w:t>de 24 de junho de 2016, do Município de Taquaral,</w:t>
      </w:r>
      <w:r w:rsidRPr="00F83206">
        <w:rPr>
          <w:i/>
          <w:sz w:val="22"/>
          <w:szCs w:val="22"/>
        </w:rPr>
        <w:t xml:space="preserve"> com a redação dada </w:t>
      </w:r>
      <w:r w:rsidRPr="00F83206">
        <w:rPr>
          <w:i/>
          <w:sz w:val="22"/>
          <w:szCs w:val="22"/>
        </w:rPr>
        <w:t xml:space="preserve">pela emenda </w:t>
      </w:r>
      <w:r w:rsidRPr="00F83206">
        <w:rPr>
          <w:i/>
          <w:sz w:val="22"/>
          <w:szCs w:val="22"/>
        </w:rPr>
        <w:t>parlamentar modificativa L/02/2016, que autorizou 06</w:t>
      </w:r>
      <w:r w:rsidRPr="00F83206">
        <w:rPr>
          <w:i/>
          <w:sz w:val="22"/>
          <w:szCs w:val="22"/>
        </w:rPr>
        <w:t xml:space="preserve"> (seis) faltas abonadas anuais, </w:t>
      </w:r>
      <w:r w:rsidRPr="00F83206">
        <w:rPr>
          <w:i/>
          <w:sz w:val="22"/>
          <w:szCs w:val="22"/>
        </w:rPr>
        <w:t>sem necessidade de justificativa pelos funcionários</w:t>
      </w:r>
      <w:r w:rsidRPr="00F83206">
        <w:rPr>
          <w:i/>
          <w:sz w:val="22"/>
          <w:szCs w:val="22"/>
        </w:rPr>
        <w:t xml:space="preserve"> do magistério local. Vício não </w:t>
      </w:r>
      <w:r w:rsidRPr="00F83206">
        <w:rPr>
          <w:i/>
          <w:sz w:val="22"/>
          <w:szCs w:val="22"/>
        </w:rPr>
        <w:t>configurado, uma vez não desvirtuado o escopo do pr</w:t>
      </w:r>
      <w:r w:rsidRPr="00F83206">
        <w:rPr>
          <w:i/>
          <w:sz w:val="22"/>
          <w:szCs w:val="22"/>
        </w:rPr>
        <w:t xml:space="preserve">ojeto de lei original, proposto </w:t>
      </w:r>
      <w:r w:rsidRPr="00F83206">
        <w:rPr>
          <w:i/>
          <w:sz w:val="22"/>
          <w:szCs w:val="22"/>
        </w:rPr>
        <w:t>pelo Chefe do Poder Executivo Municipal, sem criação</w:t>
      </w:r>
      <w:r w:rsidRPr="00F83206">
        <w:rPr>
          <w:i/>
          <w:sz w:val="22"/>
          <w:szCs w:val="22"/>
        </w:rPr>
        <w:t xml:space="preserve"> ou majoração de despesas. Ação </w:t>
      </w:r>
      <w:r w:rsidRPr="00F83206">
        <w:rPr>
          <w:i/>
          <w:sz w:val="22"/>
          <w:szCs w:val="22"/>
        </w:rPr>
        <w:t>parcialmente procedente para declarar a inconstitu</w:t>
      </w:r>
      <w:r w:rsidRPr="00F83206">
        <w:rPr>
          <w:i/>
          <w:sz w:val="22"/>
          <w:szCs w:val="22"/>
        </w:rPr>
        <w:t xml:space="preserve">cionalidade do artigo 20, § 4º, </w:t>
      </w:r>
      <w:r w:rsidRPr="00F83206">
        <w:rPr>
          <w:i/>
          <w:sz w:val="22"/>
          <w:szCs w:val="22"/>
        </w:rPr>
        <w:t>incisos I e II, bem como do artigo 51, ambos da L</w:t>
      </w:r>
      <w:r w:rsidRPr="00F83206">
        <w:rPr>
          <w:i/>
          <w:sz w:val="22"/>
          <w:szCs w:val="22"/>
        </w:rPr>
        <w:t xml:space="preserve">ei Complementar nº 12, de 24 de </w:t>
      </w:r>
      <w:r w:rsidRPr="00F83206">
        <w:rPr>
          <w:i/>
          <w:sz w:val="22"/>
          <w:szCs w:val="22"/>
        </w:rPr>
        <w:t>junho de 2016, do Município de Taquaral, c</w:t>
      </w:r>
      <w:r w:rsidRPr="00F83206">
        <w:rPr>
          <w:i/>
          <w:sz w:val="22"/>
          <w:szCs w:val="22"/>
        </w:rPr>
        <w:t xml:space="preserve">om a redação dada pelas emendas </w:t>
      </w:r>
      <w:r w:rsidRPr="00F83206">
        <w:rPr>
          <w:i/>
          <w:sz w:val="22"/>
          <w:szCs w:val="22"/>
        </w:rPr>
        <w:t xml:space="preserve">parlamentares modificativas L/01/2016 e L/02/2016” </w:t>
      </w:r>
      <w:r w:rsidR="00F83206">
        <w:rPr>
          <w:i/>
          <w:sz w:val="22"/>
          <w:szCs w:val="22"/>
        </w:rPr>
        <w:t>(c</w:t>
      </w:r>
      <w:r w:rsidRPr="00F83206">
        <w:rPr>
          <w:i/>
          <w:sz w:val="22"/>
          <w:szCs w:val="22"/>
        </w:rPr>
        <w:t>f</w:t>
      </w:r>
      <w:r w:rsidR="00F83206">
        <w:rPr>
          <w:i/>
          <w:sz w:val="22"/>
          <w:szCs w:val="22"/>
        </w:rPr>
        <w:t>.</w:t>
      </w:r>
      <w:r w:rsidRPr="00F83206">
        <w:rPr>
          <w:i/>
          <w:sz w:val="22"/>
          <w:szCs w:val="22"/>
        </w:rPr>
        <w:t xml:space="preserve"> </w:t>
      </w:r>
      <w:r w:rsidR="00F83206">
        <w:rPr>
          <w:i/>
          <w:sz w:val="22"/>
          <w:szCs w:val="22"/>
        </w:rPr>
        <w:t xml:space="preserve">in </w:t>
      </w:r>
      <w:r w:rsidRPr="00F83206">
        <w:rPr>
          <w:i/>
          <w:sz w:val="22"/>
          <w:szCs w:val="22"/>
        </w:rPr>
        <w:t>Direta de</w:t>
      </w:r>
      <w:r w:rsidRPr="00F83206">
        <w:rPr>
          <w:i/>
          <w:sz w:val="22"/>
          <w:szCs w:val="22"/>
        </w:rPr>
        <w:t xml:space="preserve"> </w:t>
      </w:r>
      <w:r w:rsidRPr="00F83206">
        <w:rPr>
          <w:i/>
          <w:sz w:val="22"/>
          <w:szCs w:val="22"/>
        </w:rPr>
        <w:t>Inconstitucionalidade 2152944-94.2016.8.26.0000; Relator (a): Tristão Ribeiro; Órgão Julgador: Órgão Especial; Tribunal de Justiça de São Paulo - N/A; Data do Julgamento: 30/11/2016; Data de Regis</w:t>
      </w:r>
      <w:r w:rsidRPr="00F83206">
        <w:rPr>
          <w:i/>
          <w:sz w:val="22"/>
          <w:szCs w:val="22"/>
        </w:rPr>
        <w:t>tro: 02/12/2016).</w:t>
      </w:r>
    </w:p>
    <w:p w:rsidR="00F83206" w:rsidP="006253FD" w14:paraId="6CC94662" w14:textId="77777777">
      <w:pPr>
        <w:pStyle w:val="NormalWeb"/>
        <w:spacing w:line="360" w:lineRule="auto"/>
        <w:ind w:firstLine="720"/>
        <w:jc w:val="both"/>
      </w:pPr>
    </w:p>
    <w:p w:rsidR="00D10902" w:rsidP="006253FD" w14:paraId="158C8BAF" w14:textId="0AD8607D">
      <w:pPr>
        <w:pStyle w:val="NormalWeb"/>
        <w:spacing w:line="360" w:lineRule="auto"/>
        <w:ind w:firstLine="720"/>
        <w:jc w:val="both"/>
      </w:pPr>
      <w:r>
        <w:t xml:space="preserve">Desse modo, </w:t>
      </w:r>
      <w:r w:rsidR="00CC59CF">
        <w:t>como se verifica, o Projeto de Lei Complementar n°07/2025 apesar de versar sobre matéria de organização de pessoal em face do interesse local, apresenta vício de iniciativa. A matéria, afeta ao regime jurídico único dos servidores é de iniciativa privativa do Chefe do Poder Executivo.</w:t>
      </w:r>
    </w:p>
    <w:p w:rsidR="00CC59CF" w:rsidP="00F83206" w14:paraId="2025C594" w14:textId="26D41C1D">
      <w:pPr>
        <w:pStyle w:val="NormalWeb"/>
        <w:spacing w:line="360" w:lineRule="auto"/>
        <w:ind w:firstLine="720"/>
        <w:jc w:val="both"/>
      </w:pPr>
      <w:r>
        <w:t xml:space="preserve">Acrescente-se que </w:t>
      </w:r>
      <w:r>
        <w:t xml:space="preserve">de um modo geral, pode a Câmara, por deliberação do Plenário, </w:t>
      </w:r>
      <w:r>
        <w:t xml:space="preserve">indicar medidas administrativas ao Prefeito </w:t>
      </w:r>
      <w:r w:rsidRPr="00CC59CF">
        <w:rPr>
          <w:i/>
        </w:rPr>
        <w:t>adjuv</w:t>
      </w:r>
      <w:r w:rsidRPr="00CC59CF">
        <w:rPr>
          <w:i/>
        </w:rPr>
        <w:t>andi</w:t>
      </w:r>
      <w:r w:rsidRPr="00CC59CF">
        <w:rPr>
          <w:i/>
        </w:rPr>
        <w:t xml:space="preserve"> causa</w:t>
      </w:r>
      <w:r>
        <w:t xml:space="preserve">, isto é, a título de </w:t>
      </w:r>
      <w:r>
        <w:t>colaboração e sem força coativa ou obrigatória par</w:t>
      </w:r>
      <w:r>
        <w:t xml:space="preserve">a o Executivo; o que não pode é </w:t>
      </w:r>
      <w:r>
        <w:t>prover situações concretas por seus próprios atos ou</w:t>
      </w:r>
      <w:r>
        <w:t xml:space="preserve"> impor ao Executivo a tomada de </w:t>
      </w:r>
      <w:r>
        <w:t>medidas de sua exclusiva competência e atribuição.</w:t>
      </w:r>
      <w:r>
        <w:t xml:space="preserve"> </w:t>
      </w:r>
    </w:p>
    <w:p w:rsidR="00FC72FC" w:rsidP="00CC59CF" w14:paraId="1C5A036E" w14:textId="58230AED">
      <w:pPr>
        <w:pStyle w:val="NormalWeb"/>
        <w:spacing w:line="360" w:lineRule="auto"/>
        <w:ind w:firstLine="720"/>
        <w:jc w:val="both"/>
      </w:pPr>
      <w:r w:rsidRPr="00D976C3">
        <w:t>Diante do exposto e com base nos fundamentos expostos, concl</w:t>
      </w:r>
      <w:r>
        <w:t>ui-se que o P</w:t>
      </w:r>
      <w:r w:rsidR="00CC59CF">
        <w:t>rojeto de Lei Complementar n° 07</w:t>
      </w:r>
      <w:r w:rsidRPr="00D976C3">
        <w:t xml:space="preserve">/2025 </w:t>
      </w:r>
      <w:r w:rsidR="00CC59CF">
        <w:t xml:space="preserve">não </w:t>
      </w:r>
      <w:r w:rsidRPr="00D976C3">
        <w:t xml:space="preserve">atende os </w:t>
      </w:r>
      <w:r w:rsidR="00CC59CF">
        <w:t>requisitos formais e materiais</w:t>
      </w:r>
      <w:r w:rsidRPr="00D976C3">
        <w:t xml:space="preserve">, </w:t>
      </w:r>
      <w:r w:rsidR="00CC59CF">
        <w:t xml:space="preserve">não estando </w:t>
      </w:r>
      <w:r w:rsidRPr="00D976C3">
        <w:t>apto a regular tramitação.</w:t>
      </w:r>
    </w:p>
    <w:p w:rsidR="00CC59CF" w:rsidRPr="002B57DE" w:rsidP="00CC59CF" w14:paraId="63D0E695" w14:textId="77777777">
      <w:pPr>
        <w:pStyle w:val="NormalWeb"/>
        <w:spacing w:line="360" w:lineRule="auto"/>
        <w:ind w:firstLine="720"/>
        <w:jc w:val="both"/>
      </w:pPr>
    </w:p>
    <w:p w:rsidR="00F74441" w:rsidRPr="0020189E" w:rsidP="003D6D21" w14:paraId="0F32780D" w14:textId="48768D2A">
      <w:pPr>
        <w:pStyle w:val="NormalWeb"/>
        <w:spacing w:line="360" w:lineRule="auto"/>
        <w:jc w:val="both"/>
      </w:pPr>
      <w:r w:rsidRPr="0020189E">
        <w:rPr>
          <w:rStyle w:val="Strong"/>
          <w:bCs w:val="0"/>
        </w:rPr>
        <w:tab/>
        <w:t>b) Conveniência e Oportunidade</w:t>
      </w:r>
    </w:p>
    <w:p w:rsidR="00FC72FC" w:rsidP="00CC59CF" w14:paraId="00562EB6" w14:textId="5C9C7429">
      <w:pPr>
        <w:pStyle w:val="NormalWeb"/>
        <w:spacing w:line="360" w:lineRule="auto"/>
        <w:jc w:val="both"/>
      </w:pPr>
      <w:r w:rsidRPr="0020189E">
        <w:tab/>
      </w:r>
      <w:r w:rsidRPr="0020189E" w:rsidR="00520E4C">
        <w:t>Em linhas gerais, a</w:t>
      </w:r>
      <w:r w:rsidRPr="0020189E" w:rsidR="003B1A59">
        <w:t xml:space="preserve"> proposta</w:t>
      </w:r>
      <w:r w:rsidRPr="0020189E" w:rsidR="00D5356C">
        <w:t xml:space="preserve"> </w:t>
      </w:r>
      <w:r w:rsidRPr="0020189E" w:rsidR="00520E4C">
        <w:t xml:space="preserve">busca </w:t>
      </w:r>
      <w:r w:rsidR="00CC59CF">
        <w:t>suprimir o §5º do artigo 15 da Lei Complementar n° 07/2006, que foi acrescentado pela Lei Complementar n°325/2017</w:t>
      </w:r>
      <w:r w:rsidR="00A153BF">
        <w:t xml:space="preserve"> </w:t>
      </w:r>
      <w:r>
        <w:t xml:space="preserve">que </w:t>
      </w:r>
      <w:r w:rsidR="00A153BF">
        <w:t>“</w:t>
      </w:r>
      <w:r w:rsidRPr="00CC59CF" w:rsidR="00CC59CF">
        <w:rPr>
          <w:i/>
        </w:rPr>
        <w:t>Estabelece o Estatuto do Magistério Público do Município de Mogi Mirim e respectivo plano de carreira e salários da rede municipal de ensino, e dá outras providências</w:t>
      </w:r>
      <w:r w:rsidR="00CC59CF">
        <w:t>”.</w:t>
      </w:r>
    </w:p>
    <w:p w:rsidR="00F83206" w:rsidP="00A153BF" w14:paraId="7D8324A4" w14:textId="77777777">
      <w:pPr>
        <w:pStyle w:val="NormalWeb"/>
        <w:spacing w:line="360" w:lineRule="auto"/>
        <w:ind w:firstLine="720"/>
        <w:jc w:val="both"/>
      </w:pPr>
    </w:p>
    <w:p w:rsidR="00A153BF" w:rsidP="00A153BF" w14:paraId="59F9BA24" w14:textId="030A4674">
      <w:pPr>
        <w:pStyle w:val="NormalWeb"/>
        <w:spacing w:line="360" w:lineRule="auto"/>
        <w:ind w:firstLine="720"/>
        <w:jc w:val="both"/>
      </w:pPr>
      <w:r>
        <w:t>O artigo 15, §5</w:t>
      </w:r>
      <w:r w:rsidR="00512CED">
        <w:t>º</w:t>
      </w:r>
      <w:r w:rsidR="00FC72FC">
        <w:t xml:space="preserve"> assim</w:t>
      </w:r>
      <w:r w:rsidR="00512CED">
        <w:t xml:space="preserve"> </w:t>
      </w:r>
      <w:r w:rsidR="00FC72FC">
        <w:t>prevê</w:t>
      </w:r>
      <w:r>
        <w:t>:</w:t>
      </w:r>
    </w:p>
    <w:p w:rsidR="00CC59CF" w:rsidRPr="00CC59CF" w:rsidP="00CC59CF" w14:paraId="1F56916B" w14:textId="5909DE9B">
      <w:pPr>
        <w:pStyle w:val="NormalWeb"/>
        <w:ind w:left="2268"/>
        <w:jc w:val="both"/>
        <w:rPr>
          <w:i/>
          <w:sz w:val="22"/>
          <w:szCs w:val="22"/>
        </w:rPr>
      </w:pPr>
      <w:r w:rsidRPr="00CC59CF">
        <w:rPr>
          <w:i/>
          <w:sz w:val="22"/>
          <w:szCs w:val="22"/>
        </w:rPr>
        <w:t>Art. 15.  A classificação geral dos Docentes, Suporte Pedagógico e Administrativo da Rede Municipal de Ensino, para fins de atribuição, remoção e substituição das escolas, classes e ou aulas, será efetivada conforme data e critério estabelecidos pelo Departamento de Educação, após a efetivação das matrículas, da seguinte forma:</w:t>
      </w:r>
    </w:p>
    <w:p w:rsidR="00A153BF" w:rsidRPr="00F83206" w:rsidP="00F83206" w14:paraId="24A03BF4" w14:textId="2B219859">
      <w:pPr>
        <w:pStyle w:val="NormalWeb"/>
        <w:ind w:left="2268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§ 5° </w:t>
      </w:r>
      <w:r w:rsidRPr="00CC59CF">
        <w:rPr>
          <w:i/>
          <w:sz w:val="22"/>
          <w:szCs w:val="22"/>
        </w:rPr>
        <w:t>Devido às particularidades, a atribuição, remoção e permuta para os Professores de Educação Básica de Apoio ocorrerá no início do ano letivo. (Incluído pela Lei complementar n° 325, de 2017)</w:t>
      </w:r>
    </w:p>
    <w:p w:rsidR="003B6330" w:rsidP="00A153BF" w14:paraId="799C7B3C" w14:textId="77777777">
      <w:pPr>
        <w:pStyle w:val="NormalWeb"/>
        <w:spacing w:line="360" w:lineRule="auto"/>
        <w:ind w:firstLine="720"/>
        <w:jc w:val="both"/>
      </w:pPr>
      <w:r>
        <w:t>Conforme justificativa apresentada, a proposta de alte</w:t>
      </w:r>
      <w:r>
        <w:t>ração da Lei Complementar nº 207/2006</w:t>
      </w:r>
      <w:r w:rsidRPr="003B6330">
        <w:t xml:space="preserve"> </w:t>
      </w:r>
      <w:r>
        <w:t>teve</w:t>
      </w:r>
      <w:r w:rsidRPr="003B6330">
        <w:t xml:space="preserve"> iniciativa dos Professores de Educação Básica de Apoio efetivamente conc</w:t>
      </w:r>
      <w:r>
        <w:t>ursados na Prefeitura Municipal.</w:t>
      </w:r>
    </w:p>
    <w:p w:rsidR="00A153BF" w:rsidP="00A153BF" w14:paraId="39DAD470" w14:textId="19C5B2DD">
      <w:pPr>
        <w:pStyle w:val="NormalWeb"/>
        <w:spacing w:line="360" w:lineRule="auto"/>
        <w:ind w:firstLine="720"/>
        <w:jc w:val="both"/>
      </w:pPr>
      <w:r>
        <w:t>Em suma, solicitam que</w:t>
      </w:r>
      <w:r w:rsidRPr="003B6330">
        <w:t xml:space="preserve"> a atribuição, relocação e permuta </w:t>
      </w:r>
      <w:r w:rsidR="001707A3">
        <w:t xml:space="preserve">de aulas </w:t>
      </w:r>
      <w:r w:rsidRPr="003B6330">
        <w:t>voltem a ser realizadas no mesmo período destinado aos Professores de Educação Básica.</w:t>
      </w:r>
    </w:p>
    <w:p w:rsidR="003B6330" w:rsidP="00F83206" w14:paraId="4376CCAE" w14:textId="2C2EC32C">
      <w:pPr>
        <w:pStyle w:val="NormalWeb"/>
        <w:spacing w:line="360" w:lineRule="auto"/>
        <w:ind w:firstLine="720"/>
        <w:jc w:val="both"/>
      </w:pPr>
      <w:r>
        <w:t>Na forma que está, há</w:t>
      </w:r>
      <w:r>
        <w:t xml:space="preserve"> risco de ficar sem sala atribuída, ou seja, sem um período de trabalho compatível para manter o acúmulo de cargos. Tal situação tem gerado grande angústia e ansiedade, diante da incerteza quanto à estabili</w:t>
      </w:r>
      <w:r w:rsidR="00F83206">
        <w:t>dade financeira e profissional.</w:t>
      </w:r>
    </w:p>
    <w:p w:rsidR="003B6330" w:rsidP="003B6330" w14:paraId="723B5871" w14:textId="404AB355">
      <w:pPr>
        <w:pStyle w:val="NormalWeb"/>
        <w:spacing w:line="360" w:lineRule="auto"/>
        <w:ind w:firstLine="720"/>
        <w:jc w:val="both"/>
      </w:pPr>
      <w:r>
        <w:t>O</w:t>
      </w:r>
      <w:r>
        <w:t xml:space="preserve"> Projeto de Lei Complementar n° 07/2025 tem como intento auxiliar a classe dos </w:t>
      </w:r>
      <w:r w:rsidRPr="003B6330">
        <w:t>Professores de Educação Básica de Apoio</w:t>
      </w:r>
      <w:r>
        <w:t xml:space="preserve"> fazendo com que </w:t>
      </w:r>
      <w:r>
        <w:t xml:space="preserve">a atribuição, relocação e permuta </w:t>
      </w:r>
      <w:r>
        <w:t xml:space="preserve">de aulas </w:t>
      </w:r>
      <w:r>
        <w:t>voltem a ser realizadas no mesmo período destinado aos Professores de Educação Básica.</w:t>
      </w:r>
    </w:p>
    <w:p w:rsidR="003B6330" w:rsidP="00DD6282" w14:paraId="49107C77" w14:textId="3544C912">
      <w:pPr>
        <w:pStyle w:val="NormalWeb"/>
        <w:spacing w:line="360" w:lineRule="auto"/>
        <w:ind w:firstLine="720"/>
        <w:jc w:val="both"/>
      </w:pPr>
      <w:r>
        <w:t>Contudo, o projeto, de iniciativa do vereador Ernani apresenta vício de iniciativa, pois trata-se de alteração no Estatuto do Magistério Público do Município, afeta ao regime jurídico único dos servidores públicos, sendo matéria de competência privativa do Chefe do Poder Executivo.</w:t>
      </w:r>
    </w:p>
    <w:p w:rsidR="002A3670" w:rsidP="00DD6282" w14:paraId="27BF6BCD" w14:textId="56B4E614">
      <w:pPr>
        <w:pStyle w:val="NormalWeb"/>
        <w:spacing w:line="360" w:lineRule="auto"/>
        <w:ind w:firstLine="720"/>
        <w:jc w:val="both"/>
      </w:pPr>
      <w:r w:rsidRPr="0020189E">
        <w:t xml:space="preserve">Portanto, </w:t>
      </w:r>
      <w:r w:rsidR="00DD6282">
        <w:t xml:space="preserve">o vereador tem como alternativa utilizar da função de assessoramento, expressada através de indicações, aprovadas pelo Plenário. A indicação é mera sugestão do </w:t>
      </w:r>
      <w:r w:rsidR="00DD6282">
        <w:t>Legislativo ao Executivo para a prática ou abste</w:t>
      </w:r>
      <w:r w:rsidR="00DD6282">
        <w:t xml:space="preserve">nção de atos administrativos da </w:t>
      </w:r>
      <w:r w:rsidR="00DD6282">
        <w:t>competência exclusiva do Prefeito. É</w:t>
      </w:r>
      <w:r w:rsidR="001707A3">
        <w:t xml:space="preserve"> </w:t>
      </w:r>
      <w:r w:rsidR="00DD6282">
        <w:t xml:space="preserve">uma </w:t>
      </w:r>
      <w:r w:rsidR="00DD6282">
        <w:t>função de colaboração da Edilidade para o bom gov</w:t>
      </w:r>
      <w:r w:rsidR="00DD6282">
        <w:t xml:space="preserve">erno local, apontando medidas e </w:t>
      </w:r>
      <w:r w:rsidR="00DD6282">
        <w:t>soluções administrativas, muitas vezes não</w:t>
      </w:r>
      <w:r w:rsidR="00DD6282">
        <w:t xml:space="preserve"> percebidas pelo Executivo, mas pressentidas pelo Legislativo como de alto interesse da comunidade.</w:t>
      </w:r>
    </w:p>
    <w:p w:rsidR="00F74441" w:rsidRPr="0020189E" w:rsidP="003D6D21" w14:paraId="38BA90DC" w14:textId="5575C932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20189E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CD0B3E" w:rsidRPr="0020189E" w:rsidP="00E452E2" w14:paraId="703133F1" w14:textId="12C55E9D">
      <w:pPr>
        <w:pStyle w:val="NormalWeb"/>
        <w:spacing w:line="360" w:lineRule="auto"/>
        <w:jc w:val="both"/>
      </w:pPr>
      <w:r w:rsidRPr="0020189E">
        <w:tab/>
      </w:r>
      <w:r w:rsidRPr="005914C0" w:rsidR="00DD6282">
        <w:t>Após análise detalhada do projeto o relator </w:t>
      </w:r>
      <w:r w:rsidRPr="005914C0" w:rsidR="00DD6282">
        <w:rPr>
          <w:rStyle w:val="Strong"/>
        </w:rPr>
        <w:t>não propõe emendas</w:t>
      </w:r>
      <w:r w:rsidRPr="005914C0" w:rsidR="00DD6282">
        <w:t> ao texto do projeto.</w:t>
      </w:r>
    </w:p>
    <w:p w:rsidR="00F74441" w:rsidRPr="0020189E" w:rsidP="003D6D21" w14:paraId="0344C6BF" w14:textId="18387299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20189E" w:rsidP="003D6D21" w14:paraId="008936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20189E">
        <w:rPr>
          <w:rStyle w:val="Strong"/>
          <w:b/>
          <w:bCs w:val="0"/>
          <w:color w:val="auto"/>
          <w:sz w:val="24"/>
          <w:szCs w:val="24"/>
        </w:rPr>
        <w:t>IV - DECISÃO DA COMISSÃO</w:t>
      </w:r>
    </w:p>
    <w:p w:rsidR="00F74441" w:rsidRPr="0020189E" w:rsidP="003D6D21" w14:paraId="2AF20253" w14:textId="1DAEA271">
      <w:pPr>
        <w:pStyle w:val="NormalWeb"/>
        <w:spacing w:line="360" w:lineRule="auto"/>
        <w:jc w:val="both"/>
      </w:pPr>
      <w:r w:rsidRPr="0020189E">
        <w:tab/>
        <w:t>A Comissão de Justiça e Redação, por unanimidade, </w:t>
      </w:r>
      <w:r w:rsidR="00DD6282">
        <w:rPr>
          <w:rStyle w:val="Strong"/>
        </w:rPr>
        <w:t>rejeita</w:t>
      </w:r>
      <w:r w:rsidRPr="0020189E">
        <w:t> o Pro</w:t>
      </w:r>
      <w:r w:rsidR="00C42AB1">
        <w:t>jeto de Lei Complementar</w:t>
      </w:r>
      <w:r w:rsidR="00DD6282">
        <w:t xml:space="preserve"> nº 07 de 2025,</w:t>
      </w:r>
      <w:r w:rsidRPr="0020189E">
        <w:t xml:space="preserve"> considerando-</w:t>
      </w:r>
      <w:r w:rsidRPr="0020189E" w:rsidR="00DD6282">
        <w:t>o </w:t>
      </w:r>
      <w:r w:rsidRPr="0020189E" w:rsidR="00DD6282">
        <w:rPr>
          <w:rStyle w:val="Strong"/>
        </w:rPr>
        <w:t>inconstitucional</w:t>
      </w:r>
      <w:r w:rsidR="00DD6282">
        <w:rPr>
          <w:rStyle w:val="Strong"/>
        </w:rPr>
        <w:t>.</w:t>
      </w:r>
    </w:p>
    <w:p w:rsidR="000137C4" w:rsidRPr="00C176E7" w:rsidP="00C176E7" w14:paraId="1ADCC6FE" w14:textId="09C3D2C7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20189E" w:rsidP="003D6D21" w14:paraId="14CCE9EB" w14:textId="77777777">
      <w:pPr>
        <w:pStyle w:val="NormalWeb"/>
        <w:spacing w:line="360" w:lineRule="auto"/>
      </w:pPr>
      <w:r w:rsidRPr="0020189E">
        <w:rPr>
          <w:rStyle w:val="Strong"/>
        </w:rPr>
        <w:t>Assinam os membros da Comissão de Justiça e Redação que votaram a favor:</w:t>
      </w:r>
    </w:p>
    <w:p w:rsidR="00346786" w:rsidRPr="0020189E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Wagner Ricardo Pereira (Presidente)</w:t>
      </w:r>
    </w:p>
    <w:p w:rsidR="00346786" w:rsidRPr="0020189E" w:rsidP="003D6D21" w14:paraId="4377D59A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Manoel Eduardo Pereira da Cruz Palomino (Vice-Presidente)</w:t>
      </w:r>
    </w:p>
    <w:p w:rsidR="00346786" w:rsidRPr="0020189E" w:rsidP="00346786" w14:paraId="25BDC939" w14:textId="6A1824B0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20189E">
        <w:t>Vereador João V</w:t>
      </w:r>
      <w:r w:rsidRPr="0020189E" w:rsidR="00E973AD">
        <w:t>ictor Gasparini (Membro</w:t>
      </w:r>
      <w:r w:rsidRPr="0020189E">
        <w:t>)</w:t>
      </w:r>
    </w:p>
    <w:p w:rsidR="00F74441" w:rsidRPr="0020189E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20189E" w:rsidP="003D6D21" w14:paraId="6AB168D8" w14:textId="40C58291">
      <w:pPr>
        <w:pStyle w:val="NormalWeb"/>
        <w:spacing w:line="360" w:lineRule="auto"/>
        <w:jc w:val="center"/>
      </w:pPr>
      <w:r w:rsidRPr="0020189E">
        <w:rPr>
          <w:rStyle w:val="Strong"/>
        </w:rPr>
        <w:t>SALA DAS SESSÕES</w:t>
      </w:r>
      <w:r w:rsidRPr="0020189E" w:rsidR="00C15829">
        <w:rPr>
          <w:rStyle w:val="Strong"/>
        </w:rPr>
        <w:t xml:space="preserve"> “VEREADOR SANTO RÓTTOLI”, em</w:t>
      </w:r>
      <w:r w:rsidR="00DD6282">
        <w:rPr>
          <w:rStyle w:val="Strong"/>
        </w:rPr>
        <w:t xml:space="preserve"> 05 de junho</w:t>
      </w:r>
      <w:r w:rsidRPr="0020189E">
        <w:rPr>
          <w:rStyle w:val="Strong"/>
        </w:rPr>
        <w:t xml:space="preserve"> de 2025.</w:t>
      </w:r>
    </w:p>
    <w:p w:rsidR="003D6D21" w:rsidRPr="0020189E" w:rsidP="00E973AD" w14:paraId="5EF6A950" w14:textId="77777777">
      <w:pPr>
        <w:spacing w:before="240" w:line="360" w:lineRule="auto"/>
        <w:rPr>
          <w:bCs/>
          <w:i/>
          <w:sz w:val="24"/>
          <w:szCs w:val="24"/>
        </w:rPr>
      </w:pPr>
    </w:p>
    <w:p w:rsidR="00F74441" w:rsidRPr="0020189E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20189E">
        <w:rPr>
          <w:bCs/>
          <w:i/>
          <w:sz w:val="24"/>
          <w:szCs w:val="24"/>
        </w:rPr>
        <w:t>(</w:t>
      </w:r>
      <w:r w:rsidRPr="0020189E">
        <w:rPr>
          <w:bCs/>
          <w:i/>
          <w:sz w:val="24"/>
          <w:szCs w:val="24"/>
        </w:rPr>
        <w:t>assinado</w:t>
      </w:r>
      <w:r w:rsidRPr="0020189E">
        <w:rPr>
          <w:bCs/>
          <w:i/>
          <w:sz w:val="24"/>
          <w:szCs w:val="24"/>
        </w:rPr>
        <w:t xml:space="preserve"> digitalmente)</w:t>
      </w:r>
    </w:p>
    <w:p w:rsidR="00F74441" w:rsidRPr="0020189E" w:rsidP="003D6D21" w14:paraId="7E34DE79" w14:textId="6EDE142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20189E">
        <w:rPr>
          <w:b/>
          <w:sz w:val="24"/>
          <w:szCs w:val="24"/>
          <w:highlight w:val="white"/>
          <w:u w:val="single"/>
        </w:rPr>
        <w:t>VEREADOR WAGNER RICARDO PEREIRA</w:t>
      </w:r>
    </w:p>
    <w:p w:rsidR="00F74441" w:rsidRPr="0020189E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20189E">
        <w:rPr>
          <w:sz w:val="24"/>
          <w:szCs w:val="24"/>
        </w:rPr>
        <w:t>Relator</w:t>
      </w:r>
    </w:p>
    <w:p w:rsidR="003D6D21" w:rsidP="003D6D21" w14:paraId="5B4E1E8B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3D6D21" w14:paraId="4475CDBC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3D6D21" w14:paraId="7662847E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3D6D21" w14:paraId="3C81BA2E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3D6D21" w14:paraId="57D03979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3D6D21" w14:paraId="6A39AABA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3D6D21" w14:paraId="41577E42" w14:textId="77777777">
      <w:pPr>
        <w:spacing w:line="360" w:lineRule="auto"/>
        <w:jc w:val="center"/>
        <w:rPr>
          <w:sz w:val="24"/>
          <w:szCs w:val="24"/>
        </w:rPr>
      </w:pPr>
    </w:p>
    <w:p w:rsidR="001707A3" w:rsidRPr="0020189E" w:rsidP="003D6D21" w14:paraId="549377E7" w14:textId="77777777">
      <w:pPr>
        <w:spacing w:line="360" w:lineRule="auto"/>
        <w:jc w:val="center"/>
        <w:rPr>
          <w:sz w:val="24"/>
          <w:szCs w:val="24"/>
        </w:rPr>
      </w:pPr>
    </w:p>
    <w:p w:rsidR="001707A3" w:rsidP="001707A3" w14:paraId="00BDCEB4" w14:textId="386BAF29">
      <w:pPr>
        <w:spacing w:line="360" w:lineRule="auto"/>
        <w:rPr>
          <w:rStyle w:val="Strong"/>
          <w:b w:val="0"/>
          <w:bCs w:val="0"/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2D26F8" w:rsidRPr="000D3DC9" w:rsidP="002D26F8" w14:paraId="013439A7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0D3DC9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32599D" w:rsidP="0032599D" w14:paraId="0F6C7B9F" w14:textId="7FCDCA6C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4D3">
        <w:rPr>
          <w:rFonts w:ascii="Times New Roman" w:hAnsi="Times New Roman" w:cs="Times New Roman"/>
          <w:b/>
          <w:sz w:val="24"/>
          <w:szCs w:val="24"/>
        </w:rPr>
        <w:t>Ação Direta d</w:t>
      </w:r>
      <w:r w:rsidR="001707A3">
        <w:rPr>
          <w:rFonts w:ascii="Times New Roman" w:hAnsi="Times New Roman" w:cs="Times New Roman"/>
          <w:b/>
          <w:sz w:val="24"/>
          <w:szCs w:val="24"/>
        </w:rPr>
        <w:t>e Inconstitucionalidade nº 2224905-90.2019.8.26.0000/SP</w:t>
      </w:r>
      <w:r w:rsidRPr="00F724D3">
        <w:rPr>
          <w:rFonts w:ascii="Times New Roman" w:hAnsi="Times New Roman" w:cs="Times New Roman"/>
          <w:b/>
          <w:sz w:val="24"/>
          <w:szCs w:val="24"/>
        </w:rPr>
        <w:t>, do Supremo Tribunal Federal</w:t>
      </w:r>
      <w:r w:rsidR="001707A3">
        <w:rPr>
          <w:rFonts w:ascii="Times New Roman" w:hAnsi="Times New Roman" w:cs="Times New Roman"/>
          <w:sz w:val="24"/>
          <w:szCs w:val="24"/>
        </w:rPr>
        <w:t>.</w:t>
      </w:r>
    </w:p>
    <w:p w:rsidR="001707A3" w:rsidRPr="001707A3" w:rsidP="001707A3" w14:paraId="483052F2" w14:textId="46A0B6C9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4D3">
        <w:rPr>
          <w:rFonts w:ascii="Times New Roman" w:hAnsi="Times New Roman" w:cs="Times New Roman"/>
          <w:b/>
          <w:sz w:val="24"/>
          <w:szCs w:val="24"/>
        </w:rPr>
        <w:t>Ação Direta d</w:t>
      </w:r>
      <w:r>
        <w:rPr>
          <w:rFonts w:ascii="Times New Roman" w:hAnsi="Times New Roman" w:cs="Times New Roman"/>
          <w:b/>
          <w:sz w:val="24"/>
          <w:szCs w:val="24"/>
        </w:rPr>
        <w:t xml:space="preserve">e Inconstitucionalidade nº </w:t>
      </w:r>
      <w:r>
        <w:rPr>
          <w:rFonts w:ascii="Times New Roman" w:hAnsi="Times New Roman" w:cs="Times New Roman"/>
          <w:b/>
          <w:sz w:val="24"/>
          <w:szCs w:val="24"/>
        </w:rPr>
        <w:t>2152944-94.2016.8.26.0000</w:t>
      </w:r>
      <w:r>
        <w:rPr>
          <w:rFonts w:ascii="Times New Roman" w:hAnsi="Times New Roman" w:cs="Times New Roman"/>
          <w:b/>
          <w:sz w:val="24"/>
          <w:szCs w:val="24"/>
        </w:rPr>
        <w:t>/SP</w:t>
      </w:r>
      <w:r w:rsidRPr="00F724D3">
        <w:rPr>
          <w:rFonts w:ascii="Times New Roman" w:hAnsi="Times New Roman" w:cs="Times New Roman"/>
          <w:b/>
          <w:sz w:val="24"/>
          <w:szCs w:val="24"/>
        </w:rPr>
        <w:t>, do Supremo Tribunal Federal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99D" w:rsidRPr="00C2706E" w:rsidP="0032599D" w14:paraId="5A805DEB" w14:textId="2745FCAE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C2706E">
        <w:rPr>
          <w:rFonts w:ascii="Times New Roman" w:hAnsi="Times New Roman" w:cs="Times New Roman"/>
          <w:b/>
          <w:sz w:val="24"/>
          <w:szCs w:val="24"/>
        </w:rPr>
        <w:t>Constituição Federal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1707A3">
        <w:rPr>
          <w:rFonts w:ascii="Times New Roman" w:hAnsi="Times New Roman" w:cs="Times New Roman"/>
          <w:sz w:val="24"/>
          <w:szCs w:val="24"/>
        </w:rPr>
        <w:t>Art.30, I e Art. 61, §1°, inciso II, alínea “c”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599D" w:rsidRPr="002D5AE6" w:rsidP="0032599D" w14:paraId="099FE84D" w14:textId="344C9045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C2706E">
        <w:rPr>
          <w:rFonts w:ascii="Times New Roman" w:hAnsi="Times New Roman" w:cs="Times New Roman"/>
          <w:b/>
          <w:sz w:val="24"/>
          <w:szCs w:val="24"/>
        </w:rPr>
        <w:t>Constituição Estadual</w:t>
      </w:r>
      <w:r>
        <w:rPr>
          <w:rFonts w:ascii="Times New Roman" w:hAnsi="Times New Roman" w:cs="Times New Roman"/>
          <w:b/>
          <w:sz w:val="24"/>
          <w:szCs w:val="24"/>
        </w:rPr>
        <w:t xml:space="preserve"> de São Paulo</w:t>
      </w:r>
      <w:r w:rsidR="001707A3">
        <w:rPr>
          <w:rFonts w:ascii="Times New Roman" w:hAnsi="Times New Roman" w:cs="Times New Roman"/>
          <w:sz w:val="24"/>
          <w:szCs w:val="24"/>
        </w:rPr>
        <w:t>, Art. 24, §2°, item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599D" w:rsidRPr="002A0A87" w:rsidP="0032599D" w14:paraId="569F82FA" w14:textId="713ED577">
      <w:pPr>
        <w:pStyle w:val="NormalWeb"/>
        <w:numPr>
          <w:ilvl w:val="0"/>
          <w:numId w:val="15"/>
        </w:numPr>
        <w:spacing w:before="0" w:beforeAutospacing="0" w:line="360" w:lineRule="auto"/>
        <w:jc w:val="both"/>
      </w:pPr>
      <w:r w:rsidRPr="002A0A87">
        <w:rPr>
          <w:rStyle w:val="Strong"/>
        </w:rPr>
        <w:t>Lei Orgânica do Município de Mogi Mirim</w:t>
      </w:r>
      <w:r>
        <w:rPr>
          <w:rStyle w:val="Strong"/>
        </w:rPr>
        <w:t xml:space="preserve">, </w:t>
      </w:r>
      <w:r w:rsidR="001707A3">
        <w:rPr>
          <w:rStyle w:val="Strong"/>
          <w:b w:val="0"/>
        </w:rPr>
        <w:t>Art. 12, incisos I e XI e Art.51, inciso II</w:t>
      </w:r>
      <w:r w:rsidRPr="00C2706E">
        <w:t>.</w:t>
      </w:r>
    </w:p>
    <w:p w:rsidR="0032599D" w:rsidRPr="00E71D74" w:rsidP="0032599D" w14:paraId="407082B8" w14:textId="0A3107E9">
      <w:pPr>
        <w:pStyle w:val="NormalWeb"/>
        <w:numPr>
          <w:ilvl w:val="0"/>
          <w:numId w:val="15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b/>
        </w:rPr>
        <w:t>Lei Complementar</w:t>
      </w:r>
      <w:r>
        <w:rPr>
          <w:b/>
        </w:rPr>
        <w:t xml:space="preserve"> </w:t>
      </w:r>
      <w:r>
        <w:rPr>
          <w:b/>
        </w:rPr>
        <w:t>n°207/2006,</w:t>
      </w:r>
      <w:r w:rsidRPr="00996888">
        <w:rPr>
          <w:b/>
        </w:rPr>
        <w:t xml:space="preserve"> </w:t>
      </w:r>
      <w:r>
        <w:rPr>
          <w:rStyle w:val="Strong"/>
          <w:b w:val="0"/>
        </w:rPr>
        <w:t>Art. 15</w:t>
      </w:r>
      <w:bookmarkStart w:id="0" w:name="_GoBack"/>
      <w:bookmarkEnd w:id="0"/>
      <w:r w:rsidRPr="00C2706E">
        <w:rPr>
          <w:rStyle w:val="Strong"/>
          <w:b w:val="0"/>
        </w:rPr>
        <w:t>.</w:t>
      </w:r>
    </w:p>
    <w:p w:rsidR="002D26F8" w:rsidRPr="000137C4" w:rsidP="000137C4" w14:paraId="3252DE52" w14:textId="33AB3691">
      <w:pPr>
        <w:spacing w:line="360" w:lineRule="auto"/>
        <w:ind w:left="360"/>
        <w:jc w:val="both"/>
        <w:rPr>
          <w:sz w:val="24"/>
          <w:szCs w:val="24"/>
        </w:rPr>
      </w:pPr>
    </w:p>
    <w:p w:rsidR="00855482" w:rsidRPr="002D26F8" w:rsidP="00E973AD" w14:paraId="1B72F89C" w14:textId="17AB8A4A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color w:val="404040"/>
          <w:sz w:val="24"/>
          <w:szCs w:val="24"/>
        </w:rPr>
      </w:pPr>
      <w:r w:rsidRPr="00713CA2">
        <w:rPr>
          <w:rFonts w:ascii="Times New Roman" w:hAnsi="Times New Roman" w:cs="Times New Roman"/>
          <w:color w:val="404040"/>
          <w:sz w:val="24"/>
          <w:szCs w:val="24"/>
        </w:rPr>
        <w:br w:type="page"/>
      </w:r>
    </w:p>
    <w:p w:rsidR="00E973AD" w:rsidRPr="0020189E" w:rsidP="00C15829" w14:paraId="691783EB" w14:textId="77777777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</w:p>
    <w:p w:rsidR="00C15829" w:rsidRPr="0020189E" w:rsidP="00C15829" w14:paraId="627C97A8" w14:textId="057AB281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 w:rsidRPr="0020189E">
        <w:rPr>
          <w:rFonts w:ascii="Palatino Linotype" w:hAnsi="Palatino Linotype" w:cs="Arial"/>
          <w:b/>
          <w:sz w:val="24"/>
          <w:szCs w:val="24"/>
        </w:rPr>
        <w:t>PARECER DA COMISSÃO DE JUS</w:t>
      </w:r>
      <w:r w:rsidRPr="0020189E" w:rsidR="00E973AD">
        <w:rPr>
          <w:rFonts w:ascii="Palatino Linotype" w:hAnsi="Palatino Linotype" w:cs="Arial"/>
          <w:b/>
          <w:sz w:val="24"/>
          <w:szCs w:val="24"/>
        </w:rPr>
        <w:t>TIÇA E REDAÇ</w:t>
      </w:r>
      <w:r w:rsidR="00EC62D5">
        <w:rPr>
          <w:rFonts w:ascii="Palatino Linotype" w:hAnsi="Palatino Linotype" w:cs="Arial"/>
          <w:b/>
          <w:sz w:val="24"/>
          <w:szCs w:val="24"/>
        </w:rPr>
        <w:t xml:space="preserve">ÃO AO PROJETO DE </w:t>
      </w:r>
      <w:r w:rsidR="00BA3515">
        <w:rPr>
          <w:rFonts w:ascii="Palatino Linotype" w:hAnsi="Palatino Linotype" w:cs="Arial"/>
          <w:b/>
          <w:sz w:val="24"/>
          <w:szCs w:val="24"/>
        </w:rPr>
        <w:t>LEI COMPLEMENTAR N° 07</w:t>
      </w:r>
      <w:r w:rsidRPr="0020189E">
        <w:rPr>
          <w:rFonts w:ascii="Palatino Linotype" w:hAnsi="Palatino Linotype" w:cs="Arial"/>
          <w:b/>
          <w:sz w:val="24"/>
          <w:szCs w:val="24"/>
        </w:rPr>
        <w:t xml:space="preserve"> DE </w:t>
      </w:r>
      <w:r w:rsidR="00855482">
        <w:rPr>
          <w:rFonts w:ascii="Palatino Linotype" w:hAnsi="Palatino Linotype" w:cs="Arial"/>
          <w:b/>
          <w:sz w:val="24"/>
          <w:szCs w:val="24"/>
        </w:rPr>
        <w:t xml:space="preserve">2025 DE AUTORIA </w:t>
      </w:r>
      <w:r w:rsidR="00DF5D1F">
        <w:rPr>
          <w:rFonts w:ascii="Palatino Linotype" w:hAnsi="Palatino Linotype" w:cs="Arial"/>
          <w:b/>
          <w:sz w:val="24"/>
          <w:szCs w:val="24"/>
        </w:rPr>
        <w:t xml:space="preserve">DO VEREADOR </w:t>
      </w:r>
      <w:r w:rsidR="00BA3515">
        <w:rPr>
          <w:rFonts w:ascii="Palatino Linotype" w:hAnsi="Palatino Linotype" w:cs="Arial"/>
          <w:b/>
          <w:sz w:val="24"/>
          <w:szCs w:val="24"/>
        </w:rPr>
        <w:t>ERNANI LUIZ DONATTI GRAGNANELLO.</w:t>
      </w:r>
    </w:p>
    <w:p w:rsidR="00C15829" w:rsidRPr="0020189E" w:rsidP="00C15829" w14:paraId="60D2E491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15977508" w14:textId="24B67C72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 xml:space="preserve">Seguindo o Voto exarado pelo Relator e conforme determina o artigo 35 da Resolução n° 276 de 09 de novembro de 2010 a Comissão Permanente de Justiça e Redação formaliza o presente PARECER </w:t>
      </w:r>
      <w:r w:rsidR="00BA3515">
        <w:rPr>
          <w:rFonts w:ascii="Palatino Linotype" w:hAnsi="Palatino Linotype" w:cs="Arial"/>
          <w:sz w:val="24"/>
          <w:szCs w:val="24"/>
        </w:rPr>
        <w:t>DES</w:t>
      </w:r>
      <w:r w:rsidRPr="0020189E">
        <w:rPr>
          <w:rFonts w:ascii="Palatino Linotype" w:hAnsi="Palatino Linotype" w:cs="Arial"/>
          <w:sz w:val="24"/>
          <w:szCs w:val="24"/>
        </w:rPr>
        <w:t>F</w:t>
      </w:r>
      <w:r w:rsidRPr="0020189E" w:rsidR="003D51D9">
        <w:rPr>
          <w:rFonts w:ascii="Palatino Linotype" w:hAnsi="Palatino Linotype" w:cs="Arial"/>
          <w:sz w:val="24"/>
          <w:szCs w:val="24"/>
        </w:rPr>
        <w:t>AVORÁVEL ao Projeto de</w:t>
      </w:r>
      <w:r w:rsidRPr="0020189E">
        <w:rPr>
          <w:rFonts w:ascii="Palatino Linotype" w:hAnsi="Palatino Linotype" w:cs="Arial"/>
          <w:sz w:val="24"/>
          <w:szCs w:val="24"/>
        </w:rPr>
        <w:t xml:space="preserve"> </w:t>
      </w:r>
      <w:r w:rsidR="00BA3515">
        <w:rPr>
          <w:rFonts w:ascii="Palatino Linotype" w:hAnsi="Palatino Linotype" w:cs="Arial"/>
          <w:sz w:val="24"/>
          <w:szCs w:val="24"/>
        </w:rPr>
        <w:t>Lei Complementar n° 07</w:t>
      </w:r>
      <w:r w:rsidR="00EC62D5">
        <w:rPr>
          <w:rFonts w:ascii="Palatino Linotype" w:hAnsi="Palatino Linotype" w:cs="Arial"/>
          <w:sz w:val="24"/>
          <w:szCs w:val="24"/>
        </w:rPr>
        <w:t xml:space="preserve"> </w:t>
      </w:r>
      <w:r w:rsidRPr="0020189E">
        <w:rPr>
          <w:rFonts w:ascii="Palatino Linotype" w:hAnsi="Palatino Linotype" w:cs="Arial"/>
          <w:sz w:val="24"/>
          <w:szCs w:val="24"/>
        </w:rPr>
        <w:t>de 2025.</w:t>
      </w:r>
    </w:p>
    <w:p w:rsidR="00C15829" w:rsidRPr="0020189E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RPr="0020189E" w:rsidP="00C15829" w14:paraId="104A2442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075DB80B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16A3D16" w14:textId="223E16F4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>Sala das Comissões, 05 de junho</w:t>
      </w:r>
      <w:r w:rsidRPr="0020189E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RPr="0020189E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13A4D6E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35D64A6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78F0C7A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RPr="0020189E" w:rsidP="00C15829" w14:paraId="48292086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C15829" w:rsidRPr="0020189E" w:rsidP="00C15829" w14:paraId="0637521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6CD1851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3CEB264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C15829" w:rsidRPr="0020189E" w:rsidP="00C15829" w14:paraId="24288614" w14:textId="4BDAF7C0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Presidente</w:t>
      </w:r>
    </w:p>
    <w:p w:rsidR="00C15829" w:rsidRPr="0020189E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FB72BC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0117A3E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MANOEL EDUARDO PEREIRA DA CRUZ PALOMINO</w:t>
      </w:r>
    </w:p>
    <w:p w:rsidR="00C15829" w:rsidRPr="0020189E" w:rsidP="00C15829" w14:paraId="02F86FC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Vice-Presidente</w:t>
      </w:r>
    </w:p>
    <w:p w:rsidR="003D51D9" w:rsidRPr="0020189E" w:rsidP="00C15829" w14:paraId="68DFEF4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</w:p>
    <w:p w:rsidR="00C15829" w:rsidRPr="0020189E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C15829" w:rsidRPr="0020189E" w:rsidP="00C15829" w14:paraId="57998F0A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20189E">
        <w:rPr>
          <w:rFonts w:ascii="Palatino Linotype" w:hAnsi="Palatino Linotype" w:cs="Arial"/>
          <w:b/>
          <w:sz w:val="24"/>
          <w:szCs w:val="24"/>
          <w:u w:val="single"/>
        </w:rPr>
        <w:t>VEREADOR JOÃO VICTOR GASPARINI</w:t>
      </w:r>
    </w:p>
    <w:p w:rsidR="00C15829" w:rsidRPr="0020189E" w:rsidP="00C15829" w14:paraId="391164DD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20189E">
        <w:rPr>
          <w:rFonts w:ascii="Palatino Linotype" w:hAnsi="Palatino Linotype" w:cs="Arial"/>
          <w:sz w:val="24"/>
          <w:szCs w:val="24"/>
        </w:rPr>
        <w:t>Membro</w:t>
      </w:r>
    </w:p>
    <w:p w:rsidR="00C15829" w:rsidRPr="0020189E" w:rsidP="00C15829" w14:paraId="6B573592" w14:textId="77777777">
      <w:pPr>
        <w:pStyle w:val="NormalWeb"/>
        <w:spacing w:before="0" w:beforeAutospacing="0" w:line="360" w:lineRule="auto"/>
        <w:jc w:val="both"/>
        <w:rPr>
          <w:rFonts w:ascii="Palatino Linotype" w:hAnsi="Palatino Linotype"/>
        </w:rPr>
      </w:pPr>
    </w:p>
    <w:p w:rsidR="00C15829" w:rsidRPr="008C125D" w:rsidP="0055728D" w14:paraId="57408D61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FA6CCD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FA6CCD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6CC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FA6CCD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FA6CC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82579"/>
    <w:multiLevelType w:val="hybridMultilevel"/>
    <w:tmpl w:val="A3126E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37C4"/>
    <w:rsid w:val="00016A10"/>
    <w:rsid w:val="00021B2B"/>
    <w:rsid w:val="00026797"/>
    <w:rsid w:val="00037531"/>
    <w:rsid w:val="00041A2D"/>
    <w:rsid w:val="00070FE7"/>
    <w:rsid w:val="00071EF2"/>
    <w:rsid w:val="0008150E"/>
    <w:rsid w:val="000966D3"/>
    <w:rsid w:val="00096F36"/>
    <w:rsid w:val="000A0D7E"/>
    <w:rsid w:val="000A1BE0"/>
    <w:rsid w:val="000C013F"/>
    <w:rsid w:val="000D3DC9"/>
    <w:rsid w:val="000F4933"/>
    <w:rsid w:val="00100825"/>
    <w:rsid w:val="00116088"/>
    <w:rsid w:val="00126AE5"/>
    <w:rsid w:val="00136724"/>
    <w:rsid w:val="0015590E"/>
    <w:rsid w:val="001707A3"/>
    <w:rsid w:val="00180AF1"/>
    <w:rsid w:val="00181506"/>
    <w:rsid w:val="00187FC6"/>
    <w:rsid w:val="00192536"/>
    <w:rsid w:val="001A3CE4"/>
    <w:rsid w:val="001B7303"/>
    <w:rsid w:val="0020165D"/>
    <w:rsid w:val="0020189E"/>
    <w:rsid w:val="0021102E"/>
    <w:rsid w:val="00213987"/>
    <w:rsid w:val="0021665F"/>
    <w:rsid w:val="00222E12"/>
    <w:rsid w:val="0022774A"/>
    <w:rsid w:val="00227D10"/>
    <w:rsid w:val="00227E2C"/>
    <w:rsid w:val="00234376"/>
    <w:rsid w:val="00297379"/>
    <w:rsid w:val="00297994"/>
    <w:rsid w:val="002A0A87"/>
    <w:rsid w:val="002A2BD3"/>
    <w:rsid w:val="002A3670"/>
    <w:rsid w:val="002B57DE"/>
    <w:rsid w:val="002B71AC"/>
    <w:rsid w:val="002C0F17"/>
    <w:rsid w:val="002D26F8"/>
    <w:rsid w:val="002D5AE6"/>
    <w:rsid w:val="003121C8"/>
    <w:rsid w:val="00314B47"/>
    <w:rsid w:val="00322469"/>
    <w:rsid w:val="0032599D"/>
    <w:rsid w:val="00346786"/>
    <w:rsid w:val="00371A69"/>
    <w:rsid w:val="00376572"/>
    <w:rsid w:val="0038129E"/>
    <w:rsid w:val="00381C00"/>
    <w:rsid w:val="003A5737"/>
    <w:rsid w:val="003A796B"/>
    <w:rsid w:val="003B1A59"/>
    <w:rsid w:val="003B6330"/>
    <w:rsid w:val="003C6BCB"/>
    <w:rsid w:val="003D51D9"/>
    <w:rsid w:val="003D6D21"/>
    <w:rsid w:val="003E49EF"/>
    <w:rsid w:val="003F0B47"/>
    <w:rsid w:val="00405098"/>
    <w:rsid w:val="00446FA1"/>
    <w:rsid w:val="004478CC"/>
    <w:rsid w:val="00456770"/>
    <w:rsid w:val="00481751"/>
    <w:rsid w:val="004B6FDF"/>
    <w:rsid w:val="004D46DA"/>
    <w:rsid w:val="004E6092"/>
    <w:rsid w:val="00512CED"/>
    <w:rsid w:val="00520E4C"/>
    <w:rsid w:val="005242B1"/>
    <w:rsid w:val="005559D9"/>
    <w:rsid w:val="0055728D"/>
    <w:rsid w:val="0057515A"/>
    <w:rsid w:val="005914C0"/>
    <w:rsid w:val="005A235E"/>
    <w:rsid w:val="005B27A9"/>
    <w:rsid w:val="005B766F"/>
    <w:rsid w:val="005E491E"/>
    <w:rsid w:val="005F2654"/>
    <w:rsid w:val="005F4E55"/>
    <w:rsid w:val="005F54DA"/>
    <w:rsid w:val="00613747"/>
    <w:rsid w:val="00613BFA"/>
    <w:rsid w:val="006253FD"/>
    <w:rsid w:val="00641CE1"/>
    <w:rsid w:val="00672758"/>
    <w:rsid w:val="006834FE"/>
    <w:rsid w:val="00687726"/>
    <w:rsid w:val="00697874"/>
    <w:rsid w:val="006A418A"/>
    <w:rsid w:val="006A54A9"/>
    <w:rsid w:val="006F23F7"/>
    <w:rsid w:val="007038AD"/>
    <w:rsid w:val="00713CA2"/>
    <w:rsid w:val="007556D8"/>
    <w:rsid w:val="00774103"/>
    <w:rsid w:val="0078178E"/>
    <w:rsid w:val="00784CD4"/>
    <w:rsid w:val="00785E1B"/>
    <w:rsid w:val="00797A8A"/>
    <w:rsid w:val="007A08D1"/>
    <w:rsid w:val="007C7EE7"/>
    <w:rsid w:val="007E7219"/>
    <w:rsid w:val="00842408"/>
    <w:rsid w:val="00855482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19D0"/>
    <w:rsid w:val="00925E1A"/>
    <w:rsid w:val="0098102A"/>
    <w:rsid w:val="00996888"/>
    <w:rsid w:val="009D56B8"/>
    <w:rsid w:val="009D6B7C"/>
    <w:rsid w:val="009F330D"/>
    <w:rsid w:val="00A00E3E"/>
    <w:rsid w:val="00A12DD9"/>
    <w:rsid w:val="00A153BF"/>
    <w:rsid w:val="00A164DC"/>
    <w:rsid w:val="00A27446"/>
    <w:rsid w:val="00A33124"/>
    <w:rsid w:val="00A672C0"/>
    <w:rsid w:val="00A94A63"/>
    <w:rsid w:val="00A97AA6"/>
    <w:rsid w:val="00AA127E"/>
    <w:rsid w:val="00AD2770"/>
    <w:rsid w:val="00AE5858"/>
    <w:rsid w:val="00AF0C05"/>
    <w:rsid w:val="00AF3296"/>
    <w:rsid w:val="00AF4AC7"/>
    <w:rsid w:val="00B260AA"/>
    <w:rsid w:val="00B57090"/>
    <w:rsid w:val="00B84D31"/>
    <w:rsid w:val="00B94161"/>
    <w:rsid w:val="00BA3515"/>
    <w:rsid w:val="00BA48C7"/>
    <w:rsid w:val="00BC5A92"/>
    <w:rsid w:val="00BD1985"/>
    <w:rsid w:val="00BE41D6"/>
    <w:rsid w:val="00BE6938"/>
    <w:rsid w:val="00BF2A6F"/>
    <w:rsid w:val="00C10154"/>
    <w:rsid w:val="00C15829"/>
    <w:rsid w:val="00C1763D"/>
    <w:rsid w:val="00C176E7"/>
    <w:rsid w:val="00C2706E"/>
    <w:rsid w:val="00C42AB1"/>
    <w:rsid w:val="00C43253"/>
    <w:rsid w:val="00C66866"/>
    <w:rsid w:val="00C74E3F"/>
    <w:rsid w:val="00C75973"/>
    <w:rsid w:val="00C90D99"/>
    <w:rsid w:val="00CA4349"/>
    <w:rsid w:val="00CC3E72"/>
    <w:rsid w:val="00CC59CF"/>
    <w:rsid w:val="00CD0B3E"/>
    <w:rsid w:val="00CF288D"/>
    <w:rsid w:val="00CF79BF"/>
    <w:rsid w:val="00D06691"/>
    <w:rsid w:val="00D10902"/>
    <w:rsid w:val="00D233F3"/>
    <w:rsid w:val="00D33D19"/>
    <w:rsid w:val="00D47251"/>
    <w:rsid w:val="00D52DAE"/>
    <w:rsid w:val="00D5356C"/>
    <w:rsid w:val="00D543E6"/>
    <w:rsid w:val="00D635A7"/>
    <w:rsid w:val="00D66197"/>
    <w:rsid w:val="00D72370"/>
    <w:rsid w:val="00D735E2"/>
    <w:rsid w:val="00D80A2E"/>
    <w:rsid w:val="00D81BDB"/>
    <w:rsid w:val="00D9258F"/>
    <w:rsid w:val="00D976C3"/>
    <w:rsid w:val="00DA7AB4"/>
    <w:rsid w:val="00DC3FFC"/>
    <w:rsid w:val="00DD6282"/>
    <w:rsid w:val="00DE2A9A"/>
    <w:rsid w:val="00DF5D1F"/>
    <w:rsid w:val="00DF605F"/>
    <w:rsid w:val="00E11ECC"/>
    <w:rsid w:val="00E3543A"/>
    <w:rsid w:val="00E452E2"/>
    <w:rsid w:val="00E57668"/>
    <w:rsid w:val="00E71D74"/>
    <w:rsid w:val="00E7438B"/>
    <w:rsid w:val="00E83CDA"/>
    <w:rsid w:val="00E973AD"/>
    <w:rsid w:val="00EA0447"/>
    <w:rsid w:val="00EA375D"/>
    <w:rsid w:val="00EB1570"/>
    <w:rsid w:val="00EB3C9A"/>
    <w:rsid w:val="00EC5677"/>
    <w:rsid w:val="00EC62D5"/>
    <w:rsid w:val="00ED7D93"/>
    <w:rsid w:val="00EE457C"/>
    <w:rsid w:val="00EF4DE4"/>
    <w:rsid w:val="00EF630E"/>
    <w:rsid w:val="00F01924"/>
    <w:rsid w:val="00F10F57"/>
    <w:rsid w:val="00F21F60"/>
    <w:rsid w:val="00F304D4"/>
    <w:rsid w:val="00F42F8D"/>
    <w:rsid w:val="00F55E24"/>
    <w:rsid w:val="00F56723"/>
    <w:rsid w:val="00F6103C"/>
    <w:rsid w:val="00F724D3"/>
    <w:rsid w:val="00F733EC"/>
    <w:rsid w:val="00F74441"/>
    <w:rsid w:val="00F83206"/>
    <w:rsid w:val="00F83282"/>
    <w:rsid w:val="00F91A1F"/>
    <w:rsid w:val="00F921DB"/>
    <w:rsid w:val="00FA65BC"/>
    <w:rsid w:val="00FA6CCD"/>
    <w:rsid w:val="00FC72FC"/>
    <w:rsid w:val="00FD7E42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A15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8</Pages>
  <Words>1900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Wagner</cp:lastModifiedBy>
  <cp:revision>6</cp:revision>
  <cp:lastPrinted>2024-11-28T14:11:00Z</cp:lastPrinted>
  <dcterms:created xsi:type="dcterms:W3CDTF">2025-06-03T19:00:00Z</dcterms:created>
  <dcterms:modified xsi:type="dcterms:W3CDTF">2025-06-05T15:23:00Z</dcterms:modified>
</cp:coreProperties>
</file>