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99</w:t>
      </w:r>
      <w:r w:rsidR="00A87F75">
        <w:rPr>
          <w:rFonts w:asciiTheme="minorHAnsi" w:hAnsiTheme="minorHAnsi" w:cstheme="minorHAnsi"/>
          <w:b/>
          <w:bCs/>
          <w:sz w:val="24"/>
          <w:szCs w:val="24"/>
          <w:u w:val="single"/>
        </w:rPr>
        <w:t>/25</w:t>
      </w:r>
      <w:bookmarkStart w:id="0" w:name="_GoBack"/>
      <w:bookmarkEnd w:id="0"/>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0648B4">
        <w:rPr>
          <w:rFonts w:asciiTheme="minorHAnsi" w:hAnsiTheme="minorHAnsi" w:cstheme="minorHAnsi"/>
          <w:b/>
          <w:bCs/>
          <w:sz w:val="24"/>
          <w:szCs w:val="24"/>
          <w:u w:val="single"/>
        </w:rPr>
        <w:t>O DE DECRETO LEGISLATIVO Nº 28</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Trata-se de Projeto de Decreto Legislativo proposto pelo Exmo. Sr. Vereador</w:t>
      </w:r>
      <w:r w:rsidR="000648B4">
        <w:rPr>
          <w:rFonts w:asciiTheme="minorHAnsi" w:hAnsiTheme="minorHAnsi" w:cs="Calibri"/>
          <w:sz w:val="24"/>
          <w:szCs w:val="24"/>
        </w:rPr>
        <w:t xml:space="preserve"> </w:t>
      </w:r>
      <w:r w:rsidR="000648B4">
        <w:rPr>
          <w:rFonts w:asciiTheme="minorHAnsi" w:hAnsiTheme="minorHAnsi" w:cs="Calibri"/>
          <w:b/>
          <w:bCs/>
          <w:sz w:val="24"/>
          <w:szCs w:val="24"/>
        </w:rPr>
        <w:t>Márcio Evandro Ribeiro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 a</w:t>
      </w:r>
      <w:r w:rsidR="000648B4">
        <w:rPr>
          <w:rFonts w:asciiTheme="minorHAnsi" w:hAnsiTheme="minorHAnsi" w:cs="Calibri"/>
          <w:sz w:val="24"/>
          <w:szCs w:val="24"/>
        </w:rPr>
        <w:t xml:space="preserve"> </w:t>
      </w:r>
      <w:r w:rsidRPr="000648B4" w:rsidR="000648B4">
        <w:rPr>
          <w:rFonts w:asciiTheme="minorHAnsi" w:hAnsiTheme="minorHAnsi" w:cs="Calibri"/>
          <w:b/>
          <w:sz w:val="24"/>
          <w:szCs w:val="24"/>
        </w:rPr>
        <w:t>João Alfredo Arantes Vasconcelos</w:t>
      </w:r>
      <w:r w:rsidR="00093916">
        <w:rPr>
          <w:rFonts w:asciiTheme="minorHAnsi" w:hAnsiTheme="minorHAnsi" w:cs="Calibri"/>
          <w:sz w:val="24"/>
          <w:szCs w:val="24"/>
        </w:rPr>
        <w:t xml:space="preserve"> o Título de Cidadã</w:t>
      </w:r>
      <w:r w:rsidR="00AF7955">
        <w:rPr>
          <w:rFonts w:asciiTheme="minorHAnsi" w:hAnsiTheme="minorHAnsi" w:cs="Calibri"/>
          <w:sz w:val="24"/>
          <w:szCs w:val="24"/>
        </w:rPr>
        <w:t xml:space="preserve">o </w:t>
      </w:r>
      <w:r w:rsidR="00AF7955">
        <w:rPr>
          <w:rFonts w:asciiTheme="minorHAnsi" w:hAnsiTheme="minorHAnsi" w:cs="Calibri"/>
          <w:sz w:val="24"/>
          <w:szCs w:val="24"/>
        </w:rPr>
        <w:t>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FD3137">
        <w:rPr>
          <w:rFonts w:asciiTheme="minorHAnsi" w:hAnsiTheme="minorHAnsi" w:cs="Calibri"/>
          <w:sz w:val="24"/>
          <w:szCs w:val="24"/>
        </w:rPr>
        <w:t xml:space="preserve"> </w:t>
      </w:r>
      <w:r w:rsidR="000648B4">
        <w:rPr>
          <w:rFonts w:asciiTheme="minorHAnsi" w:hAnsiTheme="minorHAnsi" w:cs="Calibri"/>
          <w:b/>
          <w:bCs/>
          <w:sz w:val="24"/>
          <w:szCs w:val="24"/>
        </w:rPr>
        <w:t>Márcio Evandro Ribeiro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w:t>
      </w:r>
      <w:r w:rsidR="00FD3137">
        <w:rPr>
          <w:rFonts w:asciiTheme="minorHAnsi" w:hAnsiTheme="minorHAnsi"/>
          <w:i/>
          <w:sz w:val="24"/>
          <w:szCs w:val="24"/>
        </w:rPr>
        <w:t>legislativo comum da lei</w:t>
      </w:r>
      <w:r w:rsidRPr="00FD3137" w:rsidR="00FD3137">
        <w:rPr>
          <w:rFonts w:asciiTheme="minorHAnsi" w:hAnsiTheme="minorHAnsi"/>
          <w:i/>
          <w:sz w:val="24"/>
          <w:szCs w:val="24"/>
        </w:rPr>
        <w:t xml:space="preserve">. </w:t>
      </w:r>
      <w:r w:rsidRPr="00FD3137" w:rsidR="00FD3137">
        <w:rPr>
          <w:rFonts w:asciiTheme="minorHAnsi" w:hAnsiTheme="minorHAnsi"/>
          <w:i/>
          <w:sz w:val="24"/>
          <w:szCs w:val="24"/>
        </w:rPr>
        <w:t>[...]</w:t>
      </w:r>
      <w:r w:rsidR="00FD3137">
        <w:rPr>
          <w:rFonts w:asciiTheme="minorHAnsi" w:hAnsiTheme="minorHAnsi"/>
          <w:i/>
          <w:sz w:val="24"/>
          <w:szCs w:val="24"/>
        </w:rPr>
        <w:t xml:space="preserve"> </w:t>
      </w:r>
      <w:r w:rsidRPr="00FD3137">
        <w:rPr>
          <w:rFonts w:asciiTheme="minorHAnsi" w:hAnsiTheme="minorHAnsi"/>
          <w:i/>
          <w:sz w:val="24"/>
          <w:szCs w:val="24"/>
        </w:rPr>
        <w:t>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AF7955">
        <w:rPr>
          <w:rFonts w:ascii="Calibri" w:hAnsi="Calibri" w:cs="Calibri"/>
          <w:sz w:val="24"/>
          <w:szCs w:val="24"/>
        </w:rPr>
        <w:t>o anexo aos autos do processo, o</w:t>
      </w:r>
      <w:r w:rsidR="000648B4">
        <w:rPr>
          <w:rFonts w:ascii="Calibri" w:hAnsi="Calibri" w:cs="Calibri"/>
          <w:sz w:val="24"/>
          <w:szCs w:val="24"/>
        </w:rPr>
        <w:t xml:space="preserve"> Sr. </w:t>
      </w:r>
      <w:r w:rsidRPr="000648B4" w:rsidR="000648B4">
        <w:rPr>
          <w:rFonts w:asciiTheme="minorHAnsi" w:hAnsiTheme="minorHAnsi" w:cs="Calibri"/>
          <w:b/>
          <w:sz w:val="24"/>
          <w:szCs w:val="24"/>
        </w:rPr>
        <w:t>João Alfredo Arantes Vasconcelos</w:t>
      </w:r>
      <w:r w:rsidR="000648B4">
        <w:rPr>
          <w:rFonts w:asciiTheme="minorHAnsi" w:hAnsiTheme="minorHAnsi" w:cs="Calibri"/>
          <w:sz w:val="24"/>
          <w:szCs w:val="24"/>
        </w:rPr>
        <w:t xml:space="preserve"> </w:t>
      </w:r>
      <w:r w:rsidR="00A87F75">
        <w:rPr>
          <w:rFonts w:ascii="Calibri" w:hAnsi="Calibri" w:cs="Calibri"/>
          <w:sz w:val="24"/>
          <w:szCs w:val="24"/>
        </w:rPr>
        <w:t xml:space="preserve">ora </w:t>
      </w:r>
      <w:r w:rsidR="00AF795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w:t>
      </w:r>
      <w:r w:rsidR="000648B4">
        <w:rPr>
          <w:rFonts w:ascii="Calibri" w:hAnsi="Calibri" w:cs="Calibri"/>
          <w:sz w:val="24"/>
          <w:szCs w:val="24"/>
        </w:rPr>
        <w:t xml:space="preserve"> de</w:t>
      </w:r>
      <w:r>
        <w:rPr>
          <w:rFonts w:ascii="Calibri" w:hAnsi="Calibri" w:cs="Calibri"/>
          <w:sz w:val="24"/>
          <w:szCs w:val="24"/>
        </w:rPr>
        <w:t xml:space="preserve"> </w:t>
      </w:r>
      <w:r w:rsidR="000648B4">
        <w:rPr>
          <w:rFonts w:ascii="Calibri" w:hAnsi="Calibri" w:cs="Calibri"/>
          <w:b/>
          <w:sz w:val="24"/>
          <w:szCs w:val="24"/>
        </w:rPr>
        <w:t>Conselheiro Pen</w:t>
      </w:r>
      <w:r w:rsidR="00AF7955">
        <w:rPr>
          <w:rFonts w:ascii="Calibri" w:hAnsi="Calibri" w:cs="Calibri"/>
          <w:b/>
          <w:sz w:val="24"/>
          <w:szCs w:val="24"/>
        </w:rPr>
        <w:t>a</w:t>
      </w:r>
      <w:r w:rsidR="000648B4">
        <w:rPr>
          <w:rFonts w:ascii="Calibri" w:hAnsi="Calibri" w:cs="Calibri"/>
          <w:b/>
          <w:sz w:val="24"/>
          <w:szCs w:val="24"/>
        </w:rPr>
        <w:t>/MG.</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FD3137">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10 de junh</w:t>
      </w:r>
      <w:r w:rsidR="00A87F75">
        <w:rPr>
          <w:rFonts w:asciiTheme="minorHAnsi" w:hAnsiTheme="minorHAnsi" w:cstheme="minorHAnsi"/>
          <w:sz w:val="24"/>
          <w:szCs w:val="24"/>
        </w:rPr>
        <w:t xml:space="preserve">o </w:t>
      </w:r>
      <w:r w:rsidR="007D3542">
        <w:rPr>
          <w:rFonts w:asciiTheme="minorHAnsi" w:hAnsiTheme="minorHAnsi" w:cstheme="minorHAnsi"/>
          <w:sz w:val="24"/>
          <w:szCs w:val="24"/>
        </w:rPr>
        <w:t>de 202</w:t>
      </w:r>
      <w:r w:rsidR="00A87F75">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w:t>
      </w:r>
      <w:r w:rsidR="000648B4">
        <w:rPr>
          <w:rFonts w:asciiTheme="minorHAnsi" w:hAnsiTheme="minorHAnsi" w:cstheme="minorHAnsi"/>
          <w:b/>
          <w:iCs/>
          <w:sz w:val="24"/>
        </w:rPr>
        <w:t xml:space="preserve"> CRISTINA</w:t>
      </w:r>
      <w:r>
        <w:rPr>
          <w:rFonts w:asciiTheme="minorHAnsi" w:hAnsiTheme="minorHAnsi" w:cstheme="minorHAnsi"/>
          <w:b/>
          <w:iCs/>
          <w:sz w:val="24"/>
        </w:rPr>
        <w:t xml:space="preserve">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Sala das Comissões, em 10 de junh</w:t>
      </w:r>
      <w:r>
        <w:rPr>
          <w:rFonts w:ascii="Calibri" w:hAnsi="Calibri"/>
          <w:color w:val="000000"/>
          <w:sz w:val="26"/>
          <w:shd w:val="clear" w:color="auto" w:fill="FFFFFF"/>
        </w:rPr>
        <w:t>o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8107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3792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32282"/>
    <w:rsid w:val="000648B4"/>
    <w:rsid w:val="00093916"/>
    <w:rsid w:val="002119E9"/>
    <w:rsid w:val="0040546B"/>
    <w:rsid w:val="00434E87"/>
    <w:rsid w:val="00460B28"/>
    <w:rsid w:val="00645F20"/>
    <w:rsid w:val="007D3542"/>
    <w:rsid w:val="008A380A"/>
    <w:rsid w:val="00A87F75"/>
    <w:rsid w:val="00AF7955"/>
    <w:rsid w:val="00D16EBB"/>
    <w:rsid w:val="00FD313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DB80-396A-4CCB-AEDA-CF7841D7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Isabela</cp:lastModifiedBy>
  <cp:revision>2</cp:revision>
  <cp:lastPrinted>2022-09-27T16:12:00Z</cp:lastPrinted>
  <dcterms:created xsi:type="dcterms:W3CDTF">2025-06-10T12:18:00Z</dcterms:created>
  <dcterms:modified xsi:type="dcterms:W3CDTF">2025-06-10T12:18:00Z</dcterms:modified>
  <dc:language>pt-BR</dc:language>
</cp:coreProperties>
</file>