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1F7B8DF6">
      <w:pPr>
        <w:pStyle w:val="NormalWeb"/>
        <w:spacing w:line="360" w:lineRule="auto"/>
      </w:pPr>
      <w:r>
        <w:rPr>
          <w:rStyle w:val="Strong"/>
        </w:rPr>
        <w:t>PROJETO DE LEI Nº 56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69292857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sobre </w:t>
      </w:r>
      <w:r w:rsidR="00014D27">
        <w:rPr>
          <w:rStyle w:val="Emphasis"/>
        </w:rPr>
        <w:t>prorrogação de prazos estabelecidos na Lei Municipal n°6.606, de 5 de abril de 2023, e dá outras providências</w:t>
      </w:r>
      <w:r w:rsidRPr="002A0A87">
        <w:rPr>
          <w:rStyle w:val="Emphasis"/>
        </w:rPr>
        <w:t>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7CEE4B2E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0D1DD9">
        <w:t>O Projeto de Lei nº 56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 xml:space="preserve">dispor sobre </w:t>
      </w:r>
      <w:r w:rsidR="000D1DD9">
        <w:rPr>
          <w:rStyle w:val="Strong"/>
          <w:i/>
        </w:rPr>
        <w:t>a prorrogação de prazos estabelecidos na Lei Municipal n°6.606, de 5 de abril de 2023.</w:t>
      </w:r>
    </w:p>
    <w:p w:rsidR="00F52B2B" w:rsidP="005B27A9" w14:paraId="3BA1EBF3" w14:textId="54DCF900">
      <w:pPr>
        <w:pStyle w:val="NormalWeb"/>
        <w:spacing w:line="360" w:lineRule="auto"/>
        <w:ind w:firstLine="720"/>
        <w:jc w:val="both"/>
      </w:pPr>
      <w:r>
        <w:t>Por meio do Projeto de Lei n° 56</w:t>
      </w:r>
      <w:r w:rsidRPr="002A0A87" w:rsidR="00E17B64">
        <w:t xml:space="preserve">/2025 o Poder Executivo </w:t>
      </w:r>
      <w:r w:rsidRPr="002A0A87" w:rsidR="00F80A2B">
        <w:t>busca</w:t>
      </w:r>
      <w:r w:rsidR="00E135A4">
        <w:t xml:space="preserve"> autorização legislativa</w:t>
      </w:r>
      <w:r w:rsidRPr="002A0A87">
        <w:t xml:space="preserve"> para </w:t>
      </w:r>
      <w:r>
        <w:t xml:space="preserve">que os prazos da construção e da edificação no terreno concedido sejam prorrogados. Roga-se que o prazo para início </w:t>
      </w:r>
      <w:r w:rsidR="00314CE9">
        <w:t>das obras seja prorrogado por mais 02 (dois) anos e o prazo para conclusão das obras seja prorrogado por mais 04 (quatro) anos.</w:t>
      </w:r>
    </w:p>
    <w:p w:rsidR="00314CE9" w:rsidP="005B27A9" w14:paraId="14CBA1EA" w14:textId="5D70852D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>
        <w:t>A Lei Municipal n°6.606/2023 que “</w:t>
      </w:r>
      <w:r w:rsidRPr="00314CE9">
        <w:rPr>
          <w:i/>
          <w:shd w:val="clear" w:color="auto" w:fill="FFFFFF"/>
        </w:rPr>
        <w:t>Dispõe sobre concessão de direito real de uso de bem imóvel de propriedade do Município de Mogi Mirim, a título gratuito, à Associação da Pessoa com Deficiência de Mogi Mirim</w:t>
      </w:r>
      <w:r>
        <w:rPr>
          <w:shd w:val="clear" w:color="auto" w:fill="FFFFFF"/>
        </w:rPr>
        <w:t xml:space="preserve">”, autorizou a concessão de direito real de uso do terreno pertencente ao Município de Mogi Mirim à Associação da Pessoa com Deficiência de Mogi Mirim, localizado na Avenida Jacareí, bairro Mirante, com área total de 2.121,65 m², destinado à construção da sede própria da entidade, pelo prazo de 50 (cinquenta) anos. </w:t>
      </w:r>
    </w:p>
    <w:p w:rsidR="00E135A4" w:rsidP="005B27A9" w14:paraId="1701C768" w14:textId="77777777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Contudo, conforme Mensagem encaminhada, a entidade enfrenta atualmente dificuldades financeiras </w:t>
      </w:r>
      <w:r w:rsidR="00DC6E38">
        <w:rPr>
          <w:shd w:val="clear" w:color="auto" w:fill="FFFFFF"/>
        </w:rPr>
        <w:t xml:space="preserve">que inviabilizaram a captação de recursos suficientes para a obra. </w:t>
      </w:r>
    </w:p>
    <w:p w:rsidR="00BC09A7" w:rsidP="005B27A9" w14:paraId="19AC073C" w14:textId="53963A69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Ainda, </w:t>
      </w:r>
      <w:r w:rsidR="00DC6E38">
        <w:rPr>
          <w:shd w:val="clear" w:color="auto" w:fill="FFFFFF"/>
        </w:rPr>
        <w:t xml:space="preserve">houve recente troca de diretoria, </w:t>
      </w:r>
      <w:r>
        <w:rPr>
          <w:shd w:val="clear" w:color="auto" w:fill="FFFFFF"/>
        </w:rPr>
        <w:t>que assumiram</w:t>
      </w:r>
      <w:r w:rsidR="00DC6E38">
        <w:rPr>
          <w:shd w:val="clear" w:color="auto" w:fill="FFFFFF"/>
        </w:rPr>
        <w:t xml:space="preserve"> a gestão se</w:t>
      </w:r>
      <w:r>
        <w:rPr>
          <w:shd w:val="clear" w:color="auto" w:fill="FFFFFF"/>
        </w:rPr>
        <w:t>m qualquer articulação prévia com a</w:t>
      </w:r>
      <w:r w:rsidR="00DC6E38">
        <w:rPr>
          <w:shd w:val="clear" w:color="auto" w:fill="FFFFFF"/>
        </w:rPr>
        <w:t xml:space="preserve"> gestão anterior.</w:t>
      </w:r>
    </w:p>
    <w:p w:rsidR="00314CE9" w:rsidRPr="002A0A87" w:rsidP="00DC6E38" w14:paraId="630F37E4" w14:textId="0E26E1B2">
      <w:pPr>
        <w:pStyle w:val="NormalWeb"/>
        <w:spacing w:line="360" w:lineRule="auto"/>
        <w:ind w:firstLine="720"/>
        <w:jc w:val="both"/>
      </w:pPr>
      <w:r>
        <w:rPr>
          <w:shd w:val="clear" w:color="auto" w:fill="FFFFFF"/>
        </w:rPr>
        <w:t>Restou destacado que a Associação realiza um trabalho de inegável relevância social, oferecendo atendimentos gratuitos nas áreas de fisioterapia, psicologia, terapia ocupacional e serviço social, voltados tanto para pacientes neurológicos quanto ortopédicos.</w:t>
      </w:r>
    </w:p>
    <w:p w:rsidR="00D85714" w:rsidRPr="002A0A87" w:rsidP="005B27A9" w14:paraId="52955578" w14:textId="660D88D9">
      <w:pPr>
        <w:pStyle w:val="NormalWeb"/>
        <w:spacing w:line="360" w:lineRule="auto"/>
        <w:ind w:firstLine="720"/>
        <w:jc w:val="both"/>
      </w:pPr>
      <w:r>
        <w:t>Desse modo, o</w:t>
      </w:r>
      <w:r w:rsidRPr="002A0A87">
        <w:t xml:space="preserve"> artigo 1° estabelece </w:t>
      </w:r>
      <w:r>
        <w:t>a prorrogação dos prazos previstos no artigo 2° da Lei Municipal n° 6.606, de 5 de abril de 2023. O §1° estabelece a prorrogação do prazo do início da obra e o §2° estabelece a prorrogação do prazo da conclusão da obra.</w:t>
      </w:r>
    </w:p>
    <w:p w:rsidR="00D85714" w:rsidRPr="002A0A87" w:rsidP="005B27A9" w14:paraId="7FD6478C" w14:textId="00ABD39A">
      <w:pPr>
        <w:pStyle w:val="NormalWeb"/>
        <w:spacing w:line="360" w:lineRule="auto"/>
        <w:ind w:firstLine="720"/>
        <w:jc w:val="both"/>
      </w:pPr>
      <w:r w:rsidRPr="002A0A87">
        <w:t xml:space="preserve">O artigo 2° prevê que </w:t>
      </w:r>
      <w:r w:rsidR="00DC6E38">
        <w:t>as demais disposições da Lei Municipal n° 6.606, de 5 de abril de 2023 e do Termo de Contrato de Concessão permanecem inalteradas.</w:t>
      </w:r>
    </w:p>
    <w:p w:rsidR="00E263E7" w:rsidRPr="002A0A87" w:rsidP="005B27A9" w14:paraId="1EDEB900" w14:textId="5745E8E9">
      <w:pPr>
        <w:pStyle w:val="NormalWeb"/>
        <w:spacing w:line="360" w:lineRule="auto"/>
        <w:ind w:firstLine="720"/>
        <w:jc w:val="both"/>
      </w:pPr>
      <w:r>
        <w:t>Por fim, o artigo 3</w:t>
      </w:r>
      <w:r w:rsidRPr="002A0A87">
        <w:t>° prevê que a lei entra em vigor na data de sua publicação.</w:t>
      </w:r>
    </w:p>
    <w:p w:rsidR="00D573AB" w:rsidP="005B27A9" w14:paraId="49E318CC" w14:textId="255750EA">
      <w:pPr>
        <w:pStyle w:val="NormalWeb"/>
        <w:spacing w:line="360" w:lineRule="auto"/>
        <w:ind w:firstLine="720"/>
        <w:jc w:val="both"/>
      </w:pPr>
      <w:r w:rsidRPr="002A0A87">
        <w:t xml:space="preserve">O </w:t>
      </w:r>
      <w:r w:rsidRPr="002A0A87" w:rsidR="006553FA">
        <w:t xml:space="preserve">projeto de lei </w:t>
      </w:r>
      <w:r w:rsidRPr="002A0A87" w:rsidR="00700836">
        <w:t xml:space="preserve">veio instruído com </w:t>
      </w:r>
      <w:r>
        <w:t xml:space="preserve">a solicitação fundamentada da Associação para a prorrogação de prazo para início </w:t>
      </w:r>
      <w:r w:rsidR="00E135A4">
        <w:t xml:space="preserve">e conclusão </w:t>
      </w:r>
      <w:r>
        <w:t>das obras no terreno cedido pela Lei Municipal n°6.606</w:t>
      </w:r>
      <w:r w:rsidR="00E135A4">
        <w:t>/2023</w:t>
      </w:r>
      <w:r>
        <w:t>. Ficou salientado a troca da diretoria que se deu em fevereiro do corrente ano e os relevantes serviços prestados pela Associação (fls.05).</w:t>
      </w:r>
    </w:p>
    <w:p w:rsidR="00D573AB" w:rsidP="005B27A9" w14:paraId="5D02760F" w14:textId="7D08A2F2">
      <w:pPr>
        <w:pStyle w:val="NormalWeb"/>
        <w:spacing w:line="360" w:lineRule="auto"/>
        <w:ind w:firstLine="720"/>
        <w:jc w:val="both"/>
      </w:pPr>
      <w:r>
        <w:t>Também está em anexo a íntegra da Lei Municipal n° 6.606/2023 (fls.06); o Termo de Contrato de concessão de direito real de uso de bem imóvel de propriedade do Município de Mogi Mirim, a título gratuito, à Associação da Pessoa com Deficiência de Mogi Mirim (fls. 07/08);</w:t>
      </w:r>
      <w:r w:rsidR="0019370B">
        <w:t xml:space="preserve"> o Boletim do Cadastro Imobiliário (fls.11); Parecer da Secretaria de Negócios Jurídicos (fls. 12); nova manifestação da APD, trazendo aos autos mais documentos e informando o processo de regularização da obra junto a prefeitura e realização de capitação de recursos junto a instituições parceiras</w:t>
      </w:r>
      <w:r w:rsidR="00BB7DAD">
        <w:t xml:space="preserve"> (fls. 13).</w:t>
      </w:r>
    </w:p>
    <w:p w:rsidR="00BB7DAD" w:rsidP="005B27A9" w14:paraId="4F602C21" w14:textId="2C73A03A">
      <w:pPr>
        <w:pStyle w:val="NormalWeb"/>
        <w:spacing w:line="360" w:lineRule="auto"/>
        <w:ind w:firstLine="720"/>
        <w:jc w:val="both"/>
      </w:pPr>
      <w:r>
        <w:t xml:space="preserve">A Associação juntou aos autos </w:t>
      </w:r>
      <w:r w:rsidR="000B59C2">
        <w:t>planta e planilha orçamentária da obra (fls.14/20); certidão positiva com efeitos de negativa de débitos relativos aos tributos federais e à Dívida Ativa da União (fls. 24);</w:t>
      </w:r>
      <w:r w:rsidR="00E135A4">
        <w:t xml:space="preserve"> o E</w:t>
      </w:r>
      <w:r w:rsidR="000542A5">
        <w:t>statuto registrado da Associação (fls.29/40); cronograma de execução do projeto (fls. 41); demonstrativo integral de receitas e despesas (fls.43/52); termo de colaboração n°01/2025 entre o Município de Mogi Mirim e a Associação da Pessoa com Deficiência de Mogi Mirim (APD) (fls.53/59); plano de trabalho de 2025 (fls. 60/67).</w:t>
      </w:r>
    </w:p>
    <w:p w:rsidR="000542A5" w:rsidP="005B27A9" w14:paraId="61494EC6" w14:textId="77777777">
      <w:pPr>
        <w:pStyle w:val="NormalWeb"/>
        <w:spacing w:line="360" w:lineRule="auto"/>
        <w:ind w:firstLine="720"/>
        <w:jc w:val="both"/>
      </w:pPr>
    </w:p>
    <w:p w:rsidR="00D573AB" w:rsidP="000542A5" w14:paraId="0029AF97" w14:textId="1613C12C">
      <w:pPr>
        <w:pStyle w:val="NormalWeb"/>
        <w:spacing w:line="360" w:lineRule="auto"/>
        <w:ind w:firstLine="720"/>
        <w:jc w:val="both"/>
      </w:pPr>
      <w:r>
        <w:t>Em complementação, esse relator solicitou a cópia da ata de eleição da nova diretoria e a cópia da prestação de contas do 1° trimestre</w:t>
      </w:r>
      <w:r w:rsidR="00E135A4">
        <w:t>/2025</w:t>
      </w:r>
      <w:r>
        <w:t xml:space="preserve"> da entidade Associação da Pessoa com Deficiência de Mogi Mirim (APD) apresentadas à Secretaria de Saúde</w:t>
      </w:r>
      <w:r w:rsidR="00E135A4">
        <w:t>, tanto dos recursos Federais quanto dos Recursos Municipais</w:t>
      </w:r>
      <w:r>
        <w:t>, sendo que tais documentos também foram juntados ao projeto.</w:t>
      </w:r>
    </w:p>
    <w:p w:rsidR="00CB5D49" w:rsidRPr="00747F07" w:rsidP="005B27A9" w14:paraId="03A4ECED" w14:textId="053C95E8">
      <w:pPr>
        <w:pStyle w:val="NormalWeb"/>
        <w:spacing w:line="360" w:lineRule="auto"/>
        <w:ind w:firstLine="720"/>
        <w:jc w:val="both"/>
      </w:pPr>
      <w:r w:rsidRPr="00747F07">
        <w:t>Por fim, na Mensagem n°026</w:t>
      </w:r>
      <w:r w:rsidRPr="00747F07">
        <w:t xml:space="preserve">/2025 encaminhada ressalta que </w:t>
      </w:r>
      <w:r w:rsidRPr="00747F07" w:rsidR="00747F07">
        <w:t xml:space="preserve">é imprescindível que </w:t>
      </w:r>
      <w:r w:rsidR="00747F07">
        <w:t>o Poder Público se mantenha como parceiro desse projeto social, possibilitando sua continuidade e efetividade, diante do interesse público que norteia a demanda.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2A0A87" w:rsidP="007B2789" w14:paraId="6112DB68" w14:textId="396A1F92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E56C24">
        <w:t>eto de Lei nº 56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E56C24" w:rsidP="000A1377" w14:paraId="374A06A5" w14:textId="59C00D3E">
      <w:pPr>
        <w:pStyle w:val="NormalWeb"/>
        <w:spacing w:line="360" w:lineRule="auto"/>
        <w:ind w:firstLine="720"/>
        <w:jc w:val="both"/>
      </w:pPr>
      <w:r w:rsidRPr="002A0A87">
        <w:t xml:space="preserve">Em âmbito das atribuições constitucionais e do interesse local, está inserida a competência legislativa municipal para </w:t>
      </w:r>
      <w:r>
        <w:t>administração, utilização e alienação de seus bens, nos termos do artigo 30 da Constituição federal c/c com os incisos I e X do artigo 12 da Lei Orgânica do Município.</w:t>
      </w:r>
    </w:p>
    <w:p w:rsidR="00E56C24" w:rsidP="000A1377" w14:paraId="37C8EF45" w14:textId="0EE66132">
      <w:pPr>
        <w:pStyle w:val="NormalWeb"/>
        <w:spacing w:line="360" w:lineRule="auto"/>
        <w:ind w:firstLine="720"/>
        <w:jc w:val="both"/>
      </w:pPr>
      <w:r>
        <w:t>Quando for o caso, cabe ao Prefeito, Chefe do poder Executivo</w:t>
      </w:r>
      <w:r w:rsidR="00E135A4">
        <w:t>,</w:t>
      </w:r>
      <w:r>
        <w:t xml:space="preserve"> deflagrar o processo legislativo de proposições desse gênero, haja vista que a ele cabe a administração dos bens municipais.</w:t>
      </w:r>
    </w:p>
    <w:p w:rsidR="00E56C24" w:rsidP="00E56C24" w14:paraId="79AD1B26" w14:textId="5BF84AB8">
      <w:pPr>
        <w:pStyle w:val="NormalWeb"/>
        <w:spacing w:line="360" w:lineRule="auto"/>
        <w:ind w:firstLine="720"/>
        <w:jc w:val="both"/>
      </w:pPr>
      <w:r>
        <w:t>Ainda, cabe mencionar os ensinamentos de José dos Santos Carvalho Filho “</w:t>
      </w:r>
      <w:r w:rsidRPr="000D16F6">
        <w:rPr>
          <w:i/>
        </w:rPr>
        <w:t xml:space="preserve">concessão </w:t>
      </w:r>
      <w:r w:rsidRPr="000D16F6">
        <w:rPr>
          <w:i/>
        </w:rPr>
        <w:t xml:space="preserve">de direito real de uso é o contrato administrativo pelo </w:t>
      </w:r>
      <w:r w:rsidRPr="000D16F6">
        <w:rPr>
          <w:i/>
        </w:rPr>
        <w:t xml:space="preserve">qual o Poder Público confere ao </w:t>
      </w:r>
      <w:r w:rsidRPr="000D16F6">
        <w:rPr>
          <w:i/>
        </w:rPr>
        <w:t xml:space="preserve">particular o direito real resolúvel de uso de terreno </w:t>
      </w:r>
      <w:r w:rsidRPr="000D16F6">
        <w:rPr>
          <w:i/>
        </w:rPr>
        <w:t xml:space="preserve">público ou sobre o espaço aéreo </w:t>
      </w:r>
      <w:r w:rsidRPr="000D16F6">
        <w:rPr>
          <w:i/>
        </w:rPr>
        <w:t>que o recobre, para os fins que, prévia e determinadame</w:t>
      </w:r>
      <w:r w:rsidRPr="000D16F6">
        <w:rPr>
          <w:i/>
        </w:rPr>
        <w:t xml:space="preserve">nte, o justificaram. Essa forma </w:t>
      </w:r>
      <w:r w:rsidRPr="000D16F6">
        <w:rPr>
          <w:i/>
        </w:rPr>
        <w:t>de concessão é regulada expressamente pelo Decreto-lei nº 271, de 28.2.1967 [...] O</w:t>
      </w:r>
      <w:r w:rsidRPr="000D16F6">
        <w:rPr>
          <w:i/>
        </w:rPr>
        <w:t xml:space="preserve"> </w:t>
      </w:r>
      <w:r w:rsidRPr="000D16F6">
        <w:rPr>
          <w:i/>
        </w:rPr>
        <w:t xml:space="preserve">instituto se assemelha, </w:t>
      </w:r>
      <w:r w:rsidRPr="000D16F6">
        <w:rPr>
          <w:i/>
        </w:rPr>
        <w:t>em certos pontos, à concessão de uso. Mas há dois pontos</w:t>
      </w:r>
      <w:r w:rsidRPr="000D16F6">
        <w:rPr>
          <w:i/>
        </w:rPr>
        <w:t xml:space="preserve"> </w:t>
      </w:r>
      <w:r w:rsidRPr="000D16F6">
        <w:rPr>
          <w:i/>
        </w:rPr>
        <w:t xml:space="preserve">diferenciais básicos. De um lado, a concessão de </w:t>
      </w:r>
      <w:r w:rsidRPr="000D16F6">
        <w:rPr>
          <w:i/>
        </w:rPr>
        <w:t xml:space="preserve">uso que estudamos anteriormente </w:t>
      </w:r>
      <w:r w:rsidRPr="000D16F6">
        <w:rPr>
          <w:i/>
        </w:rPr>
        <w:t>instaura relação jurídica de caráter pessoal, tendo as partes relação meramente obrigacional, enquanto que no presente tipo de concessão de uso é outorgado ao concessionário direito real. De outro, os fins da concessão de direito real de uso são previamente fixados na lei reguladora. Destina-se o uso à urbanização, à edificação, à industrialização, ao cultivo ou a qualquer outro que traduza interesse social. Na concessão</w:t>
      </w:r>
      <w:r w:rsidRPr="000D16F6">
        <w:rPr>
          <w:i/>
        </w:rPr>
        <w:t xml:space="preserve"> </w:t>
      </w:r>
      <w:r w:rsidRPr="000D16F6">
        <w:rPr>
          <w:i/>
        </w:rPr>
        <w:t>comum de uso nem sempre estarão presentes esses fins. Como deixamos assentado</w:t>
      </w:r>
      <w:r w:rsidRPr="000D16F6">
        <w:rPr>
          <w:i/>
        </w:rPr>
        <w:t xml:space="preserve"> </w:t>
      </w:r>
      <w:r w:rsidRPr="000D16F6">
        <w:rPr>
          <w:i/>
        </w:rPr>
        <w:t>no conceito, a concessão de direito real de uso incide</w:t>
      </w:r>
      <w:r w:rsidRPr="000D16F6">
        <w:rPr>
          <w:i/>
        </w:rPr>
        <w:t xml:space="preserve"> sobre terrenos públicos em que </w:t>
      </w:r>
      <w:r w:rsidRPr="000D16F6">
        <w:rPr>
          <w:i/>
        </w:rPr>
        <w:t>não existam benfeitorias ou sobre o espaço aéreo qu</w:t>
      </w:r>
      <w:r w:rsidRPr="000D16F6">
        <w:rPr>
          <w:i/>
        </w:rPr>
        <w:t xml:space="preserve">e se ergue acima da superfície. </w:t>
      </w:r>
      <w:r w:rsidRPr="000D16F6">
        <w:rPr>
          <w:i/>
        </w:rPr>
        <w:t>Os objetivos da concessão devem ser estritamente r</w:t>
      </w:r>
      <w:r w:rsidRPr="000D16F6">
        <w:rPr>
          <w:i/>
        </w:rPr>
        <w:t xml:space="preserve">espeitados pelo concessionário, </w:t>
      </w:r>
      <w:r w:rsidRPr="000D16F6">
        <w:rPr>
          <w:i/>
        </w:rPr>
        <w:t xml:space="preserve">sob pena de reverter o uso para a Administração, </w:t>
      </w:r>
      <w:r w:rsidRPr="000D16F6">
        <w:rPr>
          <w:i/>
        </w:rPr>
        <w:t xml:space="preserve">que poderá firmar novo contrato </w:t>
      </w:r>
      <w:r w:rsidRPr="000D16F6">
        <w:rPr>
          <w:i/>
        </w:rPr>
        <w:t>para alvejar o fim específico do uso privativo [...] A c</w:t>
      </w:r>
      <w:r w:rsidRPr="000D16F6">
        <w:rPr>
          <w:i/>
        </w:rPr>
        <w:t xml:space="preserve">oncessão de direito real de uso </w:t>
      </w:r>
      <w:r w:rsidRPr="000D16F6">
        <w:rPr>
          <w:i/>
        </w:rPr>
        <w:t>salvaguarda o patrimônio da Administração e evita a alienação de bens públicos, autorizada às vezes sem qualquer vantagem para ela. Além do mais, o concessionário</w:t>
      </w:r>
      <w:r w:rsidRPr="000D16F6">
        <w:rPr>
          <w:i/>
        </w:rPr>
        <w:t xml:space="preserve"> </w:t>
      </w:r>
      <w:r w:rsidRPr="000D16F6">
        <w:rPr>
          <w:i/>
        </w:rPr>
        <w:t>não fica livre para dar ao uso a destinação que lhe c</w:t>
      </w:r>
      <w:r w:rsidRPr="000D16F6">
        <w:rPr>
          <w:i/>
        </w:rPr>
        <w:t xml:space="preserve">onvier, mas, ao contrário, será </w:t>
      </w:r>
      <w:r w:rsidRPr="000D16F6">
        <w:rPr>
          <w:i/>
        </w:rPr>
        <w:t>obrigado a destiná-lo ao fim estabelecido em lei, o que mantém resguardado o interesse público que originou a concessão real de uso</w:t>
      </w:r>
      <w:r>
        <w:t xml:space="preserve">” </w:t>
      </w:r>
      <w:r>
        <w:t>(c</w:t>
      </w:r>
      <w:r>
        <w:t>f</w:t>
      </w:r>
      <w:r>
        <w:t>. in</w:t>
      </w:r>
      <w:r>
        <w:t xml:space="preserve"> Manual de direito administrativo, 23ª ed. – São Paul</w:t>
      </w:r>
      <w:r w:rsidR="000D16F6">
        <w:t>o: Atlas, 2010, pp. 1280/1282.)</w:t>
      </w:r>
    </w:p>
    <w:p w:rsidR="00E56C24" w:rsidP="00E56C24" w14:paraId="6389116C" w14:textId="11197C57">
      <w:pPr>
        <w:pStyle w:val="NormalWeb"/>
        <w:spacing w:line="360" w:lineRule="auto"/>
        <w:ind w:firstLine="720"/>
        <w:jc w:val="both"/>
      </w:pPr>
      <w:r>
        <w:t>Desse modo</w:t>
      </w:r>
      <w:r>
        <w:t>, como espécie de contrato adm</w:t>
      </w:r>
      <w:r>
        <w:t xml:space="preserve">inistrativo que é, essa outorga </w:t>
      </w:r>
      <w:r>
        <w:t>deve contemplar um prazo certo ou indeterminado e</w:t>
      </w:r>
      <w:r>
        <w:t xml:space="preserve"> se instituído com prazo certo, </w:t>
      </w:r>
      <w:r>
        <w:t>como tal, admitirá prorrogação ou ampliação do prazo estabelecido originalmente</w:t>
      </w:r>
      <w:r w:rsidR="000D16F6">
        <w:t>.</w:t>
      </w:r>
    </w:p>
    <w:p w:rsidR="00660EBB" w:rsidP="00E56C24" w14:paraId="1E98905F" w14:textId="5FB588F2">
      <w:pPr>
        <w:pStyle w:val="NormalWeb"/>
        <w:spacing w:line="360" w:lineRule="auto"/>
        <w:ind w:firstLine="720"/>
        <w:jc w:val="both"/>
      </w:pPr>
      <w:r>
        <w:t xml:space="preserve">No presente caso, a </w:t>
      </w:r>
      <w:r>
        <w:t>Lei municipal nº 6.606/2023</w:t>
      </w:r>
      <w:r>
        <w:t xml:space="preserve"> que trata sobre a concessão de direito real de uso de propriedade do Município à APD, no caput do artigo 2° prevê que a construção da edificação no terreno concedido, deveria, obrigatoriamente, ser iniciado dentro de um prazo máximo de 02 (dois) anos e concluí-la já em pleno funcionamento da entidade em 04 (quatro) anos, contados da publicação da Lei, que se deu em 08 de abril de 2023.</w:t>
      </w:r>
    </w:p>
    <w:p w:rsidR="00660EBB" w:rsidP="00E56C24" w14:paraId="19C3C616" w14:textId="59807140">
      <w:pPr>
        <w:pStyle w:val="NormalWeb"/>
        <w:spacing w:line="360" w:lineRule="auto"/>
        <w:ind w:firstLine="720"/>
        <w:jc w:val="both"/>
      </w:pPr>
      <w:r>
        <w:t>Por sua vez, o parágrafo único do artigo 2° já trouxe a previsão de que os prazos indicados poderiam ser prorrogados, mediante prévia solicitação por escrito da entidade concessionária, desde que devidamente justificado e com autorização legislativa.</w:t>
      </w:r>
    </w:p>
    <w:p w:rsidR="00CA0515" w:rsidP="000D16F6" w14:paraId="4609122C" w14:textId="6BB49659">
      <w:pPr>
        <w:pStyle w:val="NormalWeb"/>
        <w:spacing w:line="360" w:lineRule="auto"/>
        <w:ind w:firstLine="720"/>
        <w:jc w:val="both"/>
      </w:pPr>
      <w:r>
        <w:t xml:space="preserve">Enfim, </w:t>
      </w:r>
      <w:r w:rsidR="009E4B1A">
        <w:t>a mencionada Lei M</w:t>
      </w:r>
      <w:r>
        <w:t>unicipal nº 6.606/2023 já contempla a autorização legal para ampliação do prazo pa</w:t>
      </w:r>
      <w:r>
        <w:t xml:space="preserve">ra a construção da sede própria </w:t>
      </w:r>
      <w:r>
        <w:t xml:space="preserve">da mencionada entidade associativa sem </w:t>
      </w:r>
      <w:r>
        <w:t>fi</w:t>
      </w:r>
      <w:r>
        <w:t>ns lucrativos (APDMM). I</w:t>
      </w:r>
      <w:r>
        <w:t>nclusive o</w:t>
      </w:r>
      <w:r>
        <w:t xml:space="preserve"> </w:t>
      </w:r>
      <w:r>
        <w:t xml:space="preserve">Termo </w:t>
      </w:r>
      <w:r>
        <w:t xml:space="preserve">de contrato de concessão de direito real de uso </w:t>
      </w:r>
      <w:r>
        <w:t xml:space="preserve">de bem imóvel de propriedade do </w:t>
      </w:r>
      <w:r>
        <w:t>Município de Mogi Mirim, a título gratuito, à associaç</w:t>
      </w:r>
      <w:r>
        <w:t xml:space="preserve">ão da pessoa com deficiência de </w:t>
      </w:r>
      <w:r>
        <w:t>Mogi Mirim</w:t>
      </w:r>
      <w:r>
        <w:t>, em sua cláusula sexta também traz essa previsão de prazos e possibilidade de prorrogação,</w:t>
      </w:r>
      <w:r>
        <w:t xml:space="preserve"> </w:t>
      </w:r>
      <w:r>
        <w:t xml:space="preserve">exigindo tão somente solicitação escrita e devidamente </w:t>
      </w:r>
      <w:r>
        <w:t xml:space="preserve">justificada pela concessionária </w:t>
      </w:r>
      <w:r>
        <w:t>e nova autorização legislativa.</w:t>
      </w:r>
    </w:p>
    <w:p w:rsidR="000D16F6" w:rsidP="009E4B1A" w14:paraId="7DBBDCDC" w14:textId="6BF1AE6E">
      <w:pPr>
        <w:pStyle w:val="NormalWeb"/>
        <w:spacing w:line="360" w:lineRule="auto"/>
        <w:ind w:firstLine="720"/>
        <w:jc w:val="both"/>
      </w:pPr>
      <w:r>
        <w:t>Assim, a entidade concessionária apresentou a solicitação por escrito devidamente justificada, comprovando-se o interesse público, vindo, por fim, o presente projeto para, por meio de lei, autorizar a prorrogação dos prazos de início e conclusão da obra de construção da nova sede da APD.</w:t>
      </w:r>
    </w:p>
    <w:p w:rsidR="007B2789" w:rsidRPr="002A0A87" w:rsidP="002A0A87" w14:paraId="1C73447A" w14:textId="4A10FC62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9E4B1A">
        <w:t>ui-se que o Projeto de Lei n° 56</w:t>
      </w:r>
      <w:r w:rsidRPr="002A0A87">
        <w:t xml:space="preserve">/2025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660EBB" w:rsidRPr="003A3CD4" w:rsidP="003A3CD4" w14:paraId="4EF1AECE" w14:textId="2CDBBF14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393C7C" w:rsidRPr="002A0A87" w:rsidP="009E4B1A" w14:paraId="63F34853" w14:textId="0083A5E8">
      <w:pPr>
        <w:pStyle w:val="NormalWeb"/>
        <w:spacing w:line="360" w:lineRule="auto"/>
        <w:ind w:firstLine="720"/>
        <w:jc w:val="both"/>
        <w:rPr>
          <w:b/>
          <w:i/>
          <w:iCs/>
        </w:rPr>
      </w:pPr>
      <w:r w:rsidRPr="002A0A87">
        <w:t xml:space="preserve">A proposta </w:t>
      </w:r>
      <w:r w:rsidRPr="002A0A87" w:rsidR="007B6058">
        <w:t>busca</w:t>
      </w:r>
      <w:r w:rsidRPr="002A0A87" w:rsidR="007B6058">
        <w:rPr>
          <w:b/>
        </w:rPr>
        <w:t xml:space="preserve"> </w:t>
      </w:r>
      <w:r w:rsidR="009E4B1A">
        <w:rPr>
          <w:rStyle w:val="Strong"/>
          <w:b w:val="0"/>
        </w:rPr>
        <w:t xml:space="preserve">prorrogar os prazos estabelecidos no artigo 2° da </w:t>
      </w:r>
      <w:r w:rsidR="009E4B1A">
        <w:t>Lei municipal nº 6.606/2023</w:t>
      </w:r>
      <w:r w:rsidR="009E4B1A">
        <w:t>, referentes ao início e a conclusão das obras a serem executadas pela Associação da Pessoa com Deficiência de Mogi Mirim na área objeto de concessão de direito real de uso</w:t>
      </w:r>
    </w:p>
    <w:p w:rsidR="00075401" w:rsidP="00393C7C" w14:paraId="6437D35E" w14:textId="77777777">
      <w:pPr>
        <w:pStyle w:val="NormalWeb"/>
        <w:spacing w:line="360" w:lineRule="auto"/>
        <w:ind w:firstLine="720"/>
        <w:jc w:val="both"/>
      </w:pPr>
      <w:r>
        <w:t>Visa-se prorrogar o início das obras por mais 02 (dois) anos e a conclusão das obras por mais 04 (quatro) anos.</w:t>
      </w:r>
    </w:p>
    <w:p w:rsidR="00075401" w:rsidP="003A3CD4" w14:paraId="75469463" w14:textId="15E674D0">
      <w:pPr>
        <w:pStyle w:val="NormalWeb"/>
        <w:spacing w:line="360" w:lineRule="auto"/>
        <w:ind w:firstLine="720"/>
        <w:jc w:val="both"/>
      </w:pPr>
      <w:r>
        <w:t xml:space="preserve">A Associação forneceu toda a documentação </w:t>
      </w:r>
      <w:r w:rsidR="00CA0515">
        <w:t>para embasar</w:t>
      </w:r>
      <w:r>
        <w:t xml:space="preserve"> a solicitação de prorrogação do prazo, justific</w:t>
      </w:r>
      <w:r w:rsidR="00CA0515">
        <w:t>ando</w:t>
      </w:r>
      <w:r>
        <w:t xml:space="preserve"> que tal medida s</w:t>
      </w:r>
      <w:r w:rsidR="00CA0515">
        <w:t>e faz necessária</w:t>
      </w:r>
      <w:r>
        <w:t xml:space="preserve"> diante da recente eleição da nova diretoria, sendo que a diretoria anterior não trabalhou no sentido de articulação nas obrigações da referida lei.</w:t>
      </w:r>
    </w:p>
    <w:p w:rsidR="00075401" w:rsidP="005B524F" w14:paraId="2FB79BBE" w14:textId="3B92EF7E">
      <w:pPr>
        <w:pStyle w:val="NormalWeb"/>
        <w:spacing w:line="360" w:lineRule="auto"/>
        <w:ind w:firstLine="720"/>
        <w:jc w:val="both"/>
      </w:pPr>
      <w:r>
        <w:t>Apresentou-se a planta, planilha orçamentária da obra e cronograma de execução do projeto, com previsão de término da obra em junho de 2027.</w:t>
      </w:r>
    </w:p>
    <w:p w:rsidR="00075401" w:rsidP="00B157C1" w14:paraId="414A406D" w14:textId="451C1086">
      <w:pPr>
        <w:pStyle w:val="NormalWeb"/>
        <w:spacing w:line="360" w:lineRule="auto"/>
        <w:ind w:firstLine="720"/>
        <w:jc w:val="both"/>
      </w:pPr>
      <w:r>
        <w:t>Na reunião conjunta de Comissões realizada no último dia 04 de junho, o Sr. Robinson, atual Presidente da Associação</w:t>
      </w:r>
      <w:r w:rsidR="00CA0515">
        <w:t>,</w:t>
      </w:r>
      <w:r>
        <w:t xml:space="preserve"> </w:t>
      </w:r>
      <w:r>
        <w:t xml:space="preserve">explanou sobre as atividades da APD, o terreno que foi cedido pela Prefeitura e o projeto de construção da nova sede. Também informou que o objetivo </w:t>
      </w:r>
      <w:r>
        <w:t>principal da associação é promover um tratamento de referência no setor de fisioterapia na região. O Sr. Maurício informou sobre o plano arquitetônico do espaço, citan</w:t>
      </w:r>
      <w:r w:rsidR="00B157C1">
        <w:t xml:space="preserve">do a necessidade de parcerias. </w:t>
      </w:r>
    </w:p>
    <w:p w:rsidR="00075401" w:rsidP="00B157C1" w14:paraId="52780AD1" w14:textId="56DD8651">
      <w:pPr>
        <w:pStyle w:val="NormalWeb"/>
        <w:spacing w:line="360" w:lineRule="auto"/>
        <w:ind w:firstLine="720"/>
        <w:jc w:val="both"/>
      </w:pPr>
      <w:r>
        <w:t>Deixaram claro que a demora para o início da obra não foi proposital</w:t>
      </w:r>
      <w:r>
        <w:t>, pois demanda certa aj</w:t>
      </w:r>
      <w:r>
        <w:t xml:space="preserve">uda financeira e de logística. </w:t>
      </w:r>
    </w:p>
    <w:p w:rsidR="00075401" w:rsidP="00B157C1" w14:paraId="5C95FCC1" w14:textId="0D3EFB6B">
      <w:pPr>
        <w:pStyle w:val="NormalWeb"/>
        <w:spacing w:line="360" w:lineRule="auto"/>
        <w:ind w:firstLine="720"/>
        <w:jc w:val="both"/>
      </w:pPr>
      <w:r>
        <w:t>Na reunião o</w:t>
      </w:r>
      <w:r>
        <w:t xml:space="preserve"> vereador Ademir reforçou a importância da Associação e o entendimento sobre a prorrogação do prazo. </w:t>
      </w:r>
      <w:r>
        <w:t>Questionou</w:t>
      </w:r>
      <w:r>
        <w:t xml:space="preserve"> sobre o valor estipulado inicialmente de 16 milhões de reais, qu</w:t>
      </w:r>
      <w:r>
        <w:t>e logo foi informado pelo Sr.</w:t>
      </w:r>
      <w:r>
        <w:t xml:space="preserve"> Robinson que o valor total atual é de 5 milhões, mas que futuramen</w:t>
      </w:r>
      <w:r>
        <w:t>te haverá um plano de expansão.</w:t>
      </w:r>
    </w:p>
    <w:p w:rsidR="00B157C1" w:rsidP="005B524F" w14:paraId="2BB3EDF6" w14:textId="59432F5F">
      <w:pPr>
        <w:pStyle w:val="NormalWeb"/>
        <w:spacing w:line="360" w:lineRule="auto"/>
        <w:ind w:firstLine="720"/>
        <w:jc w:val="both"/>
      </w:pPr>
      <w:r>
        <w:t xml:space="preserve">Por fim, vale ressaltar que a Associação da Pessoa com Deficiência de Mogi Mirim foi fundada em 22/07/1987. É uma instituição sem fins lucrativos que atende pessoas com deficiência de ambos os sexos, sem limite de idade que apresentem deficiência </w:t>
      </w:r>
      <w:r w:rsidR="003A3CD4">
        <w:t>física</w:t>
      </w:r>
      <w:r>
        <w:t xml:space="preserve"> e/ou comprometimentos neurológicos</w:t>
      </w:r>
      <w:r w:rsidR="003A3CD4">
        <w:t xml:space="preserve">. </w:t>
      </w:r>
    </w:p>
    <w:p w:rsidR="003A3CD4" w:rsidP="005B524F" w14:paraId="04F16119" w14:textId="05DFDBBE">
      <w:pPr>
        <w:pStyle w:val="NormalWeb"/>
        <w:spacing w:line="360" w:lineRule="auto"/>
        <w:ind w:firstLine="720"/>
        <w:jc w:val="both"/>
      </w:pPr>
      <w:r>
        <w:t>A APD conta com uma equipe multidisciplinar que desenvolve um conjunto de medidas, ações e articulações orientados a desenvolver ou ampliar a capacidade funcional e desempenho dos pacientes.</w:t>
      </w:r>
    </w:p>
    <w:p w:rsidR="00B157C1" w:rsidP="005B524F" w14:paraId="1FD0D270" w14:textId="536ACF42">
      <w:pPr>
        <w:pStyle w:val="NormalWeb"/>
        <w:spacing w:line="360" w:lineRule="auto"/>
        <w:ind w:firstLine="720"/>
        <w:jc w:val="both"/>
      </w:pPr>
      <w:r>
        <w:t xml:space="preserve">Assim, é uma Associação que </w:t>
      </w:r>
      <w:r w:rsidR="00CA0515">
        <w:t>presta relevantes serviços à</w:t>
      </w:r>
      <w:r>
        <w:t xml:space="preserve"> população local e regional nas áreas de fisioterapia, psicologia, terapia ocupacional e serviço social, voltados para pacientes neurológicos e ortopédicos.</w:t>
      </w:r>
    </w:p>
    <w:p w:rsidR="007B6058" w:rsidRPr="002A0A87" w:rsidP="003C6BCB" w14:paraId="0ECE65CE" w14:textId="00D54EBF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Pr="002A0A87">
        <w:t xml:space="preserve">a proposta é oportuna e conveniente, considerando </w:t>
      </w:r>
      <w:r w:rsidR="003A3CD4">
        <w:t>o interesse público que norteia a demanda, sendo imprescindível que o Poder Público se mantenha como parceiro desse projeto social, possibilitando sua continuidade e efetividade.</w:t>
      </w:r>
    </w:p>
    <w:p w:rsidR="00F74441" w:rsidRPr="002A0A87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1CFC859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7903FE3E">
      <w:pPr>
        <w:pStyle w:val="NormalWeb"/>
        <w:spacing w:line="360" w:lineRule="auto"/>
        <w:ind w:firstLine="720"/>
        <w:jc w:val="both"/>
      </w:pPr>
      <w:r w:rsidRPr="005914C0">
        <w:t>Após análise detalhada do projeto o relator </w:t>
      </w:r>
      <w:r w:rsidRPr="005914C0">
        <w:rPr>
          <w:rStyle w:val="Strong"/>
        </w:rPr>
        <w:t>não propõe emendas</w:t>
      </w:r>
      <w:r w:rsidRPr="005914C0">
        <w:t xml:space="preserve"> ao texto do projeto. A decisão de não propor emendas baseia-se no entendimento de que o projeto, em sua forma </w:t>
      </w:r>
      <w:r w:rsidRPr="005914C0">
        <w:t>atual, já cumpre com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B46030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7EF3CFD0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B157C1">
        <w:t>jeto de Lei nº 56</w:t>
      </w:r>
      <w:r w:rsidRPr="002A0A87">
        <w:t xml:space="preserve"> de 2025, </w:t>
      </w:r>
      <w:r w:rsidR="00B157C1">
        <w:rPr>
          <w:rStyle w:val="Strong"/>
        </w:rPr>
        <w:t>sem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Manoel Eduardo Pereira da Cruz Palomino (Vice-Presidente)</w:t>
      </w:r>
    </w:p>
    <w:p w:rsidR="00346786" w:rsidRPr="002A0A87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Pr="002A0A87" w:rsidR="00746224">
        <w:t>ictor Gasparini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1F91C870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B157C1">
        <w:rPr>
          <w:rStyle w:val="Strong"/>
        </w:rPr>
        <w:t>O RÓTTOLI”, em 12 de junho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3A3CD4" w:rsidP="003D6D21" w14:paraId="14C107B8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3A3CD4" w:rsidP="003A3CD4" w14:paraId="3C58CEBA" w14:textId="77777777"/>
    <w:p w:rsidR="003A3CD4" w:rsidP="003A3CD4" w14:paraId="35FF8C90" w14:textId="77777777"/>
    <w:p w:rsidR="003A3CD4" w:rsidP="003A3CD4" w14:paraId="27C045BC" w14:textId="77777777"/>
    <w:p w:rsidR="003A3CD4" w:rsidP="003A3CD4" w14:paraId="163FF379" w14:textId="77777777"/>
    <w:p w:rsidR="003A3CD4" w:rsidP="003A3CD4" w14:paraId="2E6C28F2" w14:textId="77777777"/>
    <w:p w:rsidR="00CA0515" w:rsidP="003A3CD4" w14:paraId="60B2D106" w14:textId="77777777"/>
    <w:p w:rsidR="00CA0515" w:rsidP="003A3CD4" w14:paraId="4709C60B" w14:textId="77777777"/>
    <w:p w:rsidR="00CA0515" w:rsidP="003A3CD4" w14:paraId="5CFF7F4B" w14:textId="77777777"/>
    <w:p w:rsidR="00CA0515" w:rsidRPr="003A3CD4" w:rsidP="003A3CD4" w14:paraId="50C33E48" w14:textId="77777777"/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3A3CD4" w:rsidRPr="002A0A87" w:rsidP="003A3CD4" w14:paraId="093DB3BB" w14:textId="5A02091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Projeto de Lei n°56/2025</w:t>
      </w:r>
      <w:r w:rsidRPr="002A0A87">
        <w:t xml:space="preserve">, </w:t>
      </w:r>
      <w:r>
        <w:t>Câmara Municipal de Mogi Mirim.</w:t>
      </w:r>
    </w:p>
    <w:p w:rsidR="003A3CD4" w:rsidRPr="003A3CD4" w:rsidP="003A3CD4" w14:paraId="71CE5C8A" w14:textId="4FD3975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Mensagem n°026/25, </w:t>
      </w:r>
      <w:r w:rsidRPr="003A3CD4">
        <w:rPr>
          <w:rStyle w:val="Strong"/>
          <w:b w:val="0"/>
        </w:rPr>
        <w:t>Prefeitura Municipal de Mogi Mirim.</w:t>
      </w:r>
    </w:p>
    <w:p w:rsidR="00F74441" w:rsidRPr="002A0A87" w:rsidP="003D6D21" w14:paraId="03FE7FBF" w14:textId="40944B2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Consulta/0309</w:t>
      </w:r>
      <w:r w:rsidRPr="002A0A87" w:rsidR="00F13148">
        <w:rPr>
          <w:rStyle w:val="Strong"/>
        </w:rPr>
        <w:t>/2025/MN/G/</w:t>
      </w:r>
      <w:r>
        <w:rPr>
          <w:rStyle w:val="Strong"/>
        </w:rPr>
        <w:t>DDR</w:t>
      </w:r>
      <w:r w:rsidRPr="002A0A87">
        <w:t xml:space="preserve">, </w:t>
      </w:r>
      <w:r>
        <w:t>SGP Soluções em Gestão Pública.</w:t>
      </w:r>
    </w:p>
    <w:p w:rsidR="00DC32F0" w:rsidRPr="003A3CD4" w:rsidP="00DC32F0" w14:paraId="57E9043A" w14:textId="354B45B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Pr="002A0A87" w:rsidR="001A23DA">
        <w:rPr>
          <w:rStyle w:val="Strong"/>
        </w:rPr>
        <w:t xml:space="preserve">, </w:t>
      </w:r>
      <w:r w:rsidRPr="003A3CD4" w:rsidR="001A23DA">
        <w:rPr>
          <w:rStyle w:val="Strong"/>
          <w:b w:val="0"/>
        </w:rPr>
        <w:t>Art. 12</w:t>
      </w:r>
      <w:r w:rsidRPr="003A3CD4" w:rsidR="004E458F">
        <w:rPr>
          <w:rStyle w:val="Strong"/>
          <w:b w:val="0"/>
        </w:rPr>
        <w:t xml:space="preserve">, </w:t>
      </w:r>
      <w:r w:rsidRPr="003A3CD4" w:rsidR="003A3CD4">
        <w:rPr>
          <w:rStyle w:val="Strong"/>
          <w:b w:val="0"/>
        </w:rPr>
        <w:t>I e X</w:t>
      </w:r>
      <w:r w:rsidR="003A3CD4">
        <w:rPr>
          <w:rStyle w:val="Strong"/>
        </w:rPr>
        <w:t>.</w:t>
      </w:r>
    </w:p>
    <w:p w:rsidR="003A3CD4" w:rsidRPr="002A0A87" w:rsidP="00DC32F0" w14:paraId="23BF5418" w14:textId="003FF00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</w:t>
      </w:r>
      <w:r w:rsidRPr="003A3CD4">
        <w:rPr>
          <w:rStyle w:val="Strong"/>
          <w:b w:val="0"/>
        </w:rPr>
        <w:t>Art.30.</w:t>
      </w:r>
    </w:p>
    <w:p w:rsidR="008E1495" w:rsidRPr="00CA0515" w:rsidP="00DC32F0" w14:paraId="18C124E1" w14:textId="26D8DD3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b/>
        </w:rPr>
        <w:t>Lei Municipal n°6.606/2023</w:t>
      </w:r>
      <w:r w:rsidRPr="00996888" w:rsidR="00996888">
        <w:rPr>
          <w:b/>
        </w:rPr>
        <w:t xml:space="preserve">: </w:t>
      </w:r>
      <w:r w:rsidRPr="003A3CD4">
        <w:rPr>
          <w:shd w:val="clear" w:color="auto" w:fill="FFFFFF"/>
        </w:rPr>
        <w:t>Dispõe sobre concessão de direito real de uso de bem imóvel de propriedade do Município de Mogi Mirim, a título gratuito, à Associação da Pessoa com Deficiência de Mogi Mirim.</w:t>
      </w:r>
    </w:p>
    <w:p w:rsidR="00CA0515" w:rsidRPr="00CA0515" w:rsidP="00DC32F0" w14:paraId="6D39286B" w14:textId="75CECD2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CA0515">
        <w:rPr>
          <w:b/>
        </w:rPr>
        <w:t>Ata da reunião conjunta das Comissões</w:t>
      </w:r>
      <w:r w:rsidRPr="00CA0515">
        <w:t>, realizada no dia 04 de junho de 2025.</w:t>
      </w: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22B0F3F8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798C3FD7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147A17A4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2AE99DDC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5F59CC00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12F3F5FE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3430CA85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4ED62177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07CEA135" w14:textId="77777777">
      <w:pPr>
        <w:pStyle w:val="NormalWeb"/>
        <w:spacing w:before="0" w:beforeAutospacing="0" w:line="360" w:lineRule="auto"/>
        <w:jc w:val="both"/>
      </w:pPr>
    </w:p>
    <w:p w:rsidR="003A3CD4" w:rsidP="00DC32F0" w14:paraId="1D0B32F7" w14:textId="77777777">
      <w:pPr>
        <w:pStyle w:val="NormalWeb"/>
        <w:spacing w:before="0" w:beforeAutospacing="0" w:line="360" w:lineRule="auto"/>
        <w:jc w:val="both"/>
      </w:pPr>
    </w:p>
    <w:p w:rsidR="003A3CD4" w:rsidRPr="002A0A87" w:rsidP="00DC32F0" w14:paraId="21700AE4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1BF7AC54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CA0515">
        <w:rPr>
          <w:rFonts w:ascii="Palatino Linotype" w:hAnsi="Palatino Linotype" w:cs="Arial"/>
          <w:b/>
          <w:sz w:val="24"/>
          <w:szCs w:val="24"/>
        </w:rPr>
        <w:t>;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 COMISSÃO DE OBRAS, SERVIÇOS PÚBLICOS E ATIVIDADES PRIVADAS</w:t>
      </w:r>
      <w:r w:rsidR="00CA0515">
        <w:rPr>
          <w:rFonts w:ascii="Palatino Linotype" w:hAnsi="Palatino Linotype" w:cs="Arial"/>
          <w:b/>
          <w:sz w:val="24"/>
          <w:szCs w:val="24"/>
        </w:rPr>
        <w:t>;</w:t>
      </w:r>
      <w:bookmarkStart w:id="0" w:name="_GoBack"/>
      <w:bookmarkEnd w:id="0"/>
      <w:r w:rsidR="00B972FE">
        <w:rPr>
          <w:rFonts w:ascii="Palatino Linotype" w:hAnsi="Palatino Linotype" w:cs="Arial"/>
          <w:b/>
          <w:sz w:val="24"/>
          <w:szCs w:val="24"/>
        </w:rPr>
        <w:t xml:space="preserve"> COMISSÃO DE EDUCAÇÃO, SAÚDE, CULTURA, ESPORTE E ASSISTÊNCIA SOCIAL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 xml:space="preserve">E </w:t>
      </w:r>
      <w:r w:rsidR="00B972FE">
        <w:rPr>
          <w:rFonts w:ascii="Palatino Linotype" w:hAnsi="Palatino Linotype" w:cs="Arial"/>
          <w:b/>
          <w:sz w:val="24"/>
          <w:szCs w:val="24"/>
        </w:rPr>
        <w:t xml:space="preserve">COMISSÃO DE 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 xml:space="preserve">FINANÇAS E ORÇAMENTO </w:t>
      </w:r>
      <w:r w:rsidR="00B972FE">
        <w:rPr>
          <w:rFonts w:ascii="Palatino Linotype" w:hAnsi="Palatino Linotype" w:cs="Arial"/>
          <w:b/>
          <w:sz w:val="24"/>
          <w:szCs w:val="24"/>
        </w:rPr>
        <w:t>AO PROJETO DE LEI N° 56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6F1F8305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Pr="002A0A87" w:rsidR="00603CE4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996888">
        <w:rPr>
          <w:rFonts w:ascii="Palatino Linotype" w:hAnsi="Palatino Linotype" w:cs="Arial"/>
          <w:sz w:val="24"/>
          <w:szCs w:val="24"/>
        </w:rPr>
        <w:t>,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37</w:t>
      </w:r>
      <w:r w:rsidR="00B972FE">
        <w:rPr>
          <w:rFonts w:ascii="Palatino Linotype" w:hAnsi="Palatino Linotype" w:cs="Arial"/>
          <w:sz w:val="24"/>
          <w:szCs w:val="24"/>
        </w:rPr>
        <w:t xml:space="preserve">, </w:t>
      </w:r>
      <w:r w:rsidR="00996888">
        <w:rPr>
          <w:rFonts w:ascii="Palatino Linotype" w:hAnsi="Palatino Linotype" w:cs="Arial"/>
          <w:sz w:val="24"/>
          <w:szCs w:val="24"/>
        </w:rPr>
        <w:t>38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="00B972FE">
        <w:rPr>
          <w:rFonts w:ascii="Palatino Linotype" w:hAnsi="Palatino Linotype" w:cs="Arial"/>
          <w:sz w:val="24"/>
          <w:szCs w:val="24"/>
        </w:rPr>
        <w:t xml:space="preserve">e 39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B972FE">
        <w:rPr>
          <w:rFonts w:ascii="Palatino Linotype" w:hAnsi="Palatino Linotype" w:cs="Arial"/>
          <w:sz w:val="24"/>
          <w:szCs w:val="24"/>
        </w:rPr>
        <w:t>Permanente de Justiça e Redação;</w:t>
      </w:r>
      <w:r w:rsidR="00996888">
        <w:rPr>
          <w:rFonts w:ascii="Palatino Linotype" w:hAnsi="Palatino Linotype" w:cs="Arial"/>
          <w:sz w:val="24"/>
          <w:szCs w:val="24"/>
        </w:rPr>
        <w:t xml:space="preserve"> Comissão de Obras, Serviços Públicos e Atividades Privadas</w:t>
      </w:r>
      <w:r w:rsidR="00B972FE">
        <w:rPr>
          <w:rFonts w:ascii="Palatino Linotype" w:hAnsi="Palatino Linotype" w:cs="Arial"/>
          <w:sz w:val="24"/>
          <w:szCs w:val="24"/>
        </w:rPr>
        <w:t>;</w:t>
      </w:r>
      <w:r w:rsidR="00A50A0B">
        <w:rPr>
          <w:rFonts w:ascii="Palatino Linotype" w:hAnsi="Palatino Linotype" w:cs="Arial"/>
          <w:sz w:val="24"/>
          <w:szCs w:val="24"/>
        </w:rPr>
        <w:t xml:space="preserve"> Comissão de Educação, Saúde, Cultura, Esporte e Assistência Social</w:t>
      </w:r>
      <w:r w:rsidR="00996888">
        <w:rPr>
          <w:rFonts w:ascii="Palatino Linotype" w:hAnsi="Palatino Linotype" w:cs="Arial"/>
          <w:sz w:val="24"/>
          <w:szCs w:val="24"/>
        </w:rPr>
        <w:t xml:space="preserve"> e Comissão de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A50A0B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A50A0B">
        <w:rPr>
          <w:rFonts w:ascii="Palatino Linotype" w:hAnsi="Palatino Linotype" w:cs="Arial"/>
          <w:sz w:val="24"/>
          <w:szCs w:val="24"/>
        </w:rPr>
        <w:t>AVORÁVEL ao Projeto de Lei n° 56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3B19C0EB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A50A0B">
        <w:rPr>
          <w:rFonts w:ascii="Palatino Linotype" w:hAnsi="Palatino Linotype" w:cs="Arial"/>
          <w:bCs/>
          <w:sz w:val="24"/>
          <w:szCs w:val="24"/>
        </w:rPr>
        <w:t>Comissões, 1</w:t>
      </w:r>
      <w:r w:rsidR="003F5AED">
        <w:rPr>
          <w:rFonts w:ascii="Palatino Linotype" w:hAnsi="Palatino Linotype" w:cs="Arial"/>
          <w:bCs/>
          <w:sz w:val="24"/>
          <w:szCs w:val="24"/>
        </w:rPr>
        <w:t>2</w:t>
      </w:r>
      <w:r w:rsidR="00A50A0B">
        <w:rPr>
          <w:rFonts w:ascii="Palatino Linotype" w:hAnsi="Palatino Linotype" w:cs="Arial"/>
          <w:bCs/>
          <w:sz w:val="24"/>
          <w:szCs w:val="24"/>
        </w:rPr>
        <w:t xml:space="preserve"> de junho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7636FC33" w14:textId="69029DED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OBRAS, SERVIÇOS PÚBLICOS E ATIVIDADES PRIVADAS</w:t>
      </w:r>
    </w:p>
    <w:p w:rsidR="00996888" w:rsidRPr="002A0A87" w:rsidP="00996888" w14:paraId="6B83B25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365E3EA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96888" w:rsidRPr="002A0A87" w:rsidP="00996888" w14:paraId="194404CD" w14:textId="41BC6CB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996888" w:rsidRPr="002A0A87" w:rsidP="00996888" w14:paraId="6178FE5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996888" w:rsidRPr="002A0A87" w:rsidP="00996888" w14:paraId="540BB946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60CFA5BE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96888" w:rsidRPr="002A0A87" w:rsidP="00996888" w14:paraId="191658C5" w14:textId="20754C1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ANTÔNIO FRANCO</w:t>
      </w:r>
    </w:p>
    <w:p w:rsidR="00996888" w:rsidRPr="00996888" w:rsidP="00996888" w14:paraId="1A0A65E4" w14:textId="1CE852B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996888" w:rsidRPr="002A0A87" w:rsidP="00996888" w14:paraId="1BF39F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6C3A5912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96888" w:rsidRPr="002A0A87" w:rsidP="00996888" w14:paraId="1577FF81" w14:textId="018761B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996888" w:rsidRPr="00996888" w:rsidP="00996888" w14:paraId="5182148A" w14:textId="17BB0B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A50A0B" w:rsidP="00A50A0B" w14:paraId="05D304F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P="00A50A0B" w14:paraId="0F923BD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RPr="002A0A87" w:rsidP="00A50A0B" w14:paraId="1F0BC649" w14:textId="09803F0C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EDUCAÇÃO, SAÚDE, CULTURA, ESPORTE E ASSISTÊNCIA SOCIAL</w:t>
      </w:r>
    </w:p>
    <w:p w:rsidR="00A50A0B" w:rsidRPr="002A0A87" w:rsidP="00A50A0B" w14:paraId="21C29B8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RPr="002A0A87" w:rsidP="00A50A0B" w14:paraId="41D4C4E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RPr="002A0A87" w:rsidP="00A50A0B" w14:paraId="1A91F935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50A0B" w:rsidRPr="002A0A87" w:rsidP="00A50A0B" w14:paraId="6D121754" w14:textId="0001816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ERNANI LUIZ DONATTI GRAGNANELLO</w:t>
      </w:r>
    </w:p>
    <w:p w:rsidR="00A50A0B" w:rsidRPr="002A0A87" w:rsidP="00A50A0B" w14:paraId="6A15F0BE" w14:textId="3BC3D53D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A50A0B" w:rsidRPr="002A0A87" w:rsidP="00A50A0B" w14:paraId="66C19358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RPr="002A0A87" w:rsidP="00A50A0B" w14:paraId="2B3E8D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50A0B" w:rsidRPr="002A0A87" w:rsidP="00A50A0B" w14:paraId="19C77558" w14:textId="77298E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EVERTON BOMBARDA</w:t>
      </w:r>
    </w:p>
    <w:p w:rsidR="00A50A0B" w:rsidRPr="002A0A87" w:rsidP="00A50A0B" w14:paraId="13ED5E8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A50A0B" w:rsidRPr="002A0A87" w:rsidP="00A50A0B" w14:paraId="1450254E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RPr="002A0A87" w:rsidP="00A50A0B" w14:paraId="61B3E70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A50A0B" w:rsidRPr="002A0A87" w:rsidP="00A50A0B" w14:paraId="4DB281CF" w14:textId="36F8280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A50A0B" w:rsidRPr="002A0A87" w:rsidP="00A50A0B" w14:paraId="542AB7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996888" w14:paraId="6BA3E9FE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603CE4" w14:paraId="0A5495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50A0B" w:rsidRPr="002A0A87" w:rsidP="00603CE4" w14:paraId="0B712B2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929BC78" w14:textId="7C667A4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603CE4" w:rsidRPr="002A0A87" w:rsidP="00996888" w14:paraId="37149E3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3F5AED" w14:paraId="6734E542" w14:textId="03B3A82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603CE4" w:rsidRPr="002A0A87" w:rsidP="00603CE4" w14:paraId="614982CD" w14:textId="73E7A9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4EF4C94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734C0631" w14:textId="4696884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603CE4" w:rsidRPr="002A0A87" w:rsidP="00603CE4" w14:paraId="3EA0751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19696E7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6255A0F0" w14:textId="69C7B5B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0A0BF8F9" w14:textId="20D7241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03CE4" w:rsidRPr="002A0A87" w:rsidP="00603CE4" w14:paraId="085B1D8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70B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19370B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19370B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70B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9370B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70B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19370B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19370B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19370B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3342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D27"/>
    <w:rsid w:val="00021AB3"/>
    <w:rsid w:val="00021B2B"/>
    <w:rsid w:val="00026797"/>
    <w:rsid w:val="00037531"/>
    <w:rsid w:val="00041A2D"/>
    <w:rsid w:val="000542A5"/>
    <w:rsid w:val="00064FC8"/>
    <w:rsid w:val="00070FE7"/>
    <w:rsid w:val="00071EF2"/>
    <w:rsid w:val="00075401"/>
    <w:rsid w:val="0008150E"/>
    <w:rsid w:val="00093424"/>
    <w:rsid w:val="000950D7"/>
    <w:rsid w:val="00096F36"/>
    <w:rsid w:val="000A1377"/>
    <w:rsid w:val="000A1BE0"/>
    <w:rsid w:val="000B59C2"/>
    <w:rsid w:val="000C3715"/>
    <w:rsid w:val="000D16F6"/>
    <w:rsid w:val="000D1DD9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2536"/>
    <w:rsid w:val="0019370B"/>
    <w:rsid w:val="001A23DA"/>
    <w:rsid w:val="001A3CE4"/>
    <w:rsid w:val="001B7303"/>
    <w:rsid w:val="0020165D"/>
    <w:rsid w:val="00213987"/>
    <w:rsid w:val="00227E2C"/>
    <w:rsid w:val="00234376"/>
    <w:rsid w:val="0027672A"/>
    <w:rsid w:val="00291486"/>
    <w:rsid w:val="00297379"/>
    <w:rsid w:val="002A0A87"/>
    <w:rsid w:val="002A2BD3"/>
    <w:rsid w:val="002B71AC"/>
    <w:rsid w:val="002F3157"/>
    <w:rsid w:val="002F34B4"/>
    <w:rsid w:val="003121C8"/>
    <w:rsid w:val="00314B47"/>
    <w:rsid w:val="00314CE9"/>
    <w:rsid w:val="00322469"/>
    <w:rsid w:val="00346786"/>
    <w:rsid w:val="00362E04"/>
    <w:rsid w:val="00370D25"/>
    <w:rsid w:val="00371A69"/>
    <w:rsid w:val="0038129E"/>
    <w:rsid w:val="00381C00"/>
    <w:rsid w:val="003826AE"/>
    <w:rsid w:val="00393C7C"/>
    <w:rsid w:val="003A3CD4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46FA1"/>
    <w:rsid w:val="00456770"/>
    <w:rsid w:val="00464667"/>
    <w:rsid w:val="00497A43"/>
    <w:rsid w:val="004B6FDF"/>
    <w:rsid w:val="004D46DA"/>
    <w:rsid w:val="004E458F"/>
    <w:rsid w:val="004E6092"/>
    <w:rsid w:val="005242B1"/>
    <w:rsid w:val="00543E03"/>
    <w:rsid w:val="005559D9"/>
    <w:rsid w:val="0055728D"/>
    <w:rsid w:val="00571662"/>
    <w:rsid w:val="0057515A"/>
    <w:rsid w:val="00590AA1"/>
    <w:rsid w:val="005914C0"/>
    <w:rsid w:val="0059215B"/>
    <w:rsid w:val="005A235E"/>
    <w:rsid w:val="005B27A9"/>
    <w:rsid w:val="005B524F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60EBB"/>
    <w:rsid w:val="006834FE"/>
    <w:rsid w:val="00697874"/>
    <w:rsid w:val="006A54A9"/>
    <w:rsid w:val="006A762A"/>
    <w:rsid w:val="006C2150"/>
    <w:rsid w:val="006D1946"/>
    <w:rsid w:val="006E3A0E"/>
    <w:rsid w:val="006F48DD"/>
    <w:rsid w:val="00700836"/>
    <w:rsid w:val="007038AD"/>
    <w:rsid w:val="00746224"/>
    <w:rsid w:val="00747F07"/>
    <w:rsid w:val="00753ABE"/>
    <w:rsid w:val="007556D8"/>
    <w:rsid w:val="0078178E"/>
    <w:rsid w:val="00784CD4"/>
    <w:rsid w:val="00785E1B"/>
    <w:rsid w:val="007A08D1"/>
    <w:rsid w:val="007B2789"/>
    <w:rsid w:val="007B6058"/>
    <w:rsid w:val="007C6029"/>
    <w:rsid w:val="007D4B66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709EF"/>
    <w:rsid w:val="0098102A"/>
    <w:rsid w:val="00996280"/>
    <w:rsid w:val="00996888"/>
    <w:rsid w:val="009D56B8"/>
    <w:rsid w:val="009D6B7C"/>
    <w:rsid w:val="009E4B1A"/>
    <w:rsid w:val="00A00E3E"/>
    <w:rsid w:val="00A030E7"/>
    <w:rsid w:val="00A12DD9"/>
    <w:rsid w:val="00A164DC"/>
    <w:rsid w:val="00A27446"/>
    <w:rsid w:val="00A479DE"/>
    <w:rsid w:val="00A50A0B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157C1"/>
    <w:rsid w:val="00B57090"/>
    <w:rsid w:val="00B972FE"/>
    <w:rsid w:val="00BA48C7"/>
    <w:rsid w:val="00BB7DAD"/>
    <w:rsid w:val="00BC09A7"/>
    <w:rsid w:val="00BD04BA"/>
    <w:rsid w:val="00BD2CA7"/>
    <w:rsid w:val="00BE41D6"/>
    <w:rsid w:val="00BE6938"/>
    <w:rsid w:val="00BF2A6F"/>
    <w:rsid w:val="00C10154"/>
    <w:rsid w:val="00C74E3F"/>
    <w:rsid w:val="00C75973"/>
    <w:rsid w:val="00CA0515"/>
    <w:rsid w:val="00CA4280"/>
    <w:rsid w:val="00CA4349"/>
    <w:rsid w:val="00CB5D49"/>
    <w:rsid w:val="00CC3E72"/>
    <w:rsid w:val="00CF288D"/>
    <w:rsid w:val="00D17E31"/>
    <w:rsid w:val="00D233F3"/>
    <w:rsid w:val="00D33D19"/>
    <w:rsid w:val="00D47B48"/>
    <w:rsid w:val="00D52DAE"/>
    <w:rsid w:val="00D543E6"/>
    <w:rsid w:val="00D573AB"/>
    <w:rsid w:val="00D635A7"/>
    <w:rsid w:val="00D66197"/>
    <w:rsid w:val="00D735E2"/>
    <w:rsid w:val="00D80A2E"/>
    <w:rsid w:val="00D81BDB"/>
    <w:rsid w:val="00D85714"/>
    <w:rsid w:val="00D9258F"/>
    <w:rsid w:val="00DA7AB4"/>
    <w:rsid w:val="00DB5081"/>
    <w:rsid w:val="00DC32F0"/>
    <w:rsid w:val="00DC6E38"/>
    <w:rsid w:val="00DE2A9A"/>
    <w:rsid w:val="00DF605F"/>
    <w:rsid w:val="00E11ECC"/>
    <w:rsid w:val="00E135A4"/>
    <w:rsid w:val="00E17B64"/>
    <w:rsid w:val="00E263E7"/>
    <w:rsid w:val="00E27D0C"/>
    <w:rsid w:val="00E3543A"/>
    <w:rsid w:val="00E457DF"/>
    <w:rsid w:val="00E56C24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2360</Words>
  <Characters>12747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2025-02-18T14:53:00Z</cp:lastPrinted>
  <dcterms:created xsi:type="dcterms:W3CDTF">2025-06-11T14:36:00Z</dcterms:created>
  <dcterms:modified xsi:type="dcterms:W3CDTF">2025-06-12T15:17:00Z</dcterms:modified>
</cp:coreProperties>
</file>