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6E05C3E2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 w:rsidR="00AD5596">
        <w:rPr>
          <w:rFonts w:cstheme="minorHAnsi"/>
          <w:b/>
          <w:sz w:val="24"/>
          <w:szCs w:val="24"/>
          <w:u w:val="single"/>
        </w:rPr>
        <w:t>65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253FA009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</w:t>
      </w:r>
      <w:r w:rsidR="00AD5596">
        <w:rPr>
          <w:rFonts w:cstheme="minorHAnsi"/>
          <w:sz w:val="24"/>
          <w:szCs w:val="24"/>
        </w:rPr>
        <w:t>22</w:t>
      </w:r>
      <w:r w:rsidRPr="000D3816">
        <w:rPr>
          <w:rFonts w:cstheme="minorHAnsi"/>
          <w:sz w:val="24"/>
          <w:szCs w:val="24"/>
        </w:rPr>
        <w:t xml:space="preserve"> de 2025, de autoria d</w:t>
      </w:r>
      <w:r w:rsidR="00AD5596"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 w:rsidR="000C4F9D">
        <w:rPr>
          <w:rFonts w:cstheme="minorHAnsi"/>
          <w:sz w:val="24"/>
          <w:szCs w:val="24"/>
        </w:rPr>
        <w:t xml:space="preserve">vereador </w:t>
      </w:r>
      <w:r w:rsidR="00AD5596">
        <w:rPr>
          <w:rFonts w:cstheme="minorHAnsi"/>
          <w:sz w:val="24"/>
          <w:szCs w:val="24"/>
        </w:rPr>
        <w:t>CINOÊ DUZZO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7E489EA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D5596">
        <w:rPr>
          <w:rFonts w:asciiTheme="minorHAnsi" w:hAnsiTheme="minorHAnsi" w:cstheme="minorHAnsi"/>
          <w:color w:val="000000"/>
          <w:sz w:val="24"/>
          <w:szCs w:val="24"/>
        </w:rPr>
        <w:t>22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117D61">
        <w:rPr>
          <w:rFonts w:asciiTheme="minorHAnsi" w:hAnsiTheme="minorHAnsi" w:cstheme="minorHAnsi"/>
          <w:color w:val="000000"/>
          <w:sz w:val="24"/>
          <w:szCs w:val="24"/>
        </w:rPr>
        <w:t>INSTITUI NO CALENDÁRIO OFICIAL DO MUNICÍPIO DE MOGI MIRIM</w:t>
      </w:r>
      <w:r w:rsidR="003C5C0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D5596">
        <w:rPr>
          <w:rFonts w:asciiTheme="minorHAnsi" w:hAnsiTheme="minorHAnsi" w:cstheme="minorHAnsi"/>
          <w:b/>
          <w:color w:val="000000"/>
          <w:sz w:val="24"/>
          <w:szCs w:val="24"/>
        </w:rPr>
        <w:t>SENDO AGOSTO O MÊS DO PASSEIO CICLISTICO</w:t>
      </w:r>
      <w:r w:rsidR="00D33D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ALUSIVO AO DIA NACIONAL DO CICLISTA, COMEMORADO NO DIA 19 DE AGOSTO”,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0C4F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4594">
        <w:rPr>
          <w:rFonts w:asciiTheme="minorHAnsi" w:hAnsiTheme="minorHAnsi" w:cstheme="minorHAnsi"/>
          <w:color w:val="000000"/>
          <w:sz w:val="24"/>
          <w:szCs w:val="24"/>
        </w:rPr>
        <w:t xml:space="preserve">vereador </w:t>
      </w:r>
      <w:r w:rsidR="00D33DA9">
        <w:rPr>
          <w:rFonts w:asciiTheme="minorHAnsi" w:hAnsiTheme="minorHAnsi" w:cstheme="minorHAnsi"/>
          <w:color w:val="000000"/>
          <w:sz w:val="24"/>
          <w:szCs w:val="24"/>
        </w:rPr>
        <w:t>CINOÊ DUZZO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3C5C04" w:rsidP="00F87122" w14:paraId="1CF3CA49" w14:textId="690DB16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</w:t>
      </w:r>
      <w:r w:rsidR="00D33DA9">
        <w:rPr>
          <w:rFonts w:asciiTheme="minorHAnsi" w:hAnsiTheme="minorHAnsi" w:cstheme="minorHAnsi"/>
          <w:sz w:val="24"/>
          <w:szCs w:val="24"/>
        </w:rPr>
        <w:t>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</w:t>
      </w:r>
      <w:r w:rsidR="00B54594">
        <w:rPr>
          <w:rFonts w:asciiTheme="minorHAnsi" w:hAnsiTheme="minorHAnsi" w:cstheme="minorHAnsi"/>
          <w:sz w:val="24"/>
          <w:szCs w:val="24"/>
        </w:rPr>
        <w:t>que</w:t>
      </w:r>
      <w:r w:rsidR="000E3936">
        <w:rPr>
          <w:rFonts w:asciiTheme="minorHAnsi" w:hAnsiTheme="minorHAnsi" w:cstheme="minorHAnsi"/>
          <w:sz w:val="24"/>
          <w:szCs w:val="24"/>
        </w:rPr>
        <w:t xml:space="preserve"> o mesmo </w:t>
      </w:r>
      <w:r w:rsidR="00D33DA9">
        <w:rPr>
          <w:rFonts w:asciiTheme="minorHAnsi" w:hAnsiTheme="minorHAnsi" w:cstheme="minorHAnsi"/>
          <w:sz w:val="24"/>
          <w:szCs w:val="24"/>
        </w:rPr>
        <w:t>visa proporcionar mais momentos de lazer à população, através de passeios ciclísticos que podem reunir crianças, jovens, adultos e idosos em evento ao ar livre e de encontro aos preceitos da qualidade de vida que todos merecem ter, além de comemorar o Dia Nacional do Ciclista, dia 19 de agosto.</w:t>
      </w:r>
      <w:r w:rsidR="00B5459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3936" w:rsidP="00F87122" w14:paraId="4D5BBB32" w14:textId="72C1974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Justifica </w:t>
      </w:r>
      <w:r>
        <w:rPr>
          <w:rFonts w:asciiTheme="minorHAnsi" w:hAnsiTheme="minorHAnsi" w:cstheme="minorHAnsi"/>
          <w:sz w:val="24"/>
          <w:szCs w:val="24"/>
        </w:rPr>
        <w:t xml:space="preserve">ainda </w:t>
      </w:r>
      <w:r w:rsidR="00DF20F0">
        <w:rPr>
          <w:rFonts w:asciiTheme="minorHAnsi" w:hAnsiTheme="minorHAnsi" w:cstheme="minorHAnsi"/>
          <w:sz w:val="24"/>
          <w:szCs w:val="24"/>
        </w:rPr>
        <w:t>ser uma ideia para a retomada de práticas existentes anteriormente em Mogi Mirim pelo então Departamento de Esporte.</w:t>
      </w:r>
    </w:p>
    <w:p w:rsidR="003D3A24" w:rsidP="00DF20F0" w14:paraId="2E502401" w14:textId="62D59CA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F20F0">
        <w:rPr>
          <w:rFonts w:asciiTheme="minorHAnsi" w:hAnsiTheme="minorHAnsi" w:cstheme="minorHAnsi"/>
          <w:sz w:val="24"/>
          <w:szCs w:val="24"/>
        </w:rPr>
        <w:t xml:space="preserve">rgumenta </w:t>
      </w:r>
      <w:r>
        <w:rPr>
          <w:rFonts w:asciiTheme="minorHAnsi" w:hAnsiTheme="minorHAnsi" w:cstheme="minorHAnsi"/>
          <w:sz w:val="24"/>
          <w:szCs w:val="24"/>
        </w:rPr>
        <w:t xml:space="preserve">também que </w:t>
      </w:r>
      <w:r w:rsidR="00DF20F0">
        <w:rPr>
          <w:rFonts w:asciiTheme="minorHAnsi" w:hAnsiTheme="minorHAnsi" w:cstheme="minorHAnsi"/>
          <w:sz w:val="24"/>
          <w:szCs w:val="24"/>
        </w:rPr>
        <w:t xml:space="preserve">os eventos do Passeio </w:t>
      </w:r>
      <w:r w:rsidR="006C772D">
        <w:rPr>
          <w:rFonts w:asciiTheme="minorHAnsi" w:hAnsiTheme="minorHAnsi" w:cstheme="minorHAnsi"/>
          <w:sz w:val="24"/>
          <w:szCs w:val="24"/>
        </w:rPr>
        <w:t>Ciclístico</w:t>
      </w:r>
      <w:r w:rsidR="00DF20F0">
        <w:rPr>
          <w:rFonts w:asciiTheme="minorHAnsi" w:hAnsiTheme="minorHAnsi" w:cstheme="minorHAnsi"/>
          <w:sz w:val="24"/>
          <w:szCs w:val="24"/>
        </w:rPr>
        <w:t>, podem ser uma excelente oportunidade para a troca de informações relativas ao prazer em andar de bicicleta, bem como, para auxiliar na educação no transito para os mais jovens e integrar aqueles que já fazem uso da bicicleta, seja como meio de transporte para o trabalho ou para o lazer.</w:t>
      </w:r>
    </w:p>
    <w:p w:rsidR="003D3A24" w:rsidP="00F87122" w14:paraId="6ED1A868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63962EF3" w14:textId="124B539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73A3D" w:rsidP="00F87122" w14:paraId="719A0178" w14:textId="2D0962C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 xml:space="preserve"> jurídica prestada pela </w:t>
      </w:r>
      <w:r w:rsidR="00D76178">
        <w:rPr>
          <w:rFonts w:ascii="Calibri" w:hAnsi="Calibri" w:cs="Calibri"/>
          <w:color w:val="000000"/>
          <w:sz w:val="24"/>
          <w:szCs w:val="24"/>
        </w:rPr>
        <w:t xml:space="preserve">SGP SOLUÇÕES EM GESTÃO PUBLICA, </w:t>
      </w:r>
      <w:r w:rsidR="00A35653">
        <w:rPr>
          <w:rFonts w:ascii="Calibri" w:hAnsi="Calibri" w:cs="Calibri"/>
          <w:color w:val="000000"/>
          <w:sz w:val="24"/>
          <w:szCs w:val="24"/>
        </w:rPr>
        <w:t xml:space="preserve">na qual foi analisada a questão da competência e da inciativa, concluindo que a proposta legislativa não padece de vicio de constitucionalidade material </w:t>
      </w:r>
      <w:r w:rsidR="006E0D88">
        <w:rPr>
          <w:rFonts w:ascii="Calibri" w:hAnsi="Calibri" w:cs="Calibri"/>
          <w:color w:val="000000"/>
          <w:sz w:val="24"/>
          <w:szCs w:val="24"/>
        </w:rPr>
        <w:t>e formal.</w:t>
      </w:r>
    </w:p>
    <w:p w:rsidR="006E0D88" w:rsidP="00F87122" w14:paraId="2DF857B2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2B491810" w14:textId="4942D54E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. Parecer</w:t>
      </w:r>
      <w:r>
        <w:rPr>
          <w:rFonts w:ascii="Calibri" w:hAnsi="Calibri" w:cs="Calibri"/>
          <w:color w:val="000000"/>
          <w:sz w:val="24"/>
          <w:szCs w:val="24"/>
        </w:rPr>
        <w:t xml:space="preserve">, destaca que ... no âmbito das atribuições constitucionais de autonomia e interesse local, está inserida a competência legislativa municipal </w:t>
      </w:r>
      <w:r w:rsidR="00D075A1">
        <w:rPr>
          <w:rFonts w:ascii="Calibri" w:hAnsi="Calibri" w:cs="Calibri"/>
          <w:color w:val="000000"/>
          <w:sz w:val="24"/>
          <w:szCs w:val="24"/>
        </w:rPr>
        <w:t>(ver</w:t>
      </w:r>
      <w:r>
        <w:rPr>
          <w:rFonts w:ascii="Calibri" w:hAnsi="Calibri" w:cs="Calibri"/>
          <w:color w:val="000000"/>
          <w:sz w:val="24"/>
          <w:szCs w:val="24"/>
        </w:rPr>
        <w:t xml:space="preserve"> inc. I do art. 30da Constituição da </w:t>
      </w:r>
      <w:r w:rsidR="00D075A1">
        <w:rPr>
          <w:rFonts w:ascii="Calibri" w:hAnsi="Calibri" w:cs="Calibri"/>
          <w:color w:val="000000"/>
          <w:sz w:val="24"/>
          <w:szCs w:val="24"/>
        </w:rPr>
        <w:t>República</w:t>
      </w:r>
      <w:r>
        <w:rPr>
          <w:rFonts w:ascii="Calibri" w:hAnsi="Calibri" w:cs="Calibri"/>
          <w:color w:val="000000"/>
          <w:sz w:val="24"/>
          <w:szCs w:val="24"/>
        </w:rPr>
        <w:t xml:space="preserve">) para fixar datas e/ou semanas comemorativas e inclui-las no calendário oficial de festividades do Município, como é o caso da matéria contemplada na proposição ora em </w:t>
      </w:r>
      <w:r w:rsidR="00D075A1">
        <w:rPr>
          <w:rFonts w:ascii="Calibri" w:hAnsi="Calibri" w:cs="Calibri"/>
          <w:color w:val="000000"/>
          <w:sz w:val="24"/>
          <w:szCs w:val="24"/>
        </w:rPr>
        <w:t>análise</w:t>
      </w:r>
      <w:r>
        <w:rPr>
          <w:rFonts w:ascii="Calibri" w:hAnsi="Calibri" w:cs="Calibri"/>
          <w:color w:val="000000"/>
          <w:sz w:val="24"/>
          <w:szCs w:val="24"/>
        </w:rPr>
        <w:t>...</w:t>
      </w:r>
    </w:p>
    <w:p w:rsidR="00B44E35" w:rsidP="00B44E35" w14:paraId="09EBDC8F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38790110" w14:textId="5ED18DE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Além disso, conforme o artigo 29, inciso I, da Constituição Federal, e o art. 27 da Lei Orgânica do </w:t>
      </w:r>
      <w:r w:rsidR="006C772D">
        <w:rPr>
          <w:rFonts w:ascii="Calibri" w:hAnsi="Calibri" w:cs="Calibri"/>
          <w:color w:val="000000"/>
          <w:sz w:val="24"/>
          <w:szCs w:val="24"/>
        </w:rPr>
        <w:t>Município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de Mogi Mirim, a Câmara Municipal possui competência para deliberar sobre matérias de caráter local, incluindo a instituição de datas e eventos no calendário oficial.</w:t>
      </w:r>
    </w:p>
    <w:p w:rsidR="00B44E35" w:rsidP="00B44E35" w14:paraId="48BBED1B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6C772D" w:rsidP="00B44E35" w14:paraId="1195BAEA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44E35" w:rsidP="00B44E35" w14:paraId="6C83FA99" w14:textId="3C3AA3B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Como regra,</w:t>
      </w:r>
      <w:r>
        <w:rPr>
          <w:rFonts w:ascii="Calibri" w:hAnsi="Calibri" w:cs="Calibri"/>
          <w:color w:val="000000"/>
          <w:sz w:val="24"/>
          <w:szCs w:val="24"/>
        </w:rPr>
        <w:t xml:space="preserve"> a fixação de datas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e/ou semanas</w:t>
      </w:r>
      <w:r>
        <w:rPr>
          <w:rFonts w:ascii="Calibri" w:hAnsi="Calibri" w:cs="Calibri"/>
          <w:color w:val="000000"/>
          <w:sz w:val="24"/>
          <w:szCs w:val="24"/>
        </w:rPr>
        <w:t xml:space="preserve"> comemorativas e sua inclusão em calendário oficial não está reservada ao chefe do Poder Executivo ou à Mesa Diretora da </w:t>
      </w:r>
      <w:r w:rsidR="00D075A1">
        <w:rPr>
          <w:rFonts w:ascii="Calibri" w:hAnsi="Calibri" w:cs="Calibri"/>
          <w:color w:val="000000"/>
          <w:sz w:val="24"/>
          <w:szCs w:val="24"/>
        </w:rPr>
        <w:t>Câmara</w:t>
      </w:r>
      <w:r>
        <w:rPr>
          <w:rFonts w:ascii="Calibri" w:hAnsi="Calibri" w:cs="Calibri"/>
          <w:color w:val="000000"/>
          <w:sz w:val="24"/>
          <w:szCs w:val="24"/>
        </w:rPr>
        <w:t xml:space="preserve"> Municipal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. Portanto, trata-se de iniciativa </w:t>
      </w:r>
      <w:r w:rsidR="006C772D">
        <w:rPr>
          <w:rFonts w:ascii="Calibri" w:hAnsi="Calibri" w:cs="Calibri"/>
          <w:color w:val="000000"/>
          <w:sz w:val="24"/>
          <w:szCs w:val="24"/>
        </w:rPr>
        <w:t>concorrente…</w:t>
      </w:r>
      <w:r w:rsidR="00F87BF6">
        <w:rPr>
          <w:rFonts w:ascii="Calibri" w:hAnsi="Calibri" w:cs="Calibri"/>
          <w:color w:val="000000"/>
          <w:sz w:val="24"/>
          <w:szCs w:val="24"/>
        </w:rPr>
        <w:t>.</w:t>
      </w:r>
    </w:p>
    <w:p w:rsidR="00382C5B" w:rsidP="009F1131" w14:paraId="0FCD52C6" w14:textId="4124D74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87BF6" w:rsidP="009F1131" w14:paraId="2774A5C9" w14:textId="1B9DCAC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.... 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Diante do exposto, entende-se que a simples instituição no Calendário Oficial de Eventos do Município, a exemplo da inclusão do dia/mês do passeio ciclístico, sem a geração de despesas ou quaisquer imposições de ônus ou obrigações ao Poder Executivo municipal, secretarias, departamentos ou órgãos, inclusive no tocante à sua divulgação, a nosso </w:t>
      </w:r>
      <w:r w:rsidR="006C772D">
        <w:rPr>
          <w:rFonts w:ascii="Calibri" w:hAnsi="Calibri" w:cs="Calibri"/>
          <w:color w:val="000000"/>
          <w:sz w:val="24"/>
          <w:szCs w:val="24"/>
        </w:rPr>
        <w:t>ver,</w:t>
      </w:r>
      <w:r w:rsidR="000807DB">
        <w:rPr>
          <w:rFonts w:ascii="Calibri" w:hAnsi="Calibri" w:cs="Calibri"/>
          <w:color w:val="000000"/>
          <w:sz w:val="24"/>
          <w:szCs w:val="24"/>
        </w:rPr>
        <w:t xml:space="preserve"> caracteriza-se como matéria de competência   concorrente</w:t>
      </w:r>
      <w:r>
        <w:rPr>
          <w:rFonts w:ascii="Calibri" w:hAnsi="Calibri" w:cs="Calibri"/>
          <w:color w:val="000000"/>
          <w:sz w:val="24"/>
          <w:szCs w:val="24"/>
        </w:rPr>
        <w:t>....</w:t>
      </w:r>
    </w:p>
    <w:p w:rsidR="006C772D" w:rsidP="00930895" w14:paraId="383069A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11792B" w:rsidP="00930895" w14:paraId="20327AAE" w14:textId="3452839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F43000">
        <w:rPr>
          <w:rFonts w:asciiTheme="minorHAnsi" w:hAnsiTheme="minorHAnsi" w:cstheme="minorHAnsi"/>
          <w:sz w:val="24"/>
          <w:szCs w:val="24"/>
        </w:rPr>
        <w:t>corroborar o</w:t>
      </w:r>
      <w:r>
        <w:rPr>
          <w:rFonts w:asciiTheme="minorHAnsi" w:hAnsiTheme="minorHAnsi" w:cstheme="minorHAnsi"/>
          <w:sz w:val="24"/>
          <w:szCs w:val="24"/>
        </w:rPr>
        <w:t xml:space="preserve"> parecer da Comissão de Justiça e Redação, </w:t>
      </w:r>
      <w:r w:rsidR="001B7A81">
        <w:rPr>
          <w:rFonts w:asciiTheme="minorHAnsi" w:hAnsiTheme="minorHAnsi" w:cstheme="minorHAnsi"/>
          <w:sz w:val="24"/>
          <w:szCs w:val="24"/>
        </w:rPr>
        <w:t xml:space="preserve">conclui pela legalidade e constitucionalidade do projeto de Lei em questão e ainda quanto a conveniência </w:t>
      </w:r>
      <w:r w:rsidR="009729AB">
        <w:rPr>
          <w:rFonts w:asciiTheme="minorHAnsi" w:hAnsiTheme="minorHAnsi" w:cstheme="minorHAnsi"/>
          <w:sz w:val="24"/>
          <w:szCs w:val="24"/>
        </w:rPr>
        <w:t xml:space="preserve">e oportunidade diz que a proposta é conveniente e oportuna, pois </w:t>
      </w:r>
      <w:r w:rsidR="0092223F">
        <w:rPr>
          <w:rFonts w:asciiTheme="minorHAnsi" w:hAnsiTheme="minorHAnsi" w:cstheme="minorHAnsi"/>
          <w:sz w:val="24"/>
          <w:szCs w:val="24"/>
        </w:rPr>
        <w:t xml:space="preserve">visa promover a prática do ciclismo, um hábito </w:t>
      </w:r>
      <w:r w:rsidR="006C772D">
        <w:rPr>
          <w:rFonts w:asciiTheme="minorHAnsi" w:hAnsiTheme="minorHAnsi" w:cstheme="minorHAnsi"/>
          <w:sz w:val="24"/>
          <w:szCs w:val="24"/>
        </w:rPr>
        <w:t>saudável</w:t>
      </w:r>
      <w:r w:rsidR="0092223F">
        <w:rPr>
          <w:rFonts w:asciiTheme="minorHAnsi" w:hAnsiTheme="minorHAnsi" w:cstheme="minorHAnsi"/>
          <w:sz w:val="24"/>
          <w:szCs w:val="24"/>
        </w:rPr>
        <w:t xml:space="preserve"> que contribui para o bem-estar da população e a integração social entre ciclistas locais e das cidades vizinhas. Além disso busca dialogar com o Poder Público para melhorar a infraestrutura das </w:t>
      </w:r>
      <w:r w:rsidR="006C772D">
        <w:rPr>
          <w:rFonts w:asciiTheme="minorHAnsi" w:hAnsiTheme="minorHAnsi" w:cstheme="minorHAnsi"/>
          <w:sz w:val="24"/>
          <w:szCs w:val="24"/>
        </w:rPr>
        <w:t>ciclo faixas</w:t>
      </w:r>
      <w:r w:rsidR="0092223F">
        <w:rPr>
          <w:rFonts w:asciiTheme="minorHAnsi" w:hAnsiTheme="minorHAnsi" w:cstheme="minorHAnsi"/>
          <w:sz w:val="24"/>
          <w:szCs w:val="24"/>
        </w:rPr>
        <w:t xml:space="preserve"> e realizar campanhas educativas, criando um ambiente seguro e acolhedor para os ciclistas.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01D2" w:rsidRPr="000D3816" w:rsidP="00930895" w14:paraId="18885CA7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B9934C9" w14:textId="3519D18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 xml:space="preserve">Consequentemente, não se evidenciam irregularidades na propositura atualmente sob análise, o que implica a ausência de obstáculos que possam impedir a continuidade da proposta apresentada 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pel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0D3816"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D075A1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</w:t>
      </w:r>
      <w:r w:rsidR="00F87BF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 w:rsidR="00E555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Vereadora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92223F" w:rsidRPr="000D3816" w:rsidP="0092223F" w14:paraId="39C1DC13" w14:textId="4C99EC35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ao Projeto de Lei nº </w:t>
      </w:r>
      <w:r>
        <w:rPr>
          <w:rFonts w:asciiTheme="minorHAnsi" w:hAnsiTheme="minorHAnsi" w:cstheme="minorHAnsi"/>
          <w:sz w:val="24"/>
          <w:szCs w:val="24"/>
        </w:rPr>
        <w:t>22</w:t>
      </w:r>
      <w:r>
        <w:rPr>
          <w:rFonts w:asciiTheme="minorHAnsi" w:hAnsiTheme="minorHAnsi" w:cstheme="minorHAnsi"/>
          <w:sz w:val="24"/>
          <w:szCs w:val="24"/>
        </w:rPr>
        <w:t xml:space="preserve">/2025, que </w:t>
      </w:r>
      <w:r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INSTITUI NO CALENDARIO OFICIAL DO MUNICIPIO DE MOGI MIRIM </w:t>
      </w:r>
      <w:r>
        <w:rPr>
          <w:rFonts w:asciiTheme="minorHAnsi" w:hAnsiTheme="minorHAnsi" w:cstheme="minorHAnsi"/>
          <w:sz w:val="24"/>
          <w:szCs w:val="24"/>
        </w:rPr>
        <w:t>SENDO AGOSTO O MÊS DO PASSEIO CICLISTICO, ALUSIVO AO DIA NACIONAL DO CICLISTA, COMEMORADO NO DIA 19 DE AGOSTO</w:t>
      </w:r>
      <w:r>
        <w:rPr>
          <w:rFonts w:asciiTheme="minorHAnsi" w:hAnsiTheme="minorHAnsi" w:cstheme="minorHAnsi"/>
          <w:sz w:val="24"/>
          <w:szCs w:val="24"/>
        </w:rPr>
        <w:t xml:space="preserve">”, a ser realizado anualmente no mês de </w:t>
      </w:r>
      <w:r>
        <w:rPr>
          <w:rFonts w:asciiTheme="minorHAnsi" w:hAnsiTheme="minorHAnsi" w:cstheme="minorHAnsi"/>
          <w:sz w:val="24"/>
          <w:szCs w:val="24"/>
        </w:rPr>
        <w:t>AGOSTO.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B878A6" w:rsidP="00EA578E" w14:paraId="1C43EF5F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E2413B" w:rsidRPr="000D3816" w:rsidP="00E2413B" w14:paraId="6FA81503" w14:textId="6E1C0944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Lei nº </w:t>
      </w:r>
      <w:r w:rsidR="004A395E">
        <w:rPr>
          <w:rFonts w:eastAsia="Arial" w:asciiTheme="minorHAnsi" w:hAnsiTheme="minorHAnsi" w:cstheme="minorHAnsi"/>
          <w:color w:val="000000"/>
          <w:sz w:val="24"/>
          <w:szCs w:val="24"/>
        </w:rPr>
        <w:t>22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14DBC1C3" w14:textId="000BF45B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2DA097A1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de </w:t>
      </w:r>
      <w:r w:rsidR="00930895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 que o Plenário aprecie a presente propositura com vistas 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Instituir no Calendário Oficial do </w:t>
      </w:r>
      <w:r w:rsidR="00D075A1">
        <w:rPr>
          <w:rFonts w:eastAsia="Arial" w:asciiTheme="minorHAnsi" w:hAnsiTheme="minorHAnsi" w:cstheme="minorHAnsi"/>
          <w:color w:val="000000"/>
          <w:sz w:val="24"/>
          <w:szCs w:val="24"/>
        </w:rPr>
        <w:t>Município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de Mogi Mirim </w:t>
      </w:r>
      <w:r w:rsidR="004A395E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SENDO AGOSTO O MÊS DO PASSEIO </w:t>
      </w:r>
      <w:r w:rsidR="00681E49">
        <w:rPr>
          <w:rFonts w:eastAsia="Arial" w:asciiTheme="minorHAnsi" w:hAnsiTheme="minorHAnsi" w:cstheme="minorHAnsi"/>
          <w:color w:val="000000"/>
          <w:sz w:val="24"/>
          <w:szCs w:val="24"/>
        </w:rPr>
        <w:t>CICLÍSTICO, ALUSIVO AO DIA NACIONAL DO CICLISTA, COMEMORADO NO DIA 19 DE AGOSTO</w:t>
      </w:r>
      <w:r w:rsidR="00732D47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323CA8" w:rsidP="0011792B" w14:paraId="01BE9E4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8CB951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5225D4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61752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FD83A3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53EACF1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07D8CA4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B89496A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3CD25F8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DA830E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686842B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02D34C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F19810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07923B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125B4F30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6534976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2DA1513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20B57C0E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6D64ED17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53E87A8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18B23BF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08B3CD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E555B3" w:rsidP="0011792B" w14:paraId="74F18F5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53F9B10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681E49" w:rsidP="0011792B" w14:paraId="04E5C3F3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2D08B25B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41AF26F9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P="0011792B" w14:paraId="7776F718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323CA8" w:rsidRPr="000D3816" w:rsidP="0011792B" w14:paraId="6BA0B3EF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085D6168" w14:textId="44D34716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051BAA">
        <w:rPr>
          <w:rFonts w:cstheme="minorHAnsi"/>
          <w:b/>
          <w:color w:val="000000"/>
          <w:sz w:val="24"/>
          <w:szCs w:val="24"/>
          <w:u w:val="single"/>
        </w:rPr>
        <w:t xml:space="preserve">EM CONJUNTO </w:t>
      </w:r>
      <w:r>
        <w:rPr>
          <w:rFonts w:cstheme="minorHAnsi"/>
          <w:b/>
          <w:color w:val="000000"/>
          <w:sz w:val="24"/>
          <w:szCs w:val="24"/>
          <w:u w:val="single"/>
        </w:rPr>
        <w:t>DA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CC2934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 w:rsidR="00B54594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 w:rsidR="00B54594">
        <w:rPr>
          <w:rFonts w:cstheme="minorHAnsi"/>
          <w:b/>
          <w:bCs/>
          <w:color w:val="000000"/>
          <w:sz w:val="24"/>
          <w:szCs w:val="24"/>
          <w:u w:val="single"/>
        </w:rPr>
        <w:t>DE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F43000">
        <w:rPr>
          <w:rFonts w:cstheme="minorHAnsi"/>
          <w:b/>
          <w:bCs/>
          <w:color w:val="000000"/>
          <w:sz w:val="24"/>
          <w:szCs w:val="24"/>
          <w:u w:val="single"/>
        </w:rPr>
        <w:t>E FINANÇAS</w:t>
      </w:r>
      <w:r w:rsidR="00051BAA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 ORÇAMENTO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22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>O</w:t>
      </w:r>
      <w:r w:rsidR="00E555B3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323CA8">
        <w:rPr>
          <w:rFonts w:cstheme="minorHAnsi"/>
          <w:b/>
          <w:color w:val="000000"/>
          <w:sz w:val="24"/>
          <w:szCs w:val="24"/>
          <w:u w:val="single"/>
        </w:rPr>
        <w:t>VEREADOR</w:t>
      </w:r>
      <w:r w:rsidR="00681E49">
        <w:rPr>
          <w:rFonts w:cstheme="minorHAnsi"/>
          <w:b/>
          <w:color w:val="000000"/>
          <w:sz w:val="24"/>
          <w:szCs w:val="24"/>
          <w:u w:val="single"/>
        </w:rPr>
        <w:t xml:space="preserve"> CINOÊ DUZZO</w:t>
      </w:r>
      <w:r w:rsidR="00930895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3968AC7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</w:t>
      </w:r>
      <w:r w:rsidR="004F0124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mprimento ao artigo 39 do Regimento Interno Vigente, todos os membros da comissão de Educação, Saúde, Cultura, Esporte e Assistência Social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Finanças e Orçamento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672640" w14:paraId="07B148B2" w14:textId="65C4BB5C">
      <w:pPr>
        <w:pStyle w:val="BodyText"/>
        <w:spacing w:before="240"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significativo em direção ao progresso e ao desenvolvimento ordenado de nossa estimada cidade, demonstrando que os Poderes Legislativo e Executivo estão alinhados em prol do bem-estar e da qualidade de vida </w:t>
      </w:r>
      <w:r w:rsidR="00BF53DF">
        <w:rPr>
          <w:rFonts w:asciiTheme="minorHAnsi" w:hAnsiTheme="minorHAnsi" w:cstheme="minorHAnsi"/>
          <w:iCs/>
          <w:color w:val="000000"/>
          <w:sz w:val="24"/>
          <w:szCs w:val="24"/>
        </w:rPr>
        <w:t>da população</w:t>
      </w:r>
      <w:r w:rsidR="00681E49">
        <w:rPr>
          <w:rFonts w:asciiTheme="minorHAnsi" w:hAnsiTheme="minorHAnsi" w:cstheme="minorHAnsi"/>
          <w:iCs/>
          <w:color w:val="000000"/>
          <w:sz w:val="24"/>
          <w:szCs w:val="24"/>
        </w:rPr>
        <w:t>, principalmente resgatando antigas práticas esportivas que já foram sucesso no passado, que auxiliam grandemente na qualidade de vidas das pessoas, bem como, na integração das pessoas via esporte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373E8EF6" w14:textId="21E1730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E555B3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31AAC9AD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681E49">
        <w:rPr>
          <w:rFonts w:cstheme="minorHAnsi"/>
          <w:b/>
          <w:iCs/>
          <w:sz w:val="24"/>
          <w:szCs w:val="24"/>
        </w:rPr>
        <w:t>12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E555B3">
        <w:rPr>
          <w:rFonts w:cstheme="minorHAnsi"/>
          <w:b/>
          <w:iCs/>
          <w:sz w:val="24"/>
          <w:szCs w:val="24"/>
        </w:rPr>
        <w:t>Junho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3D4561C2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 w:rsidR="00E555B3"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0614AA8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 w:rsidR="00E555B3"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CC2934" w:rsidP="0011792B" w14:paraId="1E59D5B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CC2934" w:rsidP="00CC2934" w14:paraId="24DD9004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CC2934" w:rsidP="00CC2934" w14:paraId="62EAC1B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2E942A7C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052E927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CC2934" w:rsidP="00CC2934" w14:paraId="631688A2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CC2934" w:rsidP="00CC2934" w14:paraId="7284920E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>Mara Choqueta</w:t>
      </w:r>
    </w:p>
    <w:p w:rsidR="00CC2934" w:rsidRPr="008D3D25" w:rsidP="00CC2934" w14:paraId="62E40FCE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CC2934" w:rsidP="00CC2934" w14:paraId="623F4141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6B5BAA4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FB73846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22F6B13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Marcio Dener Coran</w:t>
      </w:r>
    </w:p>
    <w:p w:rsidR="00CC2934" w:rsidP="00CC2934" w14:paraId="6CF97860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P="00CC2934" w14:paraId="398BDC35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64C6167E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458BB54B" w14:textId="77777777">
      <w:pPr>
        <w:rPr>
          <w:rFonts w:cstheme="minorHAnsi"/>
          <w:b/>
          <w:bCs/>
          <w:iCs/>
          <w:sz w:val="32"/>
          <w:szCs w:val="32"/>
        </w:rPr>
      </w:pPr>
    </w:p>
    <w:p w:rsidR="00CC2934" w:rsidP="00CC2934" w14:paraId="1BB6E87F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>Vereador Marcos Paulo Cegatti</w:t>
      </w:r>
    </w:p>
    <w:p w:rsidR="00CC2934" w:rsidRPr="008D3D25" w:rsidP="00CC2934" w14:paraId="53021957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CC2934" w:rsidRPr="00FD6348" w:rsidP="0011792B" w14:paraId="5CFB043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>Rua Dr. Jose Alves, nº  129,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730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807DB"/>
    <w:rsid w:val="00090835"/>
    <w:rsid w:val="000A07E1"/>
    <w:rsid w:val="000C4F9D"/>
    <w:rsid w:val="000D3816"/>
    <w:rsid w:val="000E3936"/>
    <w:rsid w:val="0011792B"/>
    <w:rsid w:val="00117D61"/>
    <w:rsid w:val="001536DE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23CA8"/>
    <w:rsid w:val="00382C5B"/>
    <w:rsid w:val="003A0FD7"/>
    <w:rsid w:val="003C5C04"/>
    <w:rsid w:val="003D3A24"/>
    <w:rsid w:val="003E04B5"/>
    <w:rsid w:val="003F6F42"/>
    <w:rsid w:val="00404DA2"/>
    <w:rsid w:val="00415159"/>
    <w:rsid w:val="0042728E"/>
    <w:rsid w:val="004513CB"/>
    <w:rsid w:val="004610B1"/>
    <w:rsid w:val="00487E4F"/>
    <w:rsid w:val="00496629"/>
    <w:rsid w:val="004A395E"/>
    <w:rsid w:val="004A3FBC"/>
    <w:rsid w:val="004B027A"/>
    <w:rsid w:val="004F0124"/>
    <w:rsid w:val="005053BE"/>
    <w:rsid w:val="005276DC"/>
    <w:rsid w:val="00567B59"/>
    <w:rsid w:val="00596358"/>
    <w:rsid w:val="005A66EE"/>
    <w:rsid w:val="005E6E2D"/>
    <w:rsid w:val="005F47CF"/>
    <w:rsid w:val="00621133"/>
    <w:rsid w:val="006717AD"/>
    <w:rsid w:val="00672640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32D47"/>
    <w:rsid w:val="007A4112"/>
    <w:rsid w:val="007C1937"/>
    <w:rsid w:val="007F67D4"/>
    <w:rsid w:val="00833EAC"/>
    <w:rsid w:val="008403EA"/>
    <w:rsid w:val="00875D97"/>
    <w:rsid w:val="0089485B"/>
    <w:rsid w:val="008A216E"/>
    <w:rsid w:val="008A6999"/>
    <w:rsid w:val="008B3129"/>
    <w:rsid w:val="008B362B"/>
    <w:rsid w:val="008B3AC0"/>
    <w:rsid w:val="008B6F44"/>
    <w:rsid w:val="008D3D25"/>
    <w:rsid w:val="008E0D7F"/>
    <w:rsid w:val="008E64D0"/>
    <w:rsid w:val="009003F2"/>
    <w:rsid w:val="0091759B"/>
    <w:rsid w:val="00920C58"/>
    <w:rsid w:val="0092223F"/>
    <w:rsid w:val="00926AE9"/>
    <w:rsid w:val="00930895"/>
    <w:rsid w:val="0096605B"/>
    <w:rsid w:val="009729AB"/>
    <w:rsid w:val="00996BD3"/>
    <w:rsid w:val="009A0EF9"/>
    <w:rsid w:val="009A3DEB"/>
    <w:rsid w:val="009A65E0"/>
    <w:rsid w:val="009B255B"/>
    <w:rsid w:val="009B5BE8"/>
    <w:rsid w:val="009E395E"/>
    <w:rsid w:val="009F1131"/>
    <w:rsid w:val="00A25264"/>
    <w:rsid w:val="00A33B5B"/>
    <w:rsid w:val="00A35653"/>
    <w:rsid w:val="00A56A8E"/>
    <w:rsid w:val="00A906D8"/>
    <w:rsid w:val="00AB5A74"/>
    <w:rsid w:val="00AB7855"/>
    <w:rsid w:val="00AC4924"/>
    <w:rsid w:val="00AD5596"/>
    <w:rsid w:val="00B02207"/>
    <w:rsid w:val="00B04D1C"/>
    <w:rsid w:val="00B16C2C"/>
    <w:rsid w:val="00B44E35"/>
    <w:rsid w:val="00B54594"/>
    <w:rsid w:val="00B74677"/>
    <w:rsid w:val="00B878A6"/>
    <w:rsid w:val="00B93F19"/>
    <w:rsid w:val="00BC65F7"/>
    <w:rsid w:val="00BF53DF"/>
    <w:rsid w:val="00C061CE"/>
    <w:rsid w:val="00C14B17"/>
    <w:rsid w:val="00C335F4"/>
    <w:rsid w:val="00C36C4A"/>
    <w:rsid w:val="00C51134"/>
    <w:rsid w:val="00C5142B"/>
    <w:rsid w:val="00C801D2"/>
    <w:rsid w:val="00C871FD"/>
    <w:rsid w:val="00CB657A"/>
    <w:rsid w:val="00CC2934"/>
    <w:rsid w:val="00D075A1"/>
    <w:rsid w:val="00D076A2"/>
    <w:rsid w:val="00D20622"/>
    <w:rsid w:val="00D239D1"/>
    <w:rsid w:val="00D23D6A"/>
    <w:rsid w:val="00D33DA9"/>
    <w:rsid w:val="00D37305"/>
    <w:rsid w:val="00D736D1"/>
    <w:rsid w:val="00D76178"/>
    <w:rsid w:val="00D95E97"/>
    <w:rsid w:val="00DA0F30"/>
    <w:rsid w:val="00DB1B02"/>
    <w:rsid w:val="00DC43EB"/>
    <w:rsid w:val="00DD0D61"/>
    <w:rsid w:val="00DF20F0"/>
    <w:rsid w:val="00E17FF1"/>
    <w:rsid w:val="00E2413B"/>
    <w:rsid w:val="00E37842"/>
    <w:rsid w:val="00E54057"/>
    <w:rsid w:val="00E555B3"/>
    <w:rsid w:val="00EA578E"/>
    <w:rsid w:val="00ED10CA"/>
    <w:rsid w:val="00EF1478"/>
    <w:rsid w:val="00EF27B3"/>
    <w:rsid w:val="00F071AE"/>
    <w:rsid w:val="00F24C4D"/>
    <w:rsid w:val="00F43000"/>
    <w:rsid w:val="00F73A3D"/>
    <w:rsid w:val="00F80818"/>
    <w:rsid w:val="00F8124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0A72-9CF4-421C-A8F2-FEDFB0E9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31</cp:revision>
  <cp:lastPrinted>2025-03-25T19:33:00Z</cp:lastPrinted>
  <dcterms:created xsi:type="dcterms:W3CDTF">2025-03-11T18:20:00Z</dcterms:created>
  <dcterms:modified xsi:type="dcterms:W3CDTF">2025-06-12T17:08:00Z</dcterms:modified>
</cp:coreProperties>
</file>