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A09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>Projeto de Lei Nº 71/2025</w:t>
      </w:r>
      <w:r>
        <w:rPr>
          <w:sz w:val="24"/>
          <w:szCs w:val="24"/>
        </w:rPr>
        <w:t>Projeto de Lei Nº 71/2025</w:t>
      </w:r>
    </w:p>
    <w:p w:rsidR="00A6442A" w:rsidP="00392630">
      <w:pPr>
        <w:jc w:val="right"/>
        <w:rPr>
          <w:sz w:val="24"/>
          <w:szCs w:val="24"/>
        </w:rPr>
      </w:pPr>
    </w:p>
    <w:p w:rsidR="008C68AE" w:rsidRPr="00213351" w:rsidP="00213351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 o Programa Municipal de Prevenção contra a Prática de Atentados Violentos nas Dependências das Escolas Munic</w:t>
      </w:r>
      <w:r w:rsidR="007961E2">
        <w:rPr>
          <w:b/>
          <w:sz w:val="24"/>
          <w:szCs w:val="24"/>
        </w:rPr>
        <w:t>ipais</w:t>
      </w:r>
      <w:r>
        <w:rPr>
          <w:b/>
          <w:sz w:val="24"/>
          <w:szCs w:val="24"/>
        </w:rPr>
        <w:t xml:space="preserve"> e dá outras providências.</w:t>
      </w:r>
      <w:r w:rsidRPr="00E2330F" w:rsidR="000E255E">
        <w:rPr>
          <w:sz w:val="24"/>
          <w:szCs w:val="24"/>
        </w:rPr>
        <w:cr/>
      </w:r>
    </w:p>
    <w:p w:rsidR="008C68AE" w:rsidP="008C68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Câmara de Mogi Mirim aprova:</w:t>
      </w:r>
    </w:p>
    <w:p w:rsidR="00767E1A" w:rsidP="008C68AE">
      <w:pPr>
        <w:spacing w:line="276" w:lineRule="auto"/>
        <w:jc w:val="both"/>
        <w:rPr>
          <w:sz w:val="24"/>
          <w:szCs w:val="24"/>
        </w:rPr>
      </w:pPr>
    </w:p>
    <w:p w:rsidR="006D237F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Art.1º </w:t>
      </w:r>
      <w:r w:rsidRPr="00A6442A" w:rsidR="00A6442A">
        <w:rPr>
          <w:sz w:val="24"/>
          <w:szCs w:val="24"/>
        </w:rPr>
        <w:t>Fica instituído</w:t>
      </w:r>
      <w:r w:rsidR="008C68AE">
        <w:rPr>
          <w:sz w:val="24"/>
          <w:szCs w:val="24"/>
        </w:rPr>
        <w:t xml:space="preserve">, </w:t>
      </w:r>
      <w:r w:rsidRPr="00A6442A" w:rsidR="00A6442A">
        <w:rPr>
          <w:sz w:val="24"/>
          <w:szCs w:val="24"/>
        </w:rPr>
        <w:t xml:space="preserve">no </w:t>
      </w:r>
      <w:r w:rsidR="008C68AE">
        <w:rPr>
          <w:sz w:val="24"/>
          <w:szCs w:val="24"/>
        </w:rPr>
        <w:t xml:space="preserve">âmbito do </w:t>
      </w:r>
      <w:r w:rsidRPr="00A6442A" w:rsidR="00A6442A">
        <w:rPr>
          <w:sz w:val="24"/>
          <w:szCs w:val="24"/>
        </w:rPr>
        <w:t xml:space="preserve">Município de </w:t>
      </w:r>
      <w:r w:rsidR="00A6442A">
        <w:rPr>
          <w:sz w:val="24"/>
          <w:szCs w:val="24"/>
        </w:rPr>
        <w:t>Mogi Mirim,</w:t>
      </w:r>
      <w:r w:rsidR="008C68AE">
        <w:rPr>
          <w:sz w:val="24"/>
          <w:szCs w:val="24"/>
        </w:rPr>
        <w:t xml:space="preserve"> o Programa Municipal de Prevenção contra a Prática de</w:t>
      </w:r>
      <w:r w:rsidR="00B46723">
        <w:rPr>
          <w:sz w:val="24"/>
          <w:szCs w:val="24"/>
        </w:rPr>
        <w:t xml:space="preserve"> A</w:t>
      </w:r>
      <w:r w:rsidR="008C68AE">
        <w:rPr>
          <w:sz w:val="24"/>
          <w:szCs w:val="24"/>
        </w:rPr>
        <w:t>tentados Violentos nas Dependências das Escolas Municipais.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Art.2° O programa tem como objetivos: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>
        <w:rPr>
          <w:sz w:val="24"/>
          <w:szCs w:val="24"/>
        </w:rPr>
        <w:t>prevenir</w:t>
      </w:r>
      <w:r>
        <w:rPr>
          <w:sz w:val="24"/>
          <w:szCs w:val="24"/>
        </w:rPr>
        <w:t xml:space="preserve"> a realização de ataques violentos contra alunos, professores e funcionários dentro das escolas municipais, durante seu período de funcionamento;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>
        <w:rPr>
          <w:sz w:val="24"/>
          <w:szCs w:val="24"/>
        </w:rPr>
        <w:t>promover</w:t>
      </w:r>
      <w:r>
        <w:rPr>
          <w:sz w:val="24"/>
          <w:szCs w:val="24"/>
        </w:rPr>
        <w:t xml:space="preserve"> a capacitação de professores, funcionários e agentes de segurança pública e privada para que possam identificar possíveis ameaças e ataques violentos contra as escolas, bem como realizar a proteção dos alunos e demais envolvidos durante</w:t>
      </w:r>
      <w:r w:rsidR="00B46723">
        <w:rPr>
          <w:sz w:val="24"/>
          <w:szCs w:val="24"/>
        </w:rPr>
        <w:t xml:space="preserve"> uma situação de ataque violento</w:t>
      </w:r>
      <w:r>
        <w:rPr>
          <w:sz w:val="24"/>
          <w:szCs w:val="24"/>
        </w:rPr>
        <w:t>;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treinar, capacitar, e preparar alunos, professores e funcionários para identificar, comunicar e solucionar possíveis situações de ataque violento em sua fase inicial.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Art.3° Entende-se por ataque violento aquele realizado por uma ou mais pessoas com emprego de violência e uso de armas de fogo, de armas brancas, de substâncias inflamáveis ou de objetos que possam ser utilizados para causar lesões ou morte.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>
        <w:rPr>
          <w:sz w:val="24"/>
          <w:szCs w:val="24"/>
        </w:rPr>
        <w:t>4° São princípios do Programa Municipal de Prevenção contra a Prática de Atentados Violentos nas Dependências das Escolas Municipais: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reconhecimento da escola como ambiente seguro para estudantes, docentes e servidores;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proteção à</w:t>
      </w:r>
      <w:bookmarkStart w:id="0" w:name="_GoBack"/>
      <w:bookmarkEnd w:id="0"/>
      <w:r>
        <w:rPr>
          <w:sz w:val="24"/>
          <w:szCs w:val="24"/>
        </w:rPr>
        <w:t xml:space="preserve"> vida de estudantes, docentes e servidores;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a importância das forças de segurança pública e privada nas respostas a ataques violentos e ameaças.</w:t>
      </w:r>
      <w:r w:rsidR="008C68AE">
        <w:rPr>
          <w:sz w:val="24"/>
          <w:szCs w:val="24"/>
        </w:rPr>
        <w:t xml:space="preserve"> </w:t>
      </w:r>
    </w:p>
    <w:p w:rsidR="00A6442A" w:rsidP="00A6442A">
      <w:pPr>
        <w:spacing w:line="276" w:lineRule="auto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Pr="00767E1A">
        <w:rPr>
          <w:sz w:val="24"/>
          <w:szCs w:val="24"/>
        </w:rPr>
        <w:t xml:space="preserve">º </w:t>
      </w:r>
      <w:r w:rsidR="00AD5822">
        <w:rPr>
          <w:sz w:val="24"/>
          <w:szCs w:val="24"/>
        </w:rPr>
        <w:t>O Programa de que trata esta Lei desenvolverá ações e projetos, entre os quais: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>
        <w:rPr>
          <w:sz w:val="24"/>
          <w:szCs w:val="24"/>
        </w:rPr>
        <w:t>capacitação</w:t>
      </w:r>
      <w:r>
        <w:rPr>
          <w:sz w:val="24"/>
          <w:szCs w:val="24"/>
        </w:rPr>
        <w:t xml:space="preserve"> para identificar possíveis ameaças ao ambiente escolar;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>
        <w:rPr>
          <w:sz w:val="24"/>
          <w:szCs w:val="24"/>
        </w:rPr>
        <w:t>treinamento</w:t>
      </w:r>
      <w:r>
        <w:rPr>
          <w:sz w:val="24"/>
          <w:szCs w:val="24"/>
        </w:rPr>
        <w:t xml:space="preserve"> para agir em caso de ataque violento, bem como para colaborar totalmente com os órgãos de segurança pública;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cartilhas educativas;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r>
        <w:rPr>
          <w:sz w:val="24"/>
          <w:szCs w:val="24"/>
        </w:rPr>
        <w:t>palestras</w:t>
      </w:r>
      <w:r>
        <w:rPr>
          <w:sz w:val="24"/>
          <w:szCs w:val="24"/>
        </w:rPr>
        <w:t xml:space="preserve"> com especialistas em segurança escolar;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r>
        <w:rPr>
          <w:sz w:val="24"/>
          <w:szCs w:val="24"/>
        </w:rPr>
        <w:t>possibilidade</w:t>
      </w:r>
      <w:r>
        <w:rPr>
          <w:sz w:val="24"/>
          <w:szCs w:val="24"/>
        </w:rPr>
        <w:t xml:space="preserve"> de monitoramento por imagem das escolas pela Guarda Municipal de Mogi Mirim, ou por empresas de segurança privada;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– </w:t>
      </w:r>
      <w:r>
        <w:rPr>
          <w:sz w:val="24"/>
          <w:szCs w:val="24"/>
        </w:rPr>
        <w:t>adoção</w:t>
      </w:r>
      <w:r>
        <w:rPr>
          <w:sz w:val="24"/>
          <w:szCs w:val="24"/>
        </w:rPr>
        <w:t xml:space="preserve"> de canal rápido de comunicação com a Polícia Militar e com a Guarda Municipal de Mogi Mirim;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 – monitoramento e acompanhamento contínuo de potenciais ameaças às escolas públicas, de forma preventiva.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 w:rsidR="000E255E">
        <w:rPr>
          <w:sz w:val="24"/>
          <w:szCs w:val="24"/>
        </w:rPr>
        <w:t>6</w:t>
      </w:r>
      <w:r w:rsidRPr="00767E1A" w:rsidR="000E255E">
        <w:rPr>
          <w:sz w:val="24"/>
          <w:szCs w:val="24"/>
        </w:rPr>
        <w:t xml:space="preserve">º </w:t>
      </w:r>
      <w:r w:rsidRPr="00D13DEB" w:rsidR="00AD5822">
        <w:rPr>
          <w:sz w:val="24"/>
          <w:szCs w:val="24"/>
        </w:rPr>
        <w:t xml:space="preserve">A celebração de convênios, termos de parceria e instrumentos congêneres </w:t>
      </w:r>
      <w:r w:rsidR="00AD5822">
        <w:rPr>
          <w:sz w:val="24"/>
          <w:szCs w:val="24"/>
        </w:rPr>
        <w:t xml:space="preserve">para a realização de treinamentos e de ações preventivas com as Forças Armadas, forças de segurança pública, empresas de segurança privada, universidades, empresas especializadas em segurança escolar </w:t>
      </w:r>
      <w:r w:rsidRPr="00D13DEB" w:rsidR="00AD5822">
        <w:rPr>
          <w:sz w:val="24"/>
          <w:szCs w:val="24"/>
        </w:rPr>
        <w:t>será facultativa e não condicionante para a eficácia do Programa, preservando a autonomia da Administr</w:t>
      </w:r>
      <w:r w:rsidR="00AD5822">
        <w:rPr>
          <w:sz w:val="24"/>
          <w:szCs w:val="24"/>
        </w:rPr>
        <w:t>ação Pública.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</w:p>
    <w:p w:rsidR="00A6442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Ar</w:t>
      </w:r>
      <w:r w:rsidR="008808B1">
        <w:rPr>
          <w:sz w:val="24"/>
          <w:szCs w:val="24"/>
        </w:rPr>
        <w:t>t.</w:t>
      </w:r>
      <w:r w:rsidR="00652A90">
        <w:rPr>
          <w:sz w:val="24"/>
          <w:szCs w:val="24"/>
        </w:rPr>
        <w:t>7</w:t>
      </w:r>
      <w:r w:rsidR="008808B1">
        <w:rPr>
          <w:sz w:val="24"/>
          <w:szCs w:val="24"/>
        </w:rPr>
        <w:t xml:space="preserve">º </w:t>
      </w:r>
      <w:r w:rsidRPr="00A6442A">
        <w:rPr>
          <w:sz w:val="24"/>
          <w:szCs w:val="24"/>
        </w:rPr>
        <w:t>As despesas dec</w:t>
      </w:r>
      <w:r w:rsidR="007C3F59">
        <w:rPr>
          <w:sz w:val="24"/>
          <w:szCs w:val="24"/>
        </w:rPr>
        <w:t xml:space="preserve">orrentes da execução desta Lei </w:t>
      </w:r>
      <w:r w:rsidRPr="00A6442A">
        <w:rPr>
          <w:sz w:val="24"/>
          <w:szCs w:val="24"/>
        </w:rPr>
        <w:t xml:space="preserve">correrão por conta </w:t>
      </w:r>
      <w:r w:rsidR="007C3F59">
        <w:rPr>
          <w:sz w:val="24"/>
          <w:szCs w:val="24"/>
        </w:rPr>
        <w:t>de dotações orçamentárias próprias, suplementadas se necessário.</w:t>
      </w:r>
    </w:p>
    <w:p w:rsidR="00A6442A" w:rsidP="00767E1A">
      <w:pPr>
        <w:spacing w:line="276" w:lineRule="auto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 w:rsidRPr="00A6442A" w:rsidR="000E255E">
        <w:rPr>
          <w:sz w:val="24"/>
          <w:szCs w:val="24"/>
        </w:rPr>
        <w:t>8º </w:t>
      </w:r>
      <w:r w:rsidR="007C3F59">
        <w:rPr>
          <w:sz w:val="24"/>
          <w:szCs w:val="24"/>
        </w:rPr>
        <w:t>Esta Lei entra</w:t>
      </w:r>
      <w:r w:rsidRPr="00767E1A" w:rsidR="000E255E">
        <w:rPr>
          <w:sz w:val="24"/>
          <w:szCs w:val="24"/>
        </w:rPr>
        <w:t xml:space="preserve"> em vigor na data de sua publicação.</w:t>
      </w:r>
    </w:p>
    <w:p w:rsidR="008808B1" w:rsidP="00767E1A">
      <w:pPr>
        <w:spacing w:line="276" w:lineRule="auto"/>
        <w:jc w:val="both"/>
        <w:rPr>
          <w:sz w:val="24"/>
          <w:szCs w:val="24"/>
        </w:rPr>
      </w:pPr>
    </w:p>
    <w:p w:rsidR="008808B1" w:rsidRPr="00767E1A" w:rsidP="00767E1A">
      <w:pPr>
        <w:spacing w:line="276" w:lineRule="auto"/>
        <w:jc w:val="both"/>
        <w:rPr>
          <w:sz w:val="24"/>
          <w:szCs w:val="24"/>
        </w:rPr>
      </w:pP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7C3F59" w:rsidP="00A6442A">
      <w:pPr>
        <w:spacing w:line="276" w:lineRule="auto"/>
        <w:jc w:val="both"/>
        <w:rPr>
          <w:b/>
          <w:sz w:val="24"/>
          <w:szCs w:val="24"/>
        </w:rPr>
      </w:pPr>
    </w:p>
    <w:p w:rsidR="00A272B4" w:rsidP="00A6442A">
      <w:pPr>
        <w:spacing w:line="276" w:lineRule="auto"/>
        <w:jc w:val="both"/>
        <w:rPr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E2330F" w:rsidR="000125DE">
        <w:rPr>
          <w:sz w:val="24"/>
          <w:szCs w:val="24"/>
        </w:rPr>
        <w:t xml:space="preserve">em </w:t>
      </w:r>
      <w:r w:rsidR="007C3F59">
        <w:rPr>
          <w:sz w:val="24"/>
          <w:szCs w:val="24"/>
        </w:rPr>
        <w:t>03 de jul</w:t>
      </w:r>
      <w:r w:rsidR="00A6442A">
        <w:rPr>
          <w:sz w:val="24"/>
          <w:szCs w:val="24"/>
        </w:rPr>
        <w:t>ho</w:t>
      </w:r>
      <w:r w:rsidR="00C87027">
        <w:rPr>
          <w:sz w:val="24"/>
          <w:szCs w:val="24"/>
        </w:rPr>
        <w:t xml:space="preserve"> de 2025</w:t>
      </w:r>
      <w:r w:rsidRPr="00E2330F" w:rsidR="003063AF">
        <w:rPr>
          <w:sz w:val="24"/>
          <w:szCs w:val="24"/>
        </w:rPr>
        <w:t>.</w:t>
      </w:r>
    </w:p>
    <w:p w:rsidR="00D06F77" w:rsidP="00A6442A">
      <w:pPr>
        <w:spacing w:line="276" w:lineRule="auto"/>
        <w:jc w:val="both"/>
        <w:rPr>
          <w:sz w:val="24"/>
          <w:szCs w:val="24"/>
        </w:rPr>
      </w:pPr>
    </w:p>
    <w:p w:rsidR="007C3F59" w:rsidRPr="007C54D6" w:rsidP="007C3F5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7C3F59" w:rsidRPr="007C54D6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7C3F59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921644">
      <w:pPr>
        <w:spacing w:line="276" w:lineRule="auto"/>
        <w:jc w:val="both"/>
        <w:rPr>
          <w:b/>
          <w:sz w:val="24"/>
          <w:szCs w:val="24"/>
        </w:rPr>
      </w:pPr>
    </w:p>
    <w:p w:rsidR="00727929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727929" w:rsidP="00921644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5A788E" w:rsidRPr="00213351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5A788E" w:rsidRPr="005A788E" w:rsidP="005A788E">
      <w:pPr>
        <w:spacing w:line="276" w:lineRule="auto"/>
        <w:jc w:val="both"/>
        <w:rPr>
          <w:sz w:val="24"/>
          <w:szCs w:val="24"/>
        </w:rPr>
      </w:pPr>
    </w:p>
    <w:p w:rsidR="005A788E" w:rsidRPr="005A788E" w:rsidP="005A788E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A presente proposição</w:t>
      </w:r>
      <w:r>
        <w:rPr>
          <w:sz w:val="24"/>
          <w:szCs w:val="24"/>
        </w:rPr>
        <w:t xml:space="preserve"> legislativa visa instituir o </w:t>
      </w:r>
      <w:r w:rsidRPr="005A788E">
        <w:rPr>
          <w:sz w:val="24"/>
          <w:szCs w:val="24"/>
        </w:rPr>
        <w:t>Programa Municipal de Prevenção Contra a Prática de Atentados Violento</w:t>
      </w:r>
      <w:r>
        <w:rPr>
          <w:sz w:val="24"/>
          <w:szCs w:val="24"/>
        </w:rPr>
        <w:t>s nas Dependências das Escolas Municipais</w:t>
      </w:r>
      <w:r w:rsidRPr="005A788E">
        <w:rPr>
          <w:sz w:val="24"/>
          <w:szCs w:val="24"/>
        </w:rPr>
        <w:t>, reconhecendo a crescente e alarmante preocupação com a segurança de nossos estudantes, professores e demais profissionais da educação. A escola, por sua própria natureza, deve ser um ambiente de aprendizado, desenvolvimento e acolhimento, livre de medos e ameaças. Contudo, os trágicos eventos que têm ocorrido no Brasil e no mundo demonstram a necessidade imperativa de adotarmos medidas preventivas e proativas para proteger nossas comunidades escolares.</w:t>
      </w:r>
    </w:p>
    <w:p w:rsidR="005A788E" w:rsidRPr="005A788E" w:rsidP="005A788E">
      <w:pPr>
        <w:spacing w:line="276" w:lineRule="auto"/>
        <w:jc w:val="both"/>
        <w:rPr>
          <w:sz w:val="24"/>
          <w:szCs w:val="24"/>
        </w:rPr>
      </w:pPr>
    </w:p>
    <w:p w:rsidR="005A788E" w:rsidRPr="005A788E" w:rsidP="005A788E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A violência nas escolas assume diversas formas, mas os atentados violentos, em particular, geram um impacto devastador, causando não apenas perdas irreparáveis, mas também traumas psicológicos profundos e duradouros em toda a comunidade. A simples possibilidade de um evento dessa natureza é suficiente para gerar um clima de ansiedade e insegurança, prejudicando o processo educacional e o bem-estar de todos.</w:t>
      </w:r>
    </w:p>
    <w:p w:rsidR="005A788E" w:rsidRPr="005A788E" w:rsidP="005A788E">
      <w:pPr>
        <w:spacing w:line="276" w:lineRule="auto"/>
        <w:jc w:val="both"/>
        <w:rPr>
          <w:sz w:val="24"/>
          <w:szCs w:val="24"/>
        </w:rPr>
      </w:pPr>
    </w:p>
    <w:p w:rsidR="005A788E" w:rsidP="005A788E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A omissão diante dessa realidade seria uma falha grave em nosso dever de zelar pela vida e pela integridade de nossas crianças e jovens. Este projeto de lei não propõe uma solução isolada, mas sim um conjunto de ações coordenadas e integradas, que visam criar uma rede de proteção e prevenção em nossas escolas.</w:t>
      </w:r>
    </w:p>
    <w:p w:rsidR="005A788E" w:rsidP="005A788E">
      <w:pPr>
        <w:spacing w:line="276" w:lineRule="auto"/>
        <w:ind w:firstLine="708"/>
        <w:jc w:val="both"/>
        <w:rPr>
          <w:sz w:val="24"/>
          <w:szCs w:val="24"/>
        </w:rPr>
      </w:pPr>
    </w:p>
    <w:p w:rsidR="005A788E" w:rsidRPr="005A788E" w:rsidP="005A788E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O Brasil, nos últimos anos, passou a enfrentar episódios de ataques a escolas, sendo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um fenômeno já verificado em outros países. Abaixo destacamos alguns destes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ataques:</w:t>
      </w:r>
    </w:p>
    <w:p w:rsidR="001E33B0" w:rsidRPr="005A788E" w:rsidP="00213351">
      <w:pPr>
        <w:spacing w:line="276" w:lineRule="auto"/>
        <w:jc w:val="both"/>
        <w:rPr>
          <w:sz w:val="24"/>
          <w:szCs w:val="24"/>
        </w:rPr>
      </w:pPr>
    </w:p>
    <w:p w:rsidR="005A788E" w:rsidRPr="005A788E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Taiúva (SP), 2003:</w:t>
      </w:r>
    </w:p>
    <w:p w:rsidR="005A788E" w:rsidRPr="005A788E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Em 27 de janeiro, um estudante de 18 anos disparou 15 tiros contra cerca de 50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estudantes no pátio da Escola Estadual Coronel Benedito Ortiz, em Taiúva,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interior do Estado. Ele usou a última bala do revólver calibre 38 para atirar na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própria cabeça e morreu. O episódio não deixou vítimas fatais além do rapaz.</w:t>
      </w:r>
    </w:p>
    <w:p w:rsidR="001E33B0" w:rsidP="001E33B0">
      <w:pPr>
        <w:spacing w:line="276" w:lineRule="auto"/>
        <w:ind w:firstLine="708"/>
        <w:jc w:val="both"/>
        <w:rPr>
          <w:sz w:val="24"/>
          <w:szCs w:val="24"/>
        </w:rPr>
      </w:pPr>
    </w:p>
    <w:p w:rsidR="001E33B0" w:rsidRPr="005A788E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São Caetano do Sul (SP), 2011:</w:t>
      </w:r>
    </w:p>
    <w:p w:rsidR="005A788E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Um estudante de apenas dez anos atirou na professora e se matou em seguida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na Escola Municipal Alcina Dantas Feijão, em São Caetano do Sul, no ABC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paulista. Ele usou uma arma do pai, um guarda civil municipal. De acordo com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colegas e funcionários da escola ouvidos na época, o menino era muito</w:t>
      </w:r>
      <w:r w:rsidR="001E33B0"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estudioso, inteligente e calmo.</w:t>
      </w:r>
    </w:p>
    <w:p w:rsidR="001E33B0" w:rsidP="00213351">
      <w:pPr>
        <w:spacing w:line="276" w:lineRule="auto"/>
        <w:jc w:val="both"/>
        <w:rPr>
          <w:sz w:val="24"/>
          <w:szCs w:val="24"/>
        </w:rPr>
      </w:pPr>
    </w:p>
    <w:p w:rsidR="005A788E" w:rsidRPr="005A788E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Realengo (RJ), 2011:</w:t>
      </w:r>
    </w:p>
    <w:p w:rsidR="001E33B0" w:rsidP="00213351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A tragédia em Realengo, zona oeste do Rio de Janeiro, deixou 12 crianças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mortas. O crime foi cometido por um ex-aluno de 23 anos que levou dois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revólveres à Escola Municipal Tasso da Silveira e disparou contra os alunos,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todos de 13 a 15 anos. Depois de invadir duas salas de aula, ele foi atingido na</w:t>
      </w:r>
      <w:r>
        <w:rPr>
          <w:sz w:val="24"/>
          <w:szCs w:val="24"/>
        </w:rPr>
        <w:t xml:space="preserve"> </w:t>
      </w:r>
      <w:r w:rsidRPr="005A788E">
        <w:rPr>
          <w:sz w:val="24"/>
          <w:szCs w:val="24"/>
        </w:rPr>
        <w:t>barriga pela polícia e disparou um tiro na própria cabeça.</w:t>
      </w:r>
      <w:r w:rsidRPr="005A788E">
        <w:rPr>
          <w:sz w:val="24"/>
          <w:szCs w:val="24"/>
        </w:rPr>
        <w:cr/>
      </w:r>
    </w:p>
    <w:p w:rsidR="00213351" w:rsidRPr="001E33B0" w:rsidP="00213351">
      <w:pPr>
        <w:spacing w:line="276" w:lineRule="auto"/>
        <w:ind w:firstLine="708"/>
        <w:jc w:val="both"/>
        <w:rPr>
          <w:sz w:val="24"/>
          <w:szCs w:val="24"/>
        </w:rPr>
      </w:pPr>
    </w:p>
    <w:p w:rsidR="001E33B0" w:rsidRPr="001E33B0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Medianeira (PR), 2018:</w:t>
      </w:r>
    </w:p>
    <w:p w:rsidR="001E33B0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Um estudante de 15 anos do ensino médio pegou uma arma e atirou nos colegas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em uma escola estadual da pacata cidade de Medianeira, a 60 quilômetros de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 xml:space="preserve">Foz do Iguaçu, no oeste do Paraná. Tinha uma lista para livrar os amigos </w:t>
      </w:r>
      <w:r>
        <w:rPr>
          <w:sz w:val="24"/>
          <w:szCs w:val="24"/>
        </w:rPr>
        <w:t>–</w:t>
      </w:r>
      <w:r w:rsidRPr="001E33B0">
        <w:rPr>
          <w:sz w:val="24"/>
          <w:szCs w:val="24"/>
        </w:rPr>
        <w:t xml:space="preserve"> no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fim, dois acabaram baleados. O atentado aconteceu no Colégio Estadual João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 xml:space="preserve">Manoel </w:t>
      </w:r>
      <w:r w:rsidRPr="001E33B0">
        <w:rPr>
          <w:sz w:val="24"/>
          <w:szCs w:val="24"/>
        </w:rPr>
        <w:t>Mondrone</w:t>
      </w:r>
      <w:r w:rsidRPr="001E33B0">
        <w:rPr>
          <w:sz w:val="24"/>
          <w:szCs w:val="24"/>
        </w:rPr>
        <w:t xml:space="preserve">. Segundo a polícia, o autor do ataque seria alvo de </w:t>
      </w:r>
      <w:r w:rsidRPr="001E33B0">
        <w:rPr>
          <w:sz w:val="24"/>
          <w:szCs w:val="24"/>
        </w:rPr>
        <w:t>bullying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na escola.</w:t>
      </w:r>
    </w:p>
    <w:p w:rsidR="001E33B0" w:rsidRPr="001E33B0" w:rsidP="001E33B0">
      <w:pPr>
        <w:spacing w:line="276" w:lineRule="auto"/>
        <w:ind w:firstLine="708"/>
        <w:jc w:val="both"/>
        <w:rPr>
          <w:sz w:val="24"/>
          <w:szCs w:val="24"/>
        </w:rPr>
      </w:pPr>
    </w:p>
    <w:p w:rsidR="001E33B0" w:rsidRPr="001E33B0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Suzano (SP), 2019:</w:t>
      </w:r>
    </w:p>
    <w:p w:rsidR="001E33B0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Um ataque na Escola Estadual Raul Brasil, em Suzano, na Grande São Paulo,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deixou dez mortos, incluindo os dois atiradores, e 11 feridos. Os autores do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massacre eram ex-alunos da instituição. Um dos atiradores acabou matando o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comparsa e depois cometeu suicídio.</w:t>
      </w:r>
    </w:p>
    <w:p w:rsidR="001E33B0" w:rsidRPr="001E33B0" w:rsidP="001E33B0">
      <w:pPr>
        <w:spacing w:line="276" w:lineRule="auto"/>
        <w:ind w:firstLine="708"/>
        <w:jc w:val="both"/>
        <w:rPr>
          <w:sz w:val="24"/>
          <w:szCs w:val="24"/>
        </w:rPr>
      </w:pPr>
    </w:p>
    <w:p w:rsidR="001E33B0" w:rsidRPr="001E33B0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Janaúba (MG), 2017:</w:t>
      </w:r>
    </w:p>
    <w:p w:rsidR="001E33B0" w:rsidP="00213351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Na manhã de 5 de outubro de 2017, o vigilante noturno do Centro Municipal de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Educação Infantil Gente Inocente, invadiu uma sala de aula, onde dezenas de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crianças entre 3 e 7 anos de idade estavam participando de atividades normais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da escola. Ele então trancou a porta e lançou combustível sobre várias crianças,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funcionários e sobre si próprio, ateando fogo em seguida.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 xml:space="preserve">Em razão do ataque, 8 crianças e a professora </w:t>
      </w:r>
      <w:r w:rsidRPr="001E33B0">
        <w:rPr>
          <w:sz w:val="24"/>
          <w:szCs w:val="24"/>
        </w:rPr>
        <w:t>Helley</w:t>
      </w:r>
      <w:r w:rsidRPr="001E33B0">
        <w:rPr>
          <w:sz w:val="24"/>
          <w:szCs w:val="24"/>
        </w:rPr>
        <w:t xml:space="preserve"> Abreu Batista, que tentava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proteger os alunos, faleceram.</w:t>
      </w:r>
    </w:p>
    <w:p w:rsidR="00B46723" w:rsidP="00213351">
      <w:pPr>
        <w:spacing w:line="276" w:lineRule="auto"/>
        <w:jc w:val="both"/>
        <w:rPr>
          <w:sz w:val="24"/>
          <w:szCs w:val="24"/>
        </w:rPr>
      </w:pPr>
    </w:p>
    <w:p w:rsidR="00B46723" w:rsidP="00213351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Estes ataques, normalmente realizados por uma ou duas pessoas, possuem um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grande potencial de perdas de vidas e de lesões graves em alunos, professores 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servidores.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Os ataques são realizados de surpresa e sem que as vítimas saibam como agir, o que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acaba levando a maior possibilidade de agravamento da situação.</w:t>
      </w:r>
      <w:r>
        <w:rPr>
          <w:sz w:val="24"/>
          <w:szCs w:val="24"/>
        </w:rPr>
        <w:t xml:space="preserve"> </w:t>
      </w:r>
    </w:p>
    <w:p w:rsidR="00B46723" w:rsidP="001E33B0">
      <w:pPr>
        <w:spacing w:line="276" w:lineRule="auto"/>
        <w:ind w:firstLine="708"/>
        <w:jc w:val="both"/>
        <w:rPr>
          <w:sz w:val="24"/>
          <w:szCs w:val="24"/>
        </w:rPr>
      </w:pPr>
    </w:p>
    <w:p w:rsidR="00B46723" w:rsidP="001E33B0">
      <w:pPr>
        <w:spacing w:line="276" w:lineRule="auto"/>
        <w:ind w:firstLine="708"/>
        <w:jc w:val="both"/>
        <w:rPr>
          <w:sz w:val="24"/>
          <w:szCs w:val="24"/>
        </w:rPr>
      </w:pPr>
      <w:r w:rsidRPr="001E33B0">
        <w:rPr>
          <w:sz w:val="24"/>
          <w:szCs w:val="24"/>
        </w:rPr>
        <w:t>É necessário que o p</w:t>
      </w:r>
      <w:r w:rsidR="00213351">
        <w:rPr>
          <w:sz w:val="24"/>
          <w:szCs w:val="24"/>
        </w:rPr>
        <w:t>oder público entenda que existe</w:t>
      </w:r>
      <w:r w:rsidRPr="001E33B0">
        <w:rPr>
          <w:sz w:val="24"/>
          <w:szCs w:val="24"/>
        </w:rPr>
        <w:t xml:space="preserve"> a possibilidade de que estes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ataques ocorram em nossas escolas, sendo necessário criar um programa que treine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docentes, servidores e alunos a como agir em caso de ataque, visando preservar o</w:t>
      </w:r>
      <w:r>
        <w:rPr>
          <w:sz w:val="24"/>
          <w:szCs w:val="24"/>
        </w:rPr>
        <w:t xml:space="preserve"> </w:t>
      </w:r>
      <w:r w:rsidRPr="001E33B0">
        <w:rPr>
          <w:sz w:val="24"/>
          <w:szCs w:val="24"/>
        </w:rPr>
        <w:t>maior número de vidas possível.</w:t>
      </w:r>
      <w:r>
        <w:rPr>
          <w:sz w:val="24"/>
          <w:szCs w:val="24"/>
        </w:rPr>
        <w:t xml:space="preserve"> </w:t>
      </w:r>
    </w:p>
    <w:p w:rsidR="00B46723" w:rsidP="001E33B0">
      <w:pPr>
        <w:spacing w:line="276" w:lineRule="auto"/>
        <w:ind w:firstLine="708"/>
        <w:jc w:val="both"/>
        <w:rPr>
          <w:sz w:val="24"/>
          <w:szCs w:val="24"/>
        </w:rPr>
      </w:pPr>
    </w:p>
    <w:p w:rsidR="005A788E" w:rsidRPr="005A788E" w:rsidP="00B46723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 xml:space="preserve">É fundamental ressaltar que a proposta não se limita a medidas repressivas ou de segurança física. Pelo contrário, ela enfatiza a importância de uma abordagem multidisciplinar que contemple as dimensões psicológica, social e educacional. </w:t>
      </w:r>
    </w:p>
    <w:p w:rsidR="005A788E" w:rsidRPr="005A788E" w:rsidP="005A788E">
      <w:pPr>
        <w:spacing w:line="276" w:lineRule="auto"/>
        <w:jc w:val="both"/>
        <w:rPr>
          <w:sz w:val="24"/>
          <w:szCs w:val="24"/>
        </w:rPr>
      </w:pPr>
    </w:p>
    <w:p w:rsidR="00921644" w:rsidP="00B46723">
      <w:pPr>
        <w:spacing w:line="276" w:lineRule="auto"/>
        <w:ind w:firstLine="708"/>
        <w:jc w:val="both"/>
        <w:rPr>
          <w:sz w:val="24"/>
          <w:szCs w:val="24"/>
        </w:rPr>
      </w:pPr>
      <w:r w:rsidRPr="005A788E">
        <w:rPr>
          <w:sz w:val="24"/>
          <w:szCs w:val="24"/>
        </w:rPr>
        <w:t>Ao instituir este programa, o município demonstra seu compromisso inabalável com a segurança e o bem-estar de sua população mais vulnerável: nossas crianças e adolescentes. É um investimento no presente e no futuro, garantindo que as escolas permaneçam como santuários de conhecimento e oportunidades, e não como palcos de tragédias. A aprovação deste projeto de lei representa um passo crucial para a construção de um ambiente escolar mais seguro, acolhedor e propício ao pleno desenvolvimento de nossos estudantes.</w:t>
      </w:r>
    </w:p>
    <w:p w:rsidR="000D37D3" w:rsidP="00921644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A8521E" w:rsidRPr="00213351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38FD">
        <w:rPr>
          <w:sz w:val="24"/>
          <w:szCs w:val="24"/>
        </w:rPr>
        <w:t>Diante do exposto</w:t>
      </w:r>
      <w:r w:rsidR="005A788E">
        <w:rPr>
          <w:sz w:val="24"/>
          <w:szCs w:val="24"/>
        </w:rPr>
        <w:t xml:space="preserve">, </w:t>
      </w:r>
      <w:r w:rsidRPr="000938FD">
        <w:rPr>
          <w:sz w:val="24"/>
          <w:szCs w:val="24"/>
        </w:rPr>
        <w:t>peço o apoio dos meus nobres pares, para aprovação do presente projeto de lei.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2330F">
        <w:rPr>
          <w:noProof/>
          <w:sz w:val="24"/>
          <w:szCs w:val="24"/>
        </w:rPr>
        <w:t xml:space="preserve"> </w:t>
      </w:r>
      <w:r w:rsidRPr="00E2330F">
        <w:rPr>
          <w:noProof/>
          <w:sz w:val="24"/>
          <w:szCs w:val="24"/>
        </w:rPr>
        <w:br/>
      </w:r>
    </w:p>
    <w:sectPr w:rsidSect="000724DD">
      <w:headerReference w:type="even" r:id="rId5"/>
      <w:headerReference w:type="default" r:id="rId6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</w:t>
    </w:r>
    <w:r w:rsidR="00727929">
      <w:rPr>
        <w:rFonts w:ascii="Arial" w:hAnsi="Arial"/>
        <w:b/>
        <w:sz w:val="24"/>
      </w:rPr>
      <w:t>DO VEREADOR WAGNER RICARDO PEREIRA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13DEB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38F08-CBAE-46CD-91AB-7E42C212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1299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Wagner</cp:lastModifiedBy>
  <cp:revision>8</cp:revision>
  <cp:lastPrinted>2025-07-03T17:53:19Z</cp:lastPrinted>
  <dcterms:created xsi:type="dcterms:W3CDTF">2025-07-03T13:51:00Z</dcterms:created>
  <dcterms:modified xsi:type="dcterms:W3CDTF">2025-07-03T17:53:00Z</dcterms:modified>
</cp:coreProperties>
</file>