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3462">
        <w:rPr>
          <w:b/>
          <w:color w:val="000000" w:themeColor="text1"/>
          <w:sz w:val="24"/>
          <w:szCs w:val="24"/>
        </w:rPr>
        <w:t>RELATÓRIO</w:t>
      </w:r>
    </w:p>
    <w:p w:rsidR="00405618" w:rsidRPr="003F346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3F3462" w:rsidP="003D6D21">
      <w:pPr>
        <w:pStyle w:val="NormalWeb"/>
        <w:spacing w:line="360" w:lineRule="auto"/>
        <w:rPr>
          <w:rStyle w:val="Strong"/>
          <w:color w:val="000000" w:themeColor="text1"/>
        </w:rPr>
      </w:pPr>
      <w:r w:rsidRPr="003F3462">
        <w:rPr>
          <w:color w:val="000000" w:themeColor="text1"/>
        </w:rPr>
        <w:tab/>
      </w:r>
      <w:r w:rsidRPr="003F3462" w:rsidR="006F3969">
        <w:rPr>
          <w:rStyle w:val="Strong"/>
          <w:color w:val="000000" w:themeColor="text1"/>
        </w:rPr>
        <w:t>PRO</w:t>
      </w:r>
      <w:r w:rsidRPr="003F3462" w:rsidR="00BA6C13">
        <w:rPr>
          <w:rStyle w:val="Strong"/>
          <w:color w:val="000000" w:themeColor="text1"/>
        </w:rPr>
        <w:t xml:space="preserve">JETO DE </w:t>
      </w:r>
      <w:r w:rsidRPr="003F3462" w:rsidR="0005531F">
        <w:rPr>
          <w:rStyle w:val="Strong"/>
          <w:color w:val="000000" w:themeColor="text1"/>
        </w:rPr>
        <w:t>LEI</w:t>
      </w:r>
      <w:r w:rsidRPr="003F3462" w:rsidR="00BA6C13">
        <w:rPr>
          <w:rStyle w:val="Strong"/>
          <w:color w:val="000000" w:themeColor="text1"/>
        </w:rPr>
        <w:t xml:space="preserve"> Nº </w:t>
      </w:r>
      <w:r w:rsidR="003D7108">
        <w:rPr>
          <w:rStyle w:val="Strong"/>
          <w:color w:val="000000" w:themeColor="text1"/>
        </w:rPr>
        <w:t>63</w:t>
      </w:r>
      <w:r w:rsidRPr="003F3462" w:rsidR="00F74441">
        <w:rPr>
          <w:rStyle w:val="Strong"/>
          <w:color w:val="000000" w:themeColor="text1"/>
        </w:rPr>
        <w:t xml:space="preserve"> DE 2025</w:t>
      </w:r>
    </w:p>
    <w:p w:rsidR="00F74441" w:rsidRPr="003F3462" w:rsidP="00A155B7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rStyle w:val="Emphasis"/>
          <w:color w:val="000000" w:themeColor="text1"/>
        </w:rPr>
        <w:t>“</w:t>
      </w:r>
      <w:r w:rsidR="003D7108">
        <w:rPr>
          <w:rStyle w:val="Emphasis"/>
          <w:color w:val="000000" w:themeColor="text1"/>
        </w:rPr>
        <w:t>PROIBE, NO ÂMBITO DO MUNICÍPIO DE MOGI MIRIM, A VEICULAÇÕ DE PUBLICIDADE, DIRETA OU INDIRETA, PROMOVIDA POR EMPRESAS QUE EXPLOREM APOSTAS ESPORTIVAS OU QUAISQUER MODALIDADES DE JOGOS DE AZAR ONLINE, E DÁ OUTRAS PROVIDÊNCIAS</w:t>
      </w:r>
      <w:r w:rsidRPr="003F3462" w:rsidR="003F3462">
        <w:rPr>
          <w:rStyle w:val="Emphasis"/>
          <w:color w:val="000000" w:themeColor="text1"/>
        </w:rPr>
        <w:t>”.</w:t>
      </w:r>
    </w:p>
    <w:p w:rsidR="00F74441" w:rsidRPr="003F3462" w:rsidP="003D6D21">
      <w:pPr>
        <w:pStyle w:val="NormalWeb"/>
        <w:spacing w:line="360" w:lineRule="auto"/>
        <w:rPr>
          <w:color w:val="000000" w:themeColor="text1"/>
        </w:rPr>
      </w:pPr>
      <w:r w:rsidRPr="003F3462">
        <w:rPr>
          <w:rStyle w:val="Strong"/>
          <w:color w:val="000000" w:themeColor="text1"/>
        </w:rPr>
        <w:t xml:space="preserve">RELATOR: VEREADOR </w:t>
      </w:r>
      <w:r w:rsidRPr="003F3462" w:rsidR="006F3969">
        <w:rPr>
          <w:rStyle w:val="Strong"/>
          <w:color w:val="000000" w:themeColor="text1"/>
        </w:rPr>
        <w:t>MANOEL EDUARDO PEREIRA DA CRUZ PALOMINO</w:t>
      </w:r>
    </w:p>
    <w:p w:rsidR="00F74441" w:rsidRPr="003F3462" w:rsidP="003D6D2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D7108" w:rsidP="003D7108">
      <w:pPr>
        <w:pStyle w:val="NormalWeb"/>
        <w:spacing w:line="360" w:lineRule="auto"/>
        <w:jc w:val="both"/>
        <w:rPr>
          <w:rStyle w:val="titulo-principal"/>
        </w:rPr>
      </w:pPr>
      <w:r w:rsidRPr="003F3462">
        <w:rPr>
          <w:color w:val="000000" w:themeColor="text1"/>
        </w:rPr>
        <w:tab/>
      </w:r>
      <w:r w:rsidRPr="003F3462">
        <w:t xml:space="preserve">O Projeto de </w:t>
      </w:r>
      <w:r w:rsidRPr="003F3462" w:rsidR="0005531F">
        <w:t>Lei</w:t>
      </w:r>
      <w:r w:rsidRPr="003F3462" w:rsidR="002903CA">
        <w:t xml:space="preserve"> nº </w:t>
      </w:r>
      <w:r w:rsidR="00B20C88">
        <w:t>6</w:t>
      </w:r>
      <w:r>
        <w:t>3</w:t>
      </w:r>
      <w:r w:rsidRPr="003F3462">
        <w:t xml:space="preserve"> de 2025, de autoria do Vereador</w:t>
      </w:r>
      <w:r w:rsidR="00B20C88">
        <w:t xml:space="preserve"> e Presidente desta Casa Legislativa Cristiano Gaioto</w:t>
      </w:r>
      <w:r w:rsidRPr="003F3462" w:rsidR="004037DF">
        <w:t xml:space="preserve">, </w:t>
      </w:r>
      <w:r>
        <w:rPr>
          <w:rStyle w:val="titulo-principal"/>
        </w:rPr>
        <w:t xml:space="preserve">tem como objetivo proibir, no âmbito do Município de Mogi Mirim, a veiculação de publicidade, direta ou indireta, promovida por empresas que explorem apostas esportivas ou jogos de azar online. </w:t>
      </w:r>
    </w:p>
    <w:p w:rsidR="003D7108" w:rsidP="003D7108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</w:r>
      <w:r>
        <w:rPr>
          <w:rStyle w:val="titulo-principal"/>
        </w:rPr>
        <w:t>A proposta justifica-se pela crescente preocupação social acerca dos riscos envolvidos nas apostas, especialmente para crianças, adolescentes e jovens atletas, considerando que a maioria dos apostadores em plataformas online pertence a faixas etárias e sociais vulneráveis.</w:t>
      </w:r>
    </w:p>
    <w:p w:rsidR="003D7108" w:rsidP="003D7108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>C</w:t>
      </w:r>
      <w:r>
        <w:rPr>
          <w:rStyle w:val="titulo-principal"/>
        </w:rPr>
        <w:t xml:space="preserve">om o crescimento das apostas esportivas no Brasil e a legislação federal que já estabelece restrições, o projeto visa ainda alinhar-se aos esforços de diversos países que já legislam sobre o tema, buscando proteger a população dos efeitos nocivos da exposição a essas atividades. </w:t>
      </w:r>
    </w:p>
    <w:p w:rsidR="003D7108" w:rsidP="003D7108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>O</w:t>
      </w:r>
      <w:r>
        <w:rPr>
          <w:rStyle w:val="titulo-principal"/>
        </w:rPr>
        <w:t xml:space="preserve"> projeto propõe não apenas a proibição da publicidade, mas também estabelece sanções para o descumprimento que vão desde multas até a suspensão de licenças para operação. Além disso, sugere a realização de campanhas de conscientização sobre os riscos das apostas, especialmente voltadas para jovens.</w:t>
      </w:r>
    </w:p>
    <w:p w:rsidR="00F74441" w:rsidRPr="003F3462" w:rsidP="003D7108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>
        <w:br/>
      </w:r>
      <w:r>
        <w:br/>
      </w:r>
      <w:r>
        <w:rPr>
          <w:rStyle w:val="titulo-principal"/>
        </w:rPr>
        <w:t>No entanto, a consulta jurídica externa aponta para um obstáculo legal: a competência da União para legislar sobre sistemas de sorteios e loterias, o que implica que o município pode ter limitações em regular tais atividades.</w:t>
      </w:r>
      <w:r>
        <w:rPr>
          <w:rStyle w:val="titulo-principal"/>
        </w:rPr>
        <w:t xml:space="preserve"> </w:t>
      </w: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3F3462" w:rsidP="004D1738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3F3462">
        <w:rPr>
          <w:rStyle w:val="Strong"/>
          <w:b/>
          <w:bCs w:val="0"/>
          <w:color w:val="000000" w:themeColor="text1"/>
        </w:rPr>
        <w:t>Legalidade e Constitucionalidade</w:t>
      </w:r>
    </w:p>
    <w:p w:rsidR="004D1738" w:rsidRPr="003F3462" w:rsidP="004D1738">
      <w:pPr>
        <w:rPr>
          <w:sz w:val="24"/>
          <w:szCs w:val="24"/>
        </w:rPr>
      </w:pPr>
    </w:p>
    <w:p w:rsidR="00E828C6" w:rsidRPr="008F72E0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3F3462">
        <w:rPr>
          <w:color w:val="000000" w:themeColor="text1"/>
          <w:sz w:val="24"/>
          <w:szCs w:val="24"/>
        </w:rPr>
        <w:tab/>
      </w:r>
      <w:r w:rsidRPr="003F3462" w:rsidR="003B1A59">
        <w:rPr>
          <w:color w:val="000000" w:themeColor="text1"/>
          <w:sz w:val="24"/>
          <w:szCs w:val="24"/>
        </w:rPr>
        <w:t xml:space="preserve">O Projeto de </w:t>
      </w:r>
      <w:r w:rsidRPr="003F3462" w:rsidR="004D1738">
        <w:rPr>
          <w:color w:val="000000" w:themeColor="text1"/>
          <w:sz w:val="24"/>
          <w:szCs w:val="24"/>
        </w:rPr>
        <w:t>Lei</w:t>
      </w:r>
      <w:r w:rsidRPr="003F3462" w:rsidR="002903CA">
        <w:rPr>
          <w:color w:val="000000" w:themeColor="text1"/>
          <w:sz w:val="24"/>
          <w:szCs w:val="24"/>
        </w:rPr>
        <w:t xml:space="preserve"> </w:t>
      </w:r>
      <w:r w:rsidRPr="003F3462" w:rsidR="003F3462">
        <w:rPr>
          <w:color w:val="000000" w:themeColor="text1"/>
          <w:sz w:val="24"/>
          <w:szCs w:val="24"/>
        </w:rPr>
        <w:t xml:space="preserve">nº </w:t>
      </w:r>
      <w:r w:rsidR="003D7108">
        <w:rPr>
          <w:rStyle w:val="titulo-principal"/>
          <w:sz w:val="24"/>
          <w:szCs w:val="24"/>
        </w:rPr>
        <w:t>63</w:t>
      </w:r>
      <w:r w:rsidRPr="003F3462" w:rsidR="00EA590B">
        <w:rPr>
          <w:rStyle w:val="titulo-principal"/>
          <w:sz w:val="24"/>
          <w:szCs w:val="24"/>
        </w:rPr>
        <w:t xml:space="preserve"> de 2025, </w:t>
      </w:r>
      <w:r w:rsidRPr="00E828C6">
        <w:rPr>
          <w:rStyle w:val="titulo-principal"/>
          <w:sz w:val="24"/>
          <w:szCs w:val="24"/>
        </w:rPr>
        <w:t xml:space="preserve">está em conformidade com as normativas constitucionais, </w:t>
      </w:r>
      <w:r w:rsidR="003D7108">
        <w:rPr>
          <w:rStyle w:val="titulo-principal"/>
          <w:sz w:val="24"/>
          <w:szCs w:val="24"/>
        </w:rPr>
        <w:t xml:space="preserve">uma vez que, </w:t>
      </w:r>
      <w:r w:rsidRPr="008F72E0" w:rsidR="003D7108">
        <w:rPr>
          <w:rStyle w:val="titulo-principal"/>
          <w:sz w:val="24"/>
          <w:szCs w:val="24"/>
        </w:rPr>
        <w:t>o</w:t>
      </w:r>
      <w:r w:rsidRPr="008F72E0" w:rsidR="003D7108">
        <w:rPr>
          <w:rStyle w:val="titulo-principal"/>
          <w:sz w:val="24"/>
          <w:szCs w:val="24"/>
        </w:rPr>
        <w:t xml:space="preserve"> legislador municipal pode estabelecer normas que se adequem às peculiaridades locais, desde que respeitados os limites da competência diferenciada para legislar sobre sorteios e jogos de a</w:t>
      </w:r>
      <w:r w:rsidRPr="008F72E0" w:rsidR="003D7108">
        <w:rPr>
          <w:rStyle w:val="titulo-principal"/>
          <w:sz w:val="24"/>
          <w:szCs w:val="24"/>
        </w:rPr>
        <w:t>zar fenômeno que é de regulamentação em âmbito federal</w:t>
      </w:r>
      <w:r w:rsidRPr="008F72E0">
        <w:rPr>
          <w:rStyle w:val="titulo-principal"/>
          <w:sz w:val="24"/>
          <w:szCs w:val="24"/>
        </w:rPr>
        <w:t>.</w:t>
      </w:r>
    </w:p>
    <w:p w:rsidR="00C14B09" w:rsidRPr="008F72E0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8F72E0">
        <w:rPr>
          <w:rStyle w:val="titulo-principal"/>
          <w:sz w:val="24"/>
          <w:szCs w:val="24"/>
        </w:rPr>
        <w:tab/>
      </w:r>
      <w:r w:rsidRPr="008F72E0" w:rsidR="003D7108">
        <w:rPr>
          <w:rStyle w:val="titulo-principal"/>
          <w:sz w:val="24"/>
          <w:szCs w:val="24"/>
        </w:rPr>
        <w:t>A</w:t>
      </w:r>
      <w:r w:rsidRPr="008F72E0" w:rsidR="003D7108">
        <w:rPr>
          <w:rStyle w:val="titulo-principal"/>
          <w:sz w:val="24"/>
          <w:szCs w:val="24"/>
        </w:rPr>
        <w:t>demais, a</w:t>
      </w:r>
      <w:r w:rsidRPr="008F72E0" w:rsidR="003D7108">
        <w:rPr>
          <w:rStyle w:val="titulo-principal"/>
          <w:sz w:val="24"/>
          <w:szCs w:val="24"/>
        </w:rPr>
        <w:t xml:space="preserve"> proibição da publicidade neste contexto não encontra óbice direto na Constituição, pois se insere no poder de polícia do Município e no exercício da competência supletiva que busca preservar o interesse público e a saúde da população. </w:t>
      </w:r>
    </w:p>
    <w:p w:rsidR="00E828C6" w:rsidRPr="008F72E0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8F72E0">
        <w:rPr>
          <w:rStyle w:val="titulo-principal"/>
          <w:sz w:val="24"/>
          <w:szCs w:val="24"/>
        </w:rPr>
        <w:tab/>
        <w:t>N</w:t>
      </w:r>
      <w:r w:rsidRPr="008F72E0" w:rsidR="003D7108">
        <w:rPr>
          <w:rStyle w:val="titulo-principal"/>
          <w:sz w:val="24"/>
          <w:szCs w:val="24"/>
        </w:rPr>
        <w:t>o entanto,</w:t>
      </w:r>
      <w:r w:rsidRPr="008F72E0">
        <w:rPr>
          <w:rStyle w:val="titulo-principal"/>
          <w:sz w:val="24"/>
          <w:szCs w:val="24"/>
        </w:rPr>
        <w:t xml:space="preserve"> conforme apontamento feito pela consultoria jurídica externa – Consulta/0342/2025/MN/G/DDR </w:t>
      </w:r>
      <w:r w:rsidRPr="008F72E0" w:rsidR="003D7108">
        <w:rPr>
          <w:rStyle w:val="titulo-principal"/>
          <w:sz w:val="24"/>
          <w:szCs w:val="24"/>
        </w:rPr>
        <w:t>é necessário revisar o artigo 4º, que menciona a obrigação do Poder Executivo em realizar campanhas educativas. Este ponto deve ser modificado para não caracterizar a ingerência do Legislativo nas atribuições administrativas do Executivo.</w:t>
      </w:r>
    </w:p>
    <w:p w:rsidR="00C14B09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ab/>
        <w:t xml:space="preserve">O </w:t>
      </w:r>
      <w:r w:rsidRPr="00E828C6">
        <w:rPr>
          <w:rStyle w:val="titulo-principal"/>
          <w:sz w:val="24"/>
          <w:szCs w:val="24"/>
        </w:rPr>
        <w:t>Supremo Tribunal Federal já se manifestou no sentido de</w:t>
      </w:r>
      <w:r>
        <w:rPr>
          <w:rStyle w:val="titulo-principal"/>
          <w:sz w:val="24"/>
          <w:szCs w:val="24"/>
        </w:rPr>
        <w:t xml:space="preserve"> que a Constituição da República, impede a ingerência normativa do Poder Legislativo em matérias sujeitas à exclusiva competência administrativa do Poder Executivo</w:t>
      </w:r>
      <w:r w:rsidRPr="00E828C6">
        <w:rPr>
          <w:rStyle w:val="titulo-principal"/>
          <w:sz w:val="24"/>
          <w:szCs w:val="24"/>
        </w:rPr>
        <w:t xml:space="preserve"> (Tema </w:t>
      </w:r>
      <w:r>
        <w:rPr>
          <w:rStyle w:val="titulo-principal"/>
          <w:sz w:val="24"/>
          <w:szCs w:val="24"/>
        </w:rPr>
        <w:t xml:space="preserve">nº </w:t>
      </w:r>
      <w:r w:rsidRPr="00E828C6">
        <w:rPr>
          <w:rStyle w:val="titulo-principal"/>
          <w:sz w:val="24"/>
          <w:szCs w:val="24"/>
        </w:rPr>
        <w:t>917)</w:t>
      </w:r>
      <w:r>
        <w:rPr>
          <w:rStyle w:val="titulo-principal"/>
          <w:sz w:val="24"/>
          <w:szCs w:val="24"/>
        </w:rPr>
        <w:t>.</w:t>
      </w:r>
    </w:p>
    <w:p w:rsidR="008F72E0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ab/>
      </w:r>
      <w:r w:rsidRPr="00E828C6" w:rsidR="00E828C6">
        <w:rPr>
          <w:rStyle w:val="titulo-principal"/>
          <w:sz w:val="24"/>
          <w:szCs w:val="24"/>
        </w:rPr>
        <w:t>Portanto, o projeto atende aos requisitos legais e constituci</w:t>
      </w:r>
      <w:r>
        <w:rPr>
          <w:rStyle w:val="titulo-principal"/>
          <w:sz w:val="24"/>
          <w:szCs w:val="24"/>
        </w:rPr>
        <w:t>onais necessários, desde que não haja imposição à prática de determinado ato que afrontem o princípio da reserva de administração, como se afigura o caso da promoção de campanhas educativas pelos órgãos diretamente vinculados ao Poder Executivo.</w:t>
      </w:r>
    </w:p>
    <w:p w:rsidR="00CE3F19" w:rsidRPr="003F3462" w:rsidP="00E828C6">
      <w:pPr>
        <w:pStyle w:val="BodyText"/>
        <w:spacing w:line="360" w:lineRule="auto"/>
        <w:jc w:val="both"/>
        <w:rPr>
          <w:sz w:val="24"/>
          <w:szCs w:val="24"/>
          <w:highlight w:val="white"/>
        </w:rPr>
      </w:pPr>
      <w:r>
        <w:rPr>
          <w:rStyle w:val="titulo-principal"/>
          <w:sz w:val="24"/>
          <w:szCs w:val="24"/>
        </w:rPr>
        <w:tab/>
      </w:r>
    </w:p>
    <w:p w:rsidR="00F74441" w:rsidRPr="003F3462" w:rsidP="003D6D21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rStyle w:val="Strong"/>
          <w:bCs w:val="0"/>
          <w:color w:val="000000" w:themeColor="text1"/>
        </w:rPr>
        <w:tab/>
        <w:t>b) Conveniência e Oportunidade</w:t>
      </w:r>
    </w:p>
    <w:p w:rsidR="008F72E0" w:rsidP="00405618">
      <w:pPr>
        <w:pStyle w:val="NormalWeb"/>
        <w:spacing w:line="360" w:lineRule="auto"/>
        <w:jc w:val="both"/>
        <w:rPr>
          <w:rStyle w:val="titulo-principal"/>
        </w:rPr>
      </w:pPr>
      <w:r w:rsidRPr="003F3462">
        <w:rPr>
          <w:color w:val="000000" w:themeColor="text1"/>
        </w:rPr>
        <w:tab/>
      </w:r>
      <w:r>
        <w:rPr>
          <w:rStyle w:val="titulo-principal"/>
        </w:rPr>
        <w:t>A conveniência e oportunidade do projeto são inegáveis, considerando o aumento da oferta de jogos e apostas online, além dos riscos associados. O projeto representa uma resposta legislativa a uma preocupação social crescente, almejando proteger a saúde mental e o bem-estar da população, especialmente dos grupos mais vulneráveis.</w:t>
      </w:r>
    </w:p>
    <w:p w:rsidR="00F74441" w:rsidRPr="003F3462" w:rsidP="00405618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rStyle w:val="titulo-principal"/>
        </w:rPr>
        <w:tab/>
        <w:t>N</w:t>
      </w:r>
      <w:r>
        <w:rPr>
          <w:rStyle w:val="titulo-principal"/>
        </w:rPr>
        <w:t>este sentido, a proposta é relevante e urgente, merecendo apoio na sua tramitação, desde que seja incorporada a emenda necessária para garantir sua conformidade legal e técnica.</w:t>
      </w: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F74441" w:rsidRPr="003F3462" w:rsidP="003D6D21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color w:val="000000" w:themeColor="text1"/>
        </w:rPr>
        <w:tab/>
        <w:t xml:space="preserve">Após análise do projeto, o </w:t>
      </w:r>
      <w:r w:rsidR="008F72E0">
        <w:rPr>
          <w:color w:val="000000" w:themeColor="text1"/>
        </w:rPr>
        <w:t>relator</w:t>
      </w:r>
      <w:r w:rsidRPr="003F3462">
        <w:rPr>
          <w:rStyle w:val="Strong"/>
          <w:color w:val="000000" w:themeColor="text1"/>
        </w:rPr>
        <w:t xml:space="preserve"> propõe emenda</w:t>
      </w:r>
      <w:r w:rsidR="008F72E0">
        <w:rPr>
          <w:rStyle w:val="Strong"/>
          <w:color w:val="000000" w:themeColor="text1"/>
        </w:rPr>
        <w:t xml:space="preserve"> modificativa ao artigo 4º</w:t>
      </w:r>
      <w:r w:rsidRPr="003F3462">
        <w:rPr>
          <w:color w:val="000000" w:themeColor="text1"/>
        </w:rPr>
        <w:t xml:space="preserve"> ao texto do </w:t>
      </w:r>
      <w:r w:rsidRPr="003F3462" w:rsidR="00CE3F19">
        <w:rPr>
          <w:color w:val="000000" w:themeColor="text1"/>
        </w:rPr>
        <w:t>P</w:t>
      </w:r>
      <w:r w:rsidRPr="003F3462">
        <w:rPr>
          <w:color w:val="000000" w:themeColor="text1"/>
        </w:rPr>
        <w:t>rojeto</w:t>
      </w:r>
      <w:r w:rsidR="00AE632A">
        <w:rPr>
          <w:color w:val="000000" w:themeColor="text1"/>
        </w:rPr>
        <w:t xml:space="preserve"> de Lei</w:t>
      </w:r>
      <w:r w:rsidRPr="003F3462">
        <w:rPr>
          <w:color w:val="000000" w:themeColor="text1"/>
        </w:rPr>
        <w:t xml:space="preserve">. </w:t>
      </w: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3F3462" w:rsidP="00AC3EEE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color w:val="000000" w:themeColor="text1"/>
        </w:rPr>
        <w:tab/>
      </w:r>
      <w:r w:rsidRPr="003F3462">
        <w:t>Diante de todo o exposto, este Relator, considera que a presente propositura não apresenta vícios</w:t>
      </w:r>
      <w:r w:rsidRPr="003F3462" w:rsidR="00CE3F19">
        <w:t xml:space="preserve"> de constitucionalidade</w:t>
      </w:r>
      <w:r w:rsidRPr="003F3462">
        <w:t xml:space="preserve">, recebendo parecer </w:t>
      </w:r>
      <w:r w:rsidRPr="003F3462">
        <w:rPr>
          <w:b/>
        </w:rPr>
        <w:t>FAVORÁVEL.</w:t>
      </w:r>
      <w:r w:rsidRPr="003F3462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RPr="003F3462" w:rsidP="003D6D21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3F3462">
        <w:rPr>
          <w:rStyle w:val="Strong"/>
          <w:color w:val="000000" w:themeColor="text1"/>
        </w:rPr>
        <w:t>SALA DAS SESSÕES</w:t>
      </w:r>
      <w:r w:rsidR="00AE632A">
        <w:rPr>
          <w:rStyle w:val="Strong"/>
          <w:color w:val="000000" w:themeColor="text1"/>
        </w:rPr>
        <w:t xml:space="preserve"> “VEREADOR SANTO RÓTTOLI”, em 08 </w:t>
      </w:r>
      <w:r w:rsidRPr="003F3462">
        <w:rPr>
          <w:rStyle w:val="Strong"/>
          <w:color w:val="000000" w:themeColor="text1"/>
        </w:rPr>
        <w:t xml:space="preserve">de </w:t>
      </w:r>
      <w:r w:rsidR="00AE632A">
        <w:rPr>
          <w:rStyle w:val="Strong"/>
          <w:color w:val="000000" w:themeColor="text1"/>
        </w:rPr>
        <w:t>julho</w:t>
      </w:r>
      <w:r w:rsidRPr="003F3462">
        <w:rPr>
          <w:rStyle w:val="Strong"/>
          <w:color w:val="000000" w:themeColor="text1"/>
        </w:rPr>
        <w:t xml:space="preserve"> de 2025.</w:t>
      </w:r>
    </w:p>
    <w:p w:rsidR="0021289D" w:rsidRPr="003F3462" w:rsidP="003D6D21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3F3462" w:rsidP="003D6D21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F3462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3F3462" w:rsidP="003D6D21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F3462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F3462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F3462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21289D" w:rsidRPr="003F3462" w:rsidP="003D6D21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F3462">
        <w:rPr>
          <w:color w:val="000000" w:themeColor="text1"/>
          <w:sz w:val="24"/>
          <w:szCs w:val="24"/>
        </w:rPr>
        <w:t>Relator</w:t>
      </w:r>
    </w:p>
    <w:p w:rsidR="00F74441" w:rsidRPr="003F3462" w:rsidP="003D6D2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3F3462" w:rsidP="003F346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618">
        <w:rPr>
          <w:rFonts w:ascii="Times New Roman" w:hAnsi="Times New Roman" w:cs="Times New Roman"/>
          <w:sz w:val="24"/>
          <w:szCs w:val="24"/>
        </w:rPr>
        <w:t>Consulta/03</w:t>
      </w:r>
      <w:r w:rsidR="00AE632A">
        <w:rPr>
          <w:rFonts w:ascii="Times New Roman" w:hAnsi="Times New Roman" w:cs="Times New Roman"/>
          <w:sz w:val="24"/>
          <w:szCs w:val="24"/>
        </w:rPr>
        <w:t>42</w:t>
      </w:r>
      <w:r w:rsidRPr="003F3462">
        <w:rPr>
          <w:rFonts w:ascii="Times New Roman" w:hAnsi="Times New Roman" w:cs="Times New Roman"/>
          <w:sz w:val="24"/>
          <w:szCs w:val="24"/>
        </w:rPr>
        <w:t>/2025/</w:t>
      </w:r>
      <w:r w:rsidR="00405618">
        <w:rPr>
          <w:rFonts w:ascii="Times New Roman" w:hAnsi="Times New Roman" w:cs="Times New Roman"/>
          <w:sz w:val="24"/>
          <w:szCs w:val="24"/>
        </w:rPr>
        <w:t>MN</w:t>
      </w:r>
      <w:r w:rsidRPr="003F3462">
        <w:rPr>
          <w:rFonts w:ascii="Times New Roman" w:hAnsi="Times New Roman" w:cs="Times New Roman"/>
          <w:sz w:val="24"/>
          <w:szCs w:val="24"/>
        </w:rPr>
        <w:t>/G</w:t>
      </w:r>
      <w:r w:rsidR="00405618">
        <w:rPr>
          <w:rFonts w:ascii="Times New Roman" w:hAnsi="Times New Roman" w:cs="Times New Roman"/>
          <w:sz w:val="24"/>
          <w:szCs w:val="24"/>
        </w:rPr>
        <w:t>/DDR</w:t>
      </w:r>
      <w:r w:rsidRPr="003F3462">
        <w:rPr>
          <w:rFonts w:ascii="Times New Roman" w:hAnsi="Times New Roman" w:cs="Times New Roman"/>
          <w:sz w:val="24"/>
          <w:szCs w:val="24"/>
        </w:rPr>
        <w:t>, SGP Soluçõe</w:t>
      </w:r>
      <w:r w:rsidR="00405618">
        <w:rPr>
          <w:rFonts w:ascii="Times New Roman" w:hAnsi="Times New Roman" w:cs="Times New Roman"/>
          <w:sz w:val="24"/>
          <w:szCs w:val="24"/>
        </w:rPr>
        <w:t>s em Gestão Pública, datado de 1</w:t>
      </w:r>
      <w:r w:rsidR="00AE632A">
        <w:rPr>
          <w:rFonts w:ascii="Times New Roman" w:hAnsi="Times New Roman" w:cs="Times New Roman"/>
          <w:sz w:val="24"/>
          <w:szCs w:val="24"/>
        </w:rPr>
        <w:t>8</w:t>
      </w:r>
      <w:r w:rsidR="00405618">
        <w:rPr>
          <w:rFonts w:ascii="Times New Roman" w:hAnsi="Times New Roman" w:cs="Times New Roman"/>
          <w:sz w:val="24"/>
          <w:szCs w:val="24"/>
        </w:rPr>
        <w:t xml:space="preserve"> de junho </w:t>
      </w:r>
      <w:r w:rsidRPr="003F3462">
        <w:rPr>
          <w:rFonts w:ascii="Times New Roman" w:hAnsi="Times New Roman" w:cs="Times New Roman"/>
          <w:sz w:val="24"/>
          <w:szCs w:val="24"/>
        </w:rPr>
        <w:t>de 2025, pp. 1-</w:t>
      </w:r>
      <w:r w:rsidR="00AE632A">
        <w:rPr>
          <w:rFonts w:ascii="Times New Roman" w:hAnsi="Times New Roman" w:cs="Times New Roman"/>
          <w:sz w:val="24"/>
          <w:szCs w:val="24"/>
        </w:rPr>
        <w:t>10</w:t>
      </w:r>
      <w:r w:rsidRPr="003F3462">
        <w:rPr>
          <w:rFonts w:ascii="Times New Roman" w:hAnsi="Times New Roman" w:cs="Times New Roman"/>
          <w:sz w:val="24"/>
          <w:szCs w:val="24"/>
        </w:rPr>
        <w:t xml:space="preserve"> (Documentos Div</w:t>
      </w:r>
      <w:r w:rsidR="00405618">
        <w:rPr>
          <w:rFonts w:ascii="Times New Roman" w:hAnsi="Times New Roman" w:cs="Times New Roman"/>
          <w:sz w:val="24"/>
          <w:szCs w:val="24"/>
        </w:rPr>
        <w:t>ersos 1_2025 ao Projeto de Lei 6</w:t>
      </w:r>
      <w:r w:rsidR="00AE632A">
        <w:rPr>
          <w:rFonts w:ascii="Times New Roman" w:hAnsi="Times New Roman" w:cs="Times New Roman"/>
          <w:sz w:val="24"/>
          <w:szCs w:val="24"/>
        </w:rPr>
        <w:t>3</w:t>
      </w:r>
      <w:r w:rsidR="00405618">
        <w:rPr>
          <w:rFonts w:ascii="Times New Roman" w:hAnsi="Times New Roman" w:cs="Times New Roman"/>
          <w:sz w:val="24"/>
          <w:szCs w:val="24"/>
        </w:rPr>
        <w:t>_2025 - PARECER SGP - PL 6</w:t>
      </w:r>
      <w:r w:rsidR="00AE632A">
        <w:rPr>
          <w:rFonts w:ascii="Times New Roman" w:hAnsi="Times New Roman" w:cs="Times New Roman"/>
          <w:sz w:val="24"/>
          <w:szCs w:val="24"/>
        </w:rPr>
        <w:t>3.2025.pdf);</w:t>
      </w:r>
    </w:p>
    <w:p w:rsidR="00AE632A" w:rsidRPr="00AE632A" w:rsidP="003F3462">
      <w:pPr>
        <w:pStyle w:val="ListParagraph"/>
        <w:numPr>
          <w:ilvl w:val="0"/>
          <w:numId w:val="16"/>
        </w:numPr>
        <w:spacing w:line="360" w:lineRule="auto"/>
        <w:rPr>
          <w:rStyle w:val="titulo-principal"/>
          <w:rFonts w:ascii="Times New Roman" w:hAnsi="Times New Roman" w:cs="Times New Roman"/>
          <w:sz w:val="24"/>
          <w:szCs w:val="24"/>
        </w:rPr>
      </w:pPr>
      <w:r w:rsidRPr="00AE632A">
        <w:rPr>
          <w:rStyle w:val="titulo-principal"/>
          <w:rFonts w:ascii="Times New Roman" w:hAnsi="Times New Roman" w:cs="Times New Roman"/>
          <w:sz w:val="24"/>
          <w:szCs w:val="24"/>
        </w:rPr>
        <w:t>Constituição da República Federativa do Brasil;</w:t>
      </w:r>
    </w:p>
    <w:p w:rsidR="00AE632A" w:rsidRPr="00AE632A" w:rsidP="003F346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32A">
        <w:rPr>
          <w:rStyle w:val="titulo-principal"/>
          <w:rFonts w:ascii="Times New Roman" w:hAnsi="Times New Roman" w:cs="Times New Roman"/>
          <w:sz w:val="24"/>
          <w:szCs w:val="24"/>
        </w:rPr>
        <w:t>Lei nº 14.790/2023, que regula apostas de quota fixa e publicidade relacionada</w:t>
      </w:r>
      <w:r>
        <w:rPr>
          <w:rStyle w:val="titulo-principal"/>
          <w:rFonts w:ascii="Times New Roman" w:hAnsi="Times New Roman" w:cs="Times New Roman"/>
          <w:sz w:val="24"/>
          <w:szCs w:val="24"/>
        </w:rPr>
        <w:t>.</w:t>
      </w:r>
    </w:p>
    <w:p w:rsidR="0021289D" w:rsidRPr="003F3462" w:rsidP="003F3462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21289D" w:rsidRPr="003F3462" w:rsidP="0021289D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517CEC" w:rsidRPr="003F3462" w:rsidP="0021289D">
      <w:pPr>
        <w:pStyle w:val="NormalWeb"/>
        <w:spacing w:before="0" w:beforeAutospacing="0" w:line="360" w:lineRule="auto"/>
        <w:jc w:val="both"/>
        <w:rPr>
          <w:b/>
          <w:color w:val="000000" w:themeColor="text1"/>
        </w:rPr>
      </w:pPr>
      <w:r w:rsidRPr="003F3462">
        <w:rPr>
          <w:b/>
          <w:color w:val="000000" w:themeColor="text1"/>
        </w:rPr>
        <w:t xml:space="preserve">PARECER </w:t>
      </w:r>
      <w:r w:rsidRPr="003F3462" w:rsidR="00AC3EEE">
        <w:rPr>
          <w:b/>
          <w:color w:val="000000" w:themeColor="text1"/>
        </w:rPr>
        <w:t>FAVORÁVEL</w:t>
      </w:r>
      <w:r w:rsidRPr="003F3462" w:rsidR="00A4288D">
        <w:rPr>
          <w:b/>
          <w:color w:val="000000" w:themeColor="text1"/>
        </w:rPr>
        <w:t xml:space="preserve"> </w:t>
      </w:r>
      <w:r w:rsidRPr="003F3462">
        <w:rPr>
          <w:b/>
          <w:color w:val="000000" w:themeColor="text1"/>
        </w:rPr>
        <w:t>DA</w:t>
      </w:r>
      <w:r w:rsidRPr="003F3462" w:rsidR="00A4288D">
        <w:rPr>
          <w:b/>
          <w:color w:val="000000" w:themeColor="text1"/>
        </w:rPr>
        <w:t xml:space="preserve"> COMISSÃO DE </w:t>
      </w:r>
      <w:r w:rsidRPr="003F3462" w:rsidR="00A508C6">
        <w:rPr>
          <w:b/>
          <w:color w:val="000000" w:themeColor="text1"/>
        </w:rPr>
        <w:t>JUSTIÇA E</w:t>
      </w:r>
      <w:r w:rsidRPr="003F3462" w:rsidR="00CE3F19">
        <w:rPr>
          <w:b/>
          <w:color w:val="000000" w:themeColor="text1"/>
        </w:rPr>
        <w:t xml:space="preserve"> REDAÇÃO </w:t>
      </w:r>
      <w:r w:rsidRPr="003F3462">
        <w:rPr>
          <w:b/>
          <w:color w:val="000000" w:themeColor="text1"/>
        </w:rPr>
        <w:t>AO PROJ</w:t>
      </w:r>
      <w:r w:rsidRPr="003F3462" w:rsidR="00A4288D">
        <w:rPr>
          <w:b/>
          <w:color w:val="000000" w:themeColor="text1"/>
        </w:rPr>
        <w:t xml:space="preserve">ETO DE </w:t>
      </w:r>
      <w:r w:rsidRPr="003F3462" w:rsidR="00CE3F19">
        <w:rPr>
          <w:b/>
          <w:color w:val="000000" w:themeColor="text1"/>
        </w:rPr>
        <w:t>LEI</w:t>
      </w:r>
      <w:r w:rsidRPr="003F3462" w:rsidR="00A4288D">
        <w:rPr>
          <w:b/>
          <w:color w:val="000000" w:themeColor="text1"/>
        </w:rPr>
        <w:t xml:space="preserve"> N°</w:t>
      </w:r>
      <w:r w:rsidR="00405618">
        <w:rPr>
          <w:b/>
          <w:color w:val="000000" w:themeColor="text1"/>
        </w:rPr>
        <w:t xml:space="preserve"> 6</w:t>
      </w:r>
      <w:r w:rsidR="00AE632A">
        <w:rPr>
          <w:b/>
          <w:color w:val="000000" w:themeColor="text1"/>
        </w:rPr>
        <w:t>3</w:t>
      </w:r>
      <w:r w:rsidRPr="003F3462" w:rsidR="00CE3F19">
        <w:rPr>
          <w:b/>
          <w:color w:val="000000" w:themeColor="text1"/>
        </w:rPr>
        <w:t xml:space="preserve"> </w:t>
      </w:r>
      <w:r w:rsidRPr="003F3462">
        <w:rPr>
          <w:b/>
          <w:color w:val="000000" w:themeColor="text1"/>
        </w:rPr>
        <w:t>DE 2025 DE AUTORIA D</w:t>
      </w:r>
      <w:r w:rsidRPr="003F3462" w:rsidR="00AC3EEE">
        <w:rPr>
          <w:b/>
          <w:color w:val="000000" w:themeColor="text1"/>
        </w:rPr>
        <w:t>O</w:t>
      </w:r>
      <w:r w:rsidRPr="003F3462">
        <w:rPr>
          <w:b/>
          <w:color w:val="000000" w:themeColor="text1"/>
        </w:rPr>
        <w:t xml:space="preserve"> VEREADOR </w:t>
      </w:r>
      <w:r w:rsidR="00405618">
        <w:rPr>
          <w:b/>
          <w:color w:val="000000" w:themeColor="text1"/>
        </w:rPr>
        <w:t>CRISTIANO GAIOTO</w:t>
      </w:r>
      <w:r w:rsidRPr="003F3462" w:rsidR="003F3462">
        <w:rPr>
          <w:b/>
          <w:color w:val="000000" w:themeColor="text1"/>
        </w:rPr>
        <w:t>.</w:t>
      </w:r>
    </w:p>
    <w:p w:rsidR="00CE271E" w:rsidRPr="003F3462" w:rsidP="0021289D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3F3462" w:rsidP="0021289D">
      <w:pPr>
        <w:pStyle w:val="NormalWeb"/>
        <w:spacing w:line="360" w:lineRule="auto"/>
        <w:jc w:val="both"/>
      </w:pPr>
      <w:r w:rsidRPr="003F3462">
        <w:rPr>
          <w:color w:val="000000" w:themeColor="text1"/>
        </w:rPr>
        <w:tab/>
      </w:r>
      <w:r w:rsidRPr="003F3462">
        <w:t xml:space="preserve">Seguindo o Voto exarado pelo Relator e conforme </w:t>
      </w:r>
      <w:r w:rsidRPr="003F3462" w:rsidR="00A4288D">
        <w:rPr>
          <w:iCs/>
          <w:color w:val="000000"/>
        </w:rPr>
        <w:t>artigo 35, da Resolução 276, datada de 09 de novembro de 2010, a Comissão Permanente de Justiça e Redação</w:t>
      </w:r>
      <w:r w:rsidRPr="003F3462">
        <w:t xml:space="preserve">, </w:t>
      </w:r>
      <w:r w:rsidRPr="003F3462" w:rsidR="00CE271E">
        <w:t>formaliza</w:t>
      </w:r>
      <w:r w:rsidRPr="003F3462">
        <w:t xml:space="preserve"> o presente </w:t>
      </w:r>
      <w:r w:rsidRPr="003F3462">
        <w:rPr>
          <w:b/>
        </w:rPr>
        <w:t>PARECER FAVORÁVEL</w:t>
      </w:r>
      <w:r w:rsidRPr="003F3462" w:rsidR="00A508C6">
        <w:t xml:space="preserve"> ao Projeto de Lei nº. </w:t>
      </w:r>
      <w:r w:rsidR="00405618">
        <w:t>6</w:t>
      </w:r>
      <w:r w:rsidR="00AE632A">
        <w:t>3</w:t>
      </w:r>
      <w:r w:rsidRPr="003F3462" w:rsidR="00A508C6">
        <w:t xml:space="preserve"> de 2025,</w:t>
      </w:r>
      <w:r w:rsidRPr="003F3462">
        <w:t xml:space="preserve"> recomendando a </w:t>
      </w:r>
      <w:r w:rsidRPr="003F3462">
        <w:rPr>
          <w:b/>
          <w:bCs/>
        </w:rPr>
        <w:t xml:space="preserve">aprovação do projeto </w:t>
      </w:r>
      <w:r w:rsidRPr="003F3462">
        <w:t>por entenderem que ele está em conformidade com as normas legais.</w:t>
      </w:r>
    </w:p>
    <w:p w:rsidR="00AC3EEE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3F3462">
        <w:rPr>
          <w:sz w:val="24"/>
          <w:szCs w:val="24"/>
        </w:rPr>
        <w:t>Sala das Comissões,</w:t>
      </w:r>
      <w:r w:rsidR="00405618">
        <w:rPr>
          <w:sz w:val="24"/>
          <w:szCs w:val="24"/>
        </w:rPr>
        <w:t xml:space="preserve"> em </w:t>
      </w:r>
      <w:r w:rsidR="00AE632A">
        <w:rPr>
          <w:sz w:val="24"/>
          <w:szCs w:val="24"/>
        </w:rPr>
        <w:t>08</w:t>
      </w:r>
      <w:r w:rsidRPr="003F3462" w:rsidR="00843C01">
        <w:rPr>
          <w:sz w:val="24"/>
          <w:szCs w:val="24"/>
        </w:rPr>
        <w:t xml:space="preserve"> de </w:t>
      </w:r>
      <w:r w:rsidRPr="003F3462">
        <w:rPr>
          <w:sz w:val="24"/>
          <w:szCs w:val="24"/>
        </w:rPr>
        <w:t>ju</w:t>
      </w:r>
      <w:r w:rsidR="00AE632A">
        <w:rPr>
          <w:sz w:val="24"/>
          <w:szCs w:val="24"/>
        </w:rPr>
        <w:t>lho</w:t>
      </w:r>
      <w:r w:rsidRPr="003F3462" w:rsidR="00843C01">
        <w:rPr>
          <w:sz w:val="24"/>
          <w:szCs w:val="24"/>
        </w:rPr>
        <w:t xml:space="preserve"> de 2025.</w:t>
      </w:r>
    </w:p>
    <w:p w:rsidR="002F28DF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E271E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3F3462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2F28DF" w:rsidRPr="003F3462" w:rsidP="0021289D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black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614B5"/>
    <w:multiLevelType w:val="hybridMultilevel"/>
    <w:tmpl w:val="56927F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31514"/>
    <w:multiLevelType w:val="hybridMultilevel"/>
    <w:tmpl w:val="67F8FF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5531F"/>
    <w:rsid w:val="00070FE7"/>
    <w:rsid w:val="00071EF2"/>
    <w:rsid w:val="0008150E"/>
    <w:rsid w:val="00096F36"/>
    <w:rsid w:val="000A1BE0"/>
    <w:rsid w:val="000F4933"/>
    <w:rsid w:val="0010289B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289D"/>
    <w:rsid w:val="00213987"/>
    <w:rsid w:val="00224A76"/>
    <w:rsid w:val="00227E2C"/>
    <w:rsid w:val="00234376"/>
    <w:rsid w:val="0025389A"/>
    <w:rsid w:val="0026376A"/>
    <w:rsid w:val="00274CE2"/>
    <w:rsid w:val="002903C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D7108"/>
    <w:rsid w:val="003F0B47"/>
    <w:rsid w:val="003F3462"/>
    <w:rsid w:val="004037DF"/>
    <w:rsid w:val="00405098"/>
    <w:rsid w:val="00405618"/>
    <w:rsid w:val="00411661"/>
    <w:rsid w:val="004132A5"/>
    <w:rsid w:val="00446FA1"/>
    <w:rsid w:val="00456770"/>
    <w:rsid w:val="00477C67"/>
    <w:rsid w:val="004B6FDF"/>
    <w:rsid w:val="004D1738"/>
    <w:rsid w:val="004D46DA"/>
    <w:rsid w:val="004E3A21"/>
    <w:rsid w:val="004E6092"/>
    <w:rsid w:val="00517CEC"/>
    <w:rsid w:val="005242B1"/>
    <w:rsid w:val="005559D9"/>
    <w:rsid w:val="0057515A"/>
    <w:rsid w:val="005A235E"/>
    <w:rsid w:val="005A7A54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D3DCC"/>
    <w:rsid w:val="006E63B4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43C01"/>
    <w:rsid w:val="0085184C"/>
    <w:rsid w:val="00855DD2"/>
    <w:rsid w:val="00856C9B"/>
    <w:rsid w:val="00864928"/>
    <w:rsid w:val="00881E60"/>
    <w:rsid w:val="008905C2"/>
    <w:rsid w:val="008A1839"/>
    <w:rsid w:val="008A537A"/>
    <w:rsid w:val="008C08C5"/>
    <w:rsid w:val="008C4AA2"/>
    <w:rsid w:val="008F72E0"/>
    <w:rsid w:val="00902EE1"/>
    <w:rsid w:val="00904ADF"/>
    <w:rsid w:val="00914ADC"/>
    <w:rsid w:val="00920A3F"/>
    <w:rsid w:val="00925E1A"/>
    <w:rsid w:val="0095508D"/>
    <w:rsid w:val="00980C00"/>
    <w:rsid w:val="009D6B7C"/>
    <w:rsid w:val="009E2F80"/>
    <w:rsid w:val="009F23AA"/>
    <w:rsid w:val="00A00E3E"/>
    <w:rsid w:val="00A12DD9"/>
    <w:rsid w:val="00A155B7"/>
    <w:rsid w:val="00A164DC"/>
    <w:rsid w:val="00A27446"/>
    <w:rsid w:val="00A37206"/>
    <w:rsid w:val="00A4288D"/>
    <w:rsid w:val="00A508C6"/>
    <w:rsid w:val="00A617F8"/>
    <w:rsid w:val="00A672C0"/>
    <w:rsid w:val="00A913CE"/>
    <w:rsid w:val="00A95213"/>
    <w:rsid w:val="00AC3EEE"/>
    <w:rsid w:val="00AD2770"/>
    <w:rsid w:val="00AE5858"/>
    <w:rsid w:val="00AE632A"/>
    <w:rsid w:val="00AF0C05"/>
    <w:rsid w:val="00AF3296"/>
    <w:rsid w:val="00AF4AC7"/>
    <w:rsid w:val="00B1430A"/>
    <w:rsid w:val="00B20C88"/>
    <w:rsid w:val="00B57090"/>
    <w:rsid w:val="00B76A2A"/>
    <w:rsid w:val="00BA48C7"/>
    <w:rsid w:val="00BA6C13"/>
    <w:rsid w:val="00BB55D0"/>
    <w:rsid w:val="00BE41D6"/>
    <w:rsid w:val="00BF2A6F"/>
    <w:rsid w:val="00C053A3"/>
    <w:rsid w:val="00C10154"/>
    <w:rsid w:val="00C11439"/>
    <w:rsid w:val="00C14B09"/>
    <w:rsid w:val="00C74E3F"/>
    <w:rsid w:val="00C75973"/>
    <w:rsid w:val="00C86F93"/>
    <w:rsid w:val="00CA4349"/>
    <w:rsid w:val="00CC094F"/>
    <w:rsid w:val="00CC3E72"/>
    <w:rsid w:val="00CE271E"/>
    <w:rsid w:val="00CE3F19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828C6"/>
    <w:rsid w:val="00EA0447"/>
    <w:rsid w:val="00EA375D"/>
    <w:rsid w:val="00EA590B"/>
    <w:rsid w:val="00EB1570"/>
    <w:rsid w:val="00EB3C9A"/>
    <w:rsid w:val="00EC5677"/>
    <w:rsid w:val="00ED7D93"/>
    <w:rsid w:val="00EE457C"/>
    <w:rsid w:val="00EF4DE4"/>
    <w:rsid w:val="00EF630E"/>
    <w:rsid w:val="00EF787D"/>
    <w:rsid w:val="00F10F57"/>
    <w:rsid w:val="00F21F60"/>
    <w:rsid w:val="00F27F1B"/>
    <w:rsid w:val="00F304D4"/>
    <w:rsid w:val="00F42F8D"/>
    <w:rsid w:val="00F456C5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2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2025-07-08T17:41:00Z</dcterms:created>
  <dcterms:modified xsi:type="dcterms:W3CDTF">2025-07-08T17:41:00Z</dcterms:modified>
</cp:coreProperties>
</file>