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B5F1" w14:textId="77777777" w:rsidR="005265A2" w:rsidRPr="00B77BA3" w:rsidRDefault="00683FDC" w:rsidP="00FD1EF8">
      <w:pPr>
        <w:pStyle w:val="Ttulo1"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7BA3">
        <w:rPr>
          <w:rFonts w:ascii="Times New Roman" w:hAnsi="Times New Roman" w:cs="Times New Roman"/>
          <w:color w:val="auto"/>
          <w:sz w:val="32"/>
          <w:szCs w:val="32"/>
        </w:rPr>
        <w:t>COMUNICADO À</w:t>
      </w:r>
      <w:r w:rsidR="00146F7B" w:rsidRPr="00B77BA3">
        <w:rPr>
          <w:rFonts w:ascii="Times New Roman" w:hAnsi="Times New Roman" w:cs="Times New Roman"/>
          <w:color w:val="auto"/>
          <w:sz w:val="32"/>
          <w:szCs w:val="32"/>
        </w:rPr>
        <w:t xml:space="preserve"> POPULAÇÃO</w:t>
      </w:r>
    </w:p>
    <w:p w14:paraId="2D02BEFC" w14:textId="77777777" w:rsidR="00005740" w:rsidRPr="00B77BA3" w:rsidRDefault="00005740" w:rsidP="00005740">
      <w:pPr>
        <w:rPr>
          <w:sz w:val="24"/>
          <w:szCs w:val="24"/>
        </w:rPr>
      </w:pPr>
    </w:p>
    <w:p w14:paraId="5D659A9E" w14:textId="77777777" w:rsidR="00146F7B" w:rsidRPr="00B77BA3" w:rsidRDefault="00146F7B" w:rsidP="00381A3D">
      <w:pPr>
        <w:pStyle w:val="Ttulo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77BA3">
        <w:rPr>
          <w:rFonts w:ascii="Times New Roman" w:hAnsi="Times New Roman" w:cs="Times New Roman"/>
          <w:color w:val="auto"/>
          <w:sz w:val="24"/>
          <w:szCs w:val="24"/>
        </w:rPr>
        <w:t>Ref.: Prestação de Contas do Execu</w:t>
      </w:r>
      <w:r w:rsidR="006D44A2" w:rsidRPr="00B77BA3">
        <w:rPr>
          <w:rFonts w:ascii="Times New Roman" w:hAnsi="Times New Roman" w:cs="Times New Roman"/>
          <w:color w:val="auto"/>
          <w:sz w:val="24"/>
          <w:szCs w:val="24"/>
        </w:rPr>
        <w:t>tivo Municipal – Exercício 2</w:t>
      </w:r>
      <w:r w:rsidR="00453077">
        <w:rPr>
          <w:rFonts w:ascii="Times New Roman" w:hAnsi="Times New Roman" w:cs="Times New Roman"/>
          <w:color w:val="auto"/>
          <w:sz w:val="24"/>
          <w:szCs w:val="24"/>
        </w:rPr>
        <w:t>022</w:t>
      </w:r>
    </w:p>
    <w:p w14:paraId="1DE98DC5" w14:textId="77777777" w:rsidR="00146F7B" w:rsidRPr="00B77BA3" w:rsidRDefault="00381A3D" w:rsidP="00381A3D">
      <w:pPr>
        <w:pStyle w:val="Ttulo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77BA3">
        <w:rPr>
          <w:rFonts w:ascii="Times New Roman" w:hAnsi="Times New Roman" w:cs="Times New Roman"/>
          <w:color w:val="auto"/>
          <w:sz w:val="24"/>
          <w:szCs w:val="24"/>
        </w:rPr>
        <w:t xml:space="preserve">Processo: </w:t>
      </w:r>
      <w:r w:rsidR="00E7572A" w:rsidRPr="00B77BA3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B77BA3">
        <w:rPr>
          <w:rFonts w:ascii="Times New Roman" w:hAnsi="Times New Roman" w:cs="Times New Roman"/>
          <w:color w:val="auto"/>
          <w:sz w:val="24"/>
          <w:szCs w:val="24"/>
        </w:rPr>
        <w:t>TC-</w:t>
      </w:r>
      <w:r w:rsidR="00444307" w:rsidRPr="00B77BA3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453077">
        <w:rPr>
          <w:rFonts w:ascii="Times New Roman" w:hAnsi="Times New Roman" w:cs="Times New Roman"/>
          <w:color w:val="auto"/>
          <w:sz w:val="24"/>
          <w:szCs w:val="24"/>
        </w:rPr>
        <w:t>4264.989.22</w:t>
      </w:r>
      <w:r w:rsidRPr="00B77BA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53077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B77BA3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23F08766" w14:textId="77777777" w:rsidR="005265A2" w:rsidRDefault="00E06BF8" w:rsidP="00FD1EF8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Em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atendimento ao disposto no § 3º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Art. 31 da Constituição Federal, no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Art. 59 e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seus 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§§ da Lei Orgânica do Município e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no 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Art. 219 </w:t>
      </w:r>
      <w:r w:rsidR="008A7E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seus </w:t>
      </w:r>
      <w:r w:rsidR="008A7E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§§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do Regimento Interno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>, lev</w:t>
      </w:r>
      <w:r w:rsidR="00453077">
        <w:rPr>
          <w:rFonts w:ascii="Times New Roman" w:hAnsi="Times New Roman" w:cs="Times New Roman"/>
          <w:b w:val="0"/>
          <w:color w:val="auto"/>
          <w:sz w:val="24"/>
          <w:szCs w:val="24"/>
        </w:rPr>
        <w:t>amos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ao conhecimento da população em geral que as CONTAS DA PREFEITURA MUNICIPAL DE MOGI MIRIM, relativas </w:t>
      </w:r>
      <w:r w:rsidR="006D44A2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>ao exercício financeiro de 2</w:t>
      </w:r>
      <w:r w:rsidR="00453077">
        <w:rPr>
          <w:rFonts w:ascii="Times New Roman" w:hAnsi="Times New Roman" w:cs="Times New Roman"/>
          <w:b w:val="0"/>
          <w:color w:val="auto"/>
          <w:sz w:val="24"/>
          <w:szCs w:val="24"/>
        </w:rPr>
        <w:t>022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>, com PARECER  FA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VORÁVEL </w:t>
      </w:r>
      <w:r w:rsidR="00444307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emitido pela Colenda </w:t>
      </w:r>
      <w:r w:rsidR="00E7572A" w:rsidRPr="00B77BA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146F7B" w:rsidRPr="00B77BA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ª 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Câmara do Tribunal de Contas do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Estado de São Paulo, em Sessão realizada aos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53077">
        <w:rPr>
          <w:rFonts w:ascii="Times New Roman" w:hAnsi="Times New Roman" w:cs="Times New Roman"/>
          <w:b w:val="0"/>
          <w:color w:val="auto"/>
          <w:sz w:val="24"/>
          <w:szCs w:val="24"/>
        </w:rPr>
        <w:t>27</w:t>
      </w:r>
      <w:r w:rsidR="00444307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r w:rsidR="00453077">
        <w:rPr>
          <w:rFonts w:ascii="Times New Roman" w:hAnsi="Times New Roman" w:cs="Times New Roman"/>
          <w:b w:val="0"/>
          <w:color w:val="auto"/>
          <w:sz w:val="24"/>
          <w:szCs w:val="24"/>
        </w:rPr>
        <w:t>fevereiro de 2024</w:t>
      </w:r>
      <w:r w:rsidR="008E0A77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ficarão à disposição </w:t>
      </w:r>
      <w:r w:rsidR="00FD1EF8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 Comissão de Finanças e Orçamento, de segunda a sexta-feira, das 7h30 às 11h30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 das 13h00 às 17h00 horas, pelo prazo </w:t>
      </w:r>
      <w:r w:rsidR="00FD1EF8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>de 60 (sess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enta) dias, a contar do dia 10 de julho de 2024</w:t>
      </w:r>
      <w:r w:rsidR="00FD1EF8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té 09 de setembro de 2024</w:t>
      </w:r>
      <w:r w:rsidR="00FD1EF8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para exame e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apreciação de quaisquer interessados que, nos termos da lei, poderão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questionar-lhes a 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legalidade e </w:t>
      </w:r>
      <w:r w:rsidR="00146F7B" w:rsidRPr="00B77BA3">
        <w:rPr>
          <w:rFonts w:ascii="Times New Roman" w:hAnsi="Times New Roman" w:cs="Times New Roman"/>
          <w:b w:val="0"/>
          <w:color w:val="auto"/>
          <w:sz w:val="24"/>
          <w:szCs w:val="24"/>
        </w:rPr>
        <w:t>legitimidade</w:t>
      </w:r>
      <w:r w:rsidR="00FD1EF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5D871CCF" w14:textId="77777777" w:rsidR="00FD1EF8" w:rsidRPr="00FD1EF8" w:rsidRDefault="00FD1EF8" w:rsidP="00FD1EF8"/>
    <w:p w14:paraId="2369195A" w14:textId="04B70E38" w:rsidR="005265A2" w:rsidRDefault="005265A2" w:rsidP="005265A2">
      <w:pPr>
        <w:spacing w:after="100" w:afterAutospacing="1" w:line="276" w:lineRule="auto"/>
        <w:ind w:left="709"/>
        <w:rPr>
          <w:sz w:val="24"/>
          <w:szCs w:val="24"/>
        </w:rPr>
      </w:pPr>
      <w:r w:rsidRPr="00B77BA3">
        <w:rPr>
          <w:sz w:val="24"/>
          <w:szCs w:val="24"/>
        </w:rPr>
        <w:t xml:space="preserve">Mesa da Câmara Municipal de Mogi Mirim, </w:t>
      </w:r>
      <w:proofErr w:type="spellStart"/>
      <w:r w:rsidR="00E81BEA">
        <w:rPr>
          <w:sz w:val="24"/>
          <w:szCs w:val="24"/>
        </w:rPr>
        <w:t>xx</w:t>
      </w:r>
      <w:proofErr w:type="spellEnd"/>
      <w:r w:rsidRPr="00B77BA3">
        <w:rPr>
          <w:sz w:val="24"/>
          <w:szCs w:val="24"/>
        </w:rPr>
        <w:t xml:space="preserve"> de </w:t>
      </w:r>
      <w:r w:rsidR="00E06BF8">
        <w:rPr>
          <w:sz w:val="24"/>
          <w:szCs w:val="24"/>
        </w:rPr>
        <w:t>jul</w:t>
      </w:r>
      <w:r w:rsidR="001B6DBD" w:rsidRPr="00B77BA3">
        <w:rPr>
          <w:sz w:val="24"/>
          <w:szCs w:val="24"/>
        </w:rPr>
        <w:t>ho</w:t>
      </w:r>
      <w:r w:rsidR="00E06BF8">
        <w:rPr>
          <w:sz w:val="24"/>
          <w:szCs w:val="24"/>
        </w:rPr>
        <w:t xml:space="preserve"> de 202</w:t>
      </w:r>
      <w:r w:rsidR="00E81BEA">
        <w:rPr>
          <w:sz w:val="24"/>
          <w:szCs w:val="24"/>
        </w:rPr>
        <w:t>5</w:t>
      </w:r>
      <w:r w:rsidRPr="00B77BA3">
        <w:rPr>
          <w:sz w:val="24"/>
          <w:szCs w:val="24"/>
        </w:rPr>
        <w:t>.</w:t>
      </w:r>
    </w:p>
    <w:p w14:paraId="492B3B81" w14:textId="77777777" w:rsidR="00E81BEA" w:rsidRPr="001C7A38" w:rsidRDefault="00E81BEA" w:rsidP="00E81BEA">
      <w:pPr>
        <w:rPr>
          <w:rFonts w:eastAsia="Calibri"/>
          <w:b/>
          <w:sz w:val="24"/>
          <w:szCs w:val="24"/>
        </w:rPr>
      </w:pPr>
    </w:p>
    <w:p w14:paraId="1A969D55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1F1E74B6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6E7031BF" w14:textId="77777777" w:rsidR="00E81BEA" w:rsidRDefault="00E81BEA" w:rsidP="00E81BEA">
      <w:pPr>
        <w:rPr>
          <w:rFonts w:eastAsia="Calibri"/>
          <w:b/>
          <w:sz w:val="24"/>
          <w:szCs w:val="24"/>
        </w:rPr>
      </w:pPr>
    </w:p>
    <w:p w14:paraId="61315F1A" w14:textId="77777777" w:rsidR="00E81BEA" w:rsidRPr="001C7A38" w:rsidRDefault="00E81BEA" w:rsidP="00E81BEA">
      <w:pPr>
        <w:rPr>
          <w:rFonts w:eastAsia="Calibri"/>
          <w:b/>
          <w:sz w:val="24"/>
          <w:szCs w:val="24"/>
        </w:rPr>
      </w:pPr>
    </w:p>
    <w:p w14:paraId="3E1A45E2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0F7B5FD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0A0D57F2" w14:textId="77777777" w:rsidR="00E81BEA" w:rsidRDefault="00E81BEA" w:rsidP="00E81BEA">
      <w:pPr>
        <w:rPr>
          <w:rFonts w:eastAsia="Calibri"/>
          <w:b/>
          <w:sz w:val="24"/>
          <w:szCs w:val="24"/>
        </w:rPr>
      </w:pPr>
    </w:p>
    <w:p w14:paraId="3CF398C2" w14:textId="77777777" w:rsidR="00E81BEA" w:rsidRPr="001C7A38" w:rsidRDefault="00E81BEA" w:rsidP="00E81BEA">
      <w:pPr>
        <w:rPr>
          <w:rFonts w:eastAsia="Calibri"/>
          <w:b/>
          <w:sz w:val="24"/>
          <w:szCs w:val="24"/>
        </w:rPr>
      </w:pPr>
    </w:p>
    <w:p w14:paraId="68382D01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4E237A18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420FD8CA" w14:textId="77777777" w:rsidR="00E81BEA" w:rsidRDefault="00E81BEA" w:rsidP="00E81BEA">
      <w:pPr>
        <w:rPr>
          <w:rFonts w:eastAsia="Calibri"/>
          <w:b/>
          <w:sz w:val="24"/>
          <w:szCs w:val="24"/>
        </w:rPr>
      </w:pPr>
    </w:p>
    <w:p w14:paraId="74FC90B3" w14:textId="77777777" w:rsidR="00E81BEA" w:rsidRPr="001C7A38" w:rsidRDefault="00E81BEA" w:rsidP="00E81BEA">
      <w:pPr>
        <w:rPr>
          <w:rFonts w:eastAsia="Calibri"/>
          <w:b/>
          <w:sz w:val="24"/>
          <w:szCs w:val="24"/>
        </w:rPr>
      </w:pPr>
    </w:p>
    <w:p w14:paraId="184822A2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22656138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264F55F2" w14:textId="77777777" w:rsidR="00E81BEA" w:rsidRDefault="00E81BEA" w:rsidP="00E81BEA">
      <w:pPr>
        <w:ind w:left="709"/>
        <w:rPr>
          <w:rFonts w:eastAsia="Calibri"/>
          <w:b/>
          <w:sz w:val="24"/>
          <w:szCs w:val="24"/>
        </w:rPr>
      </w:pPr>
    </w:p>
    <w:p w14:paraId="4CA0EC05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</w:p>
    <w:p w14:paraId="548B641E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028CA6BF" w14:textId="77777777" w:rsidR="00E81BEA" w:rsidRPr="001C7A38" w:rsidRDefault="00E81BEA" w:rsidP="00E81BEA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p w14:paraId="68E5AAAD" w14:textId="77777777" w:rsidR="00E81BEA" w:rsidRDefault="00E81BEA" w:rsidP="00E81BEA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78AAB496" w14:textId="1AD71AC8" w:rsidR="00005740" w:rsidRPr="00B77BA3" w:rsidRDefault="00005740" w:rsidP="00E81BEA">
      <w:pPr>
        <w:spacing w:after="100" w:afterAutospacing="1" w:line="276" w:lineRule="auto"/>
        <w:ind w:left="709"/>
        <w:rPr>
          <w:b/>
          <w:sz w:val="24"/>
          <w:szCs w:val="24"/>
        </w:rPr>
      </w:pPr>
    </w:p>
    <w:sectPr w:rsidR="00005740" w:rsidRPr="00B77BA3" w:rsidSect="00856759">
      <w:headerReference w:type="even" r:id="rId8"/>
      <w:headerReference w:type="default" r:id="rId9"/>
      <w:pgSz w:w="11907" w:h="16840" w:code="9"/>
      <w:pgMar w:top="2268" w:right="1321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60CE" w14:textId="77777777" w:rsidR="004A045C" w:rsidRDefault="004A045C">
      <w:r>
        <w:separator/>
      </w:r>
    </w:p>
  </w:endnote>
  <w:endnote w:type="continuationSeparator" w:id="0">
    <w:p w14:paraId="25BFE6F2" w14:textId="77777777" w:rsidR="004A045C" w:rsidRDefault="004A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07F" w14:textId="77777777" w:rsidR="004A045C" w:rsidRDefault="004A045C">
      <w:r>
        <w:separator/>
      </w:r>
    </w:p>
  </w:footnote>
  <w:footnote w:type="continuationSeparator" w:id="0">
    <w:p w14:paraId="6A7F0C6C" w14:textId="77777777" w:rsidR="004A045C" w:rsidRDefault="004A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5137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A67010" w14:textId="77777777" w:rsidR="000657E7" w:rsidRDefault="000657E7">
    <w:pPr>
      <w:pStyle w:val="Cabealho"/>
      <w:ind w:right="360"/>
    </w:pPr>
  </w:p>
  <w:p w14:paraId="312601C9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1B89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67EE32EE" w14:textId="77777777" w:rsidR="000657E7" w:rsidRDefault="00D14108" w:rsidP="005748E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216" behindDoc="0" locked="0" layoutInCell="0" allowOverlap="1" wp14:anchorId="6AFE7F65" wp14:editId="406A3629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4BE56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4A6B5F7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007281">
    <w:abstractNumId w:val="1"/>
  </w:num>
  <w:num w:numId="2" w16cid:durableId="139993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1774"/>
    <w:rsid w:val="00003DAD"/>
    <w:rsid w:val="00005740"/>
    <w:rsid w:val="00007133"/>
    <w:rsid w:val="000144A9"/>
    <w:rsid w:val="00014615"/>
    <w:rsid w:val="0001468F"/>
    <w:rsid w:val="000339CF"/>
    <w:rsid w:val="00034E6A"/>
    <w:rsid w:val="000410E3"/>
    <w:rsid w:val="000422FA"/>
    <w:rsid w:val="0005575F"/>
    <w:rsid w:val="000575D1"/>
    <w:rsid w:val="00061D39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2FE4"/>
    <w:rsid w:val="000B72EE"/>
    <w:rsid w:val="000B74A7"/>
    <w:rsid w:val="000C5232"/>
    <w:rsid w:val="000C58DC"/>
    <w:rsid w:val="000D434E"/>
    <w:rsid w:val="00105492"/>
    <w:rsid w:val="0010736B"/>
    <w:rsid w:val="00107E99"/>
    <w:rsid w:val="00112AFC"/>
    <w:rsid w:val="00120445"/>
    <w:rsid w:val="00124642"/>
    <w:rsid w:val="00126912"/>
    <w:rsid w:val="001410BF"/>
    <w:rsid w:val="00146F7B"/>
    <w:rsid w:val="00157AB6"/>
    <w:rsid w:val="00163346"/>
    <w:rsid w:val="0017112B"/>
    <w:rsid w:val="0017270D"/>
    <w:rsid w:val="00173912"/>
    <w:rsid w:val="001752A5"/>
    <w:rsid w:val="001773B7"/>
    <w:rsid w:val="00177945"/>
    <w:rsid w:val="0018099C"/>
    <w:rsid w:val="0018197B"/>
    <w:rsid w:val="001853E9"/>
    <w:rsid w:val="00185DC0"/>
    <w:rsid w:val="001955CC"/>
    <w:rsid w:val="001959FF"/>
    <w:rsid w:val="001A3406"/>
    <w:rsid w:val="001A56CD"/>
    <w:rsid w:val="001B1AA1"/>
    <w:rsid w:val="001B57D7"/>
    <w:rsid w:val="001B6DBD"/>
    <w:rsid w:val="001B7555"/>
    <w:rsid w:val="001C5F36"/>
    <w:rsid w:val="001C7A3A"/>
    <w:rsid w:val="001D09C5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06BD9"/>
    <w:rsid w:val="002122EC"/>
    <w:rsid w:val="00215317"/>
    <w:rsid w:val="002217FC"/>
    <w:rsid w:val="00221F10"/>
    <w:rsid w:val="00222135"/>
    <w:rsid w:val="002376C0"/>
    <w:rsid w:val="00240707"/>
    <w:rsid w:val="002464A9"/>
    <w:rsid w:val="00251E94"/>
    <w:rsid w:val="00255B54"/>
    <w:rsid w:val="002566E9"/>
    <w:rsid w:val="0026399C"/>
    <w:rsid w:val="00266236"/>
    <w:rsid w:val="00275B6B"/>
    <w:rsid w:val="0028124A"/>
    <w:rsid w:val="002844AE"/>
    <w:rsid w:val="0028521D"/>
    <w:rsid w:val="00294343"/>
    <w:rsid w:val="00296313"/>
    <w:rsid w:val="002A5D9D"/>
    <w:rsid w:val="002C08C4"/>
    <w:rsid w:val="002C173E"/>
    <w:rsid w:val="002C5110"/>
    <w:rsid w:val="002C671F"/>
    <w:rsid w:val="002C74C5"/>
    <w:rsid w:val="002C7FEB"/>
    <w:rsid w:val="002D3547"/>
    <w:rsid w:val="002D4F82"/>
    <w:rsid w:val="002E1D39"/>
    <w:rsid w:val="002E2393"/>
    <w:rsid w:val="002F263B"/>
    <w:rsid w:val="002F5106"/>
    <w:rsid w:val="00301F05"/>
    <w:rsid w:val="00302C81"/>
    <w:rsid w:val="0030524F"/>
    <w:rsid w:val="00306177"/>
    <w:rsid w:val="00310640"/>
    <w:rsid w:val="00312C49"/>
    <w:rsid w:val="00312D25"/>
    <w:rsid w:val="00331C1F"/>
    <w:rsid w:val="003329A0"/>
    <w:rsid w:val="0033455F"/>
    <w:rsid w:val="00335CC3"/>
    <w:rsid w:val="00336761"/>
    <w:rsid w:val="00341DC9"/>
    <w:rsid w:val="0034353B"/>
    <w:rsid w:val="00343814"/>
    <w:rsid w:val="00346B5B"/>
    <w:rsid w:val="00351877"/>
    <w:rsid w:val="003528B8"/>
    <w:rsid w:val="00360927"/>
    <w:rsid w:val="00362F00"/>
    <w:rsid w:val="00364C45"/>
    <w:rsid w:val="00365E4B"/>
    <w:rsid w:val="00373FAB"/>
    <w:rsid w:val="00375906"/>
    <w:rsid w:val="00381A3D"/>
    <w:rsid w:val="0038201C"/>
    <w:rsid w:val="00394A34"/>
    <w:rsid w:val="00395DD9"/>
    <w:rsid w:val="00397B41"/>
    <w:rsid w:val="003A0E4B"/>
    <w:rsid w:val="003A12A5"/>
    <w:rsid w:val="003A42A6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E7A03"/>
    <w:rsid w:val="003F3E56"/>
    <w:rsid w:val="003F4A97"/>
    <w:rsid w:val="00404918"/>
    <w:rsid w:val="00412BE4"/>
    <w:rsid w:val="004130D3"/>
    <w:rsid w:val="0042296E"/>
    <w:rsid w:val="0042464F"/>
    <w:rsid w:val="00426F6D"/>
    <w:rsid w:val="00430AC3"/>
    <w:rsid w:val="00435F42"/>
    <w:rsid w:val="004400B5"/>
    <w:rsid w:val="00444307"/>
    <w:rsid w:val="00444CB2"/>
    <w:rsid w:val="0045049F"/>
    <w:rsid w:val="00453077"/>
    <w:rsid w:val="00455C0E"/>
    <w:rsid w:val="004570E4"/>
    <w:rsid w:val="00462044"/>
    <w:rsid w:val="0046693D"/>
    <w:rsid w:val="00480814"/>
    <w:rsid w:val="004813EB"/>
    <w:rsid w:val="00487F49"/>
    <w:rsid w:val="004904D9"/>
    <w:rsid w:val="00492877"/>
    <w:rsid w:val="00496D5D"/>
    <w:rsid w:val="00497184"/>
    <w:rsid w:val="004A045C"/>
    <w:rsid w:val="004A2989"/>
    <w:rsid w:val="004A6BC0"/>
    <w:rsid w:val="004A6EFA"/>
    <w:rsid w:val="004B2AC8"/>
    <w:rsid w:val="004B2ED4"/>
    <w:rsid w:val="004C1DF5"/>
    <w:rsid w:val="004C33A6"/>
    <w:rsid w:val="004C3760"/>
    <w:rsid w:val="004C4A5C"/>
    <w:rsid w:val="004D10E2"/>
    <w:rsid w:val="004D207D"/>
    <w:rsid w:val="004D392C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65A2"/>
    <w:rsid w:val="00527191"/>
    <w:rsid w:val="00537DDA"/>
    <w:rsid w:val="005425C1"/>
    <w:rsid w:val="00546650"/>
    <w:rsid w:val="005629C7"/>
    <w:rsid w:val="00563B8B"/>
    <w:rsid w:val="00565109"/>
    <w:rsid w:val="00572AB7"/>
    <w:rsid w:val="005748E5"/>
    <w:rsid w:val="00575B5D"/>
    <w:rsid w:val="00576F46"/>
    <w:rsid w:val="005828F4"/>
    <w:rsid w:val="00583E3E"/>
    <w:rsid w:val="0059015A"/>
    <w:rsid w:val="005B583E"/>
    <w:rsid w:val="005C0F63"/>
    <w:rsid w:val="005D5A18"/>
    <w:rsid w:val="005D5A72"/>
    <w:rsid w:val="005E08EB"/>
    <w:rsid w:val="006041CB"/>
    <w:rsid w:val="00605571"/>
    <w:rsid w:val="00610A11"/>
    <w:rsid w:val="00611A66"/>
    <w:rsid w:val="00611FE9"/>
    <w:rsid w:val="00616F89"/>
    <w:rsid w:val="00617A39"/>
    <w:rsid w:val="00617F2B"/>
    <w:rsid w:val="006373FC"/>
    <w:rsid w:val="0066637B"/>
    <w:rsid w:val="00673287"/>
    <w:rsid w:val="00682C0F"/>
    <w:rsid w:val="00682C8D"/>
    <w:rsid w:val="00683FDC"/>
    <w:rsid w:val="00690D0C"/>
    <w:rsid w:val="006912CA"/>
    <w:rsid w:val="006914F2"/>
    <w:rsid w:val="00691C8A"/>
    <w:rsid w:val="006932E7"/>
    <w:rsid w:val="00693F49"/>
    <w:rsid w:val="0069715B"/>
    <w:rsid w:val="006A18C6"/>
    <w:rsid w:val="006A1A4C"/>
    <w:rsid w:val="006A1DE9"/>
    <w:rsid w:val="006A6238"/>
    <w:rsid w:val="006B1B07"/>
    <w:rsid w:val="006B2396"/>
    <w:rsid w:val="006B2BE3"/>
    <w:rsid w:val="006B6D6A"/>
    <w:rsid w:val="006B6F1F"/>
    <w:rsid w:val="006C40A0"/>
    <w:rsid w:val="006D44A2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15FEF"/>
    <w:rsid w:val="0072142C"/>
    <w:rsid w:val="007244FA"/>
    <w:rsid w:val="007329E8"/>
    <w:rsid w:val="00736CD7"/>
    <w:rsid w:val="007407AD"/>
    <w:rsid w:val="0074696B"/>
    <w:rsid w:val="00753888"/>
    <w:rsid w:val="0075483D"/>
    <w:rsid w:val="007554E1"/>
    <w:rsid w:val="0076097D"/>
    <w:rsid w:val="007665D9"/>
    <w:rsid w:val="007726CE"/>
    <w:rsid w:val="007768CA"/>
    <w:rsid w:val="007809C0"/>
    <w:rsid w:val="00781289"/>
    <w:rsid w:val="0078229D"/>
    <w:rsid w:val="00782D6F"/>
    <w:rsid w:val="0078506C"/>
    <w:rsid w:val="007874D2"/>
    <w:rsid w:val="0079191E"/>
    <w:rsid w:val="00793C1E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C7E45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2412"/>
    <w:rsid w:val="0080752C"/>
    <w:rsid w:val="0081170D"/>
    <w:rsid w:val="0081378A"/>
    <w:rsid w:val="008154F5"/>
    <w:rsid w:val="00817FE0"/>
    <w:rsid w:val="008250D2"/>
    <w:rsid w:val="00835CF0"/>
    <w:rsid w:val="008416E7"/>
    <w:rsid w:val="0084670C"/>
    <w:rsid w:val="008546D8"/>
    <w:rsid w:val="00855C9D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415F"/>
    <w:rsid w:val="008A5375"/>
    <w:rsid w:val="008A7E8E"/>
    <w:rsid w:val="008B05E4"/>
    <w:rsid w:val="008B3733"/>
    <w:rsid w:val="008B42E1"/>
    <w:rsid w:val="008B43EC"/>
    <w:rsid w:val="008B60A5"/>
    <w:rsid w:val="008B6E9C"/>
    <w:rsid w:val="008D1D86"/>
    <w:rsid w:val="008D4F96"/>
    <w:rsid w:val="008D4FAD"/>
    <w:rsid w:val="008E0A77"/>
    <w:rsid w:val="008F200A"/>
    <w:rsid w:val="009071C6"/>
    <w:rsid w:val="00912251"/>
    <w:rsid w:val="0091670E"/>
    <w:rsid w:val="00923548"/>
    <w:rsid w:val="0092735B"/>
    <w:rsid w:val="009331C6"/>
    <w:rsid w:val="00936BC5"/>
    <w:rsid w:val="00946355"/>
    <w:rsid w:val="00951978"/>
    <w:rsid w:val="00953513"/>
    <w:rsid w:val="00956FE1"/>
    <w:rsid w:val="00973126"/>
    <w:rsid w:val="00974663"/>
    <w:rsid w:val="00974983"/>
    <w:rsid w:val="0098227C"/>
    <w:rsid w:val="00994082"/>
    <w:rsid w:val="009A0EF5"/>
    <w:rsid w:val="009B60B3"/>
    <w:rsid w:val="009C0EC8"/>
    <w:rsid w:val="009C3D5D"/>
    <w:rsid w:val="009D0790"/>
    <w:rsid w:val="009D2621"/>
    <w:rsid w:val="009E225B"/>
    <w:rsid w:val="009E4B06"/>
    <w:rsid w:val="009E7AA5"/>
    <w:rsid w:val="009F4108"/>
    <w:rsid w:val="009F792B"/>
    <w:rsid w:val="00A036A0"/>
    <w:rsid w:val="00A05AC1"/>
    <w:rsid w:val="00A10E0F"/>
    <w:rsid w:val="00A130A1"/>
    <w:rsid w:val="00A13C1F"/>
    <w:rsid w:val="00A15274"/>
    <w:rsid w:val="00A156FA"/>
    <w:rsid w:val="00A26D17"/>
    <w:rsid w:val="00A30582"/>
    <w:rsid w:val="00A3173A"/>
    <w:rsid w:val="00A343C3"/>
    <w:rsid w:val="00A37EA4"/>
    <w:rsid w:val="00A412CF"/>
    <w:rsid w:val="00A44A53"/>
    <w:rsid w:val="00A47FEE"/>
    <w:rsid w:val="00A53955"/>
    <w:rsid w:val="00A63D34"/>
    <w:rsid w:val="00A647B7"/>
    <w:rsid w:val="00A65A5B"/>
    <w:rsid w:val="00A67041"/>
    <w:rsid w:val="00A71E34"/>
    <w:rsid w:val="00A74ED5"/>
    <w:rsid w:val="00A753F3"/>
    <w:rsid w:val="00A75562"/>
    <w:rsid w:val="00A7658A"/>
    <w:rsid w:val="00A80AA5"/>
    <w:rsid w:val="00A935CC"/>
    <w:rsid w:val="00A9450F"/>
    <w:rsid w:val="00A9658E"/>
    <w:rsid w:val="00A975E9"/>
    <w:rsid w:val="00AA0EEB"/>
    <w:rsid w:val="00AA1129"/>
    <w:rsid w:val="00AA3EFA"/>
    <w:rsid w:val="00AA503C"/>
    <w:rsid w:val="00AA7DCE"/>
    <w:rsid w:val="00AB07A8"/>
    <w:rsid w:val="00AB19DD"/>
    <w:rsid w:val="00AB34EE"/>
    <w:rsid w:val="00AB4281"/>
    <w:rsid w:val="00AB6B56"/>
    <w:rsid w:val="00AC06FF"/>
    <w:rsid w:val="00AC15B3"/>
    <w:rsid w:val="00AC3BA4"/>
    <w:rsid w:val="00AC6C9F"/>
    <w:rsid w:val="00AD6992"/>
    <w:rsid w:val="00AD7677"/>
    <w:rsid w:val="00AE1952"/>
    <w:rsid w:val="00AE4CB1"/>
    <w:rsid w:val="00AF2DD7"/>
    <w:rsid w:val="00B06006"/>
    <w:rsid w:val="00B16BAD"/>
    <w:rsid w:val="00B17549"/>
    <w:rsid w:val="00B27BE2"/>
    <w:rsid w:val="00B31955"/>
    <w:rsid w:val="00B33C1B"/>
    <w:rsid w:val="00B3427B"/>
    <w:rsid w:val="00B40F7E"/>
    <w:rsid w:val="00B41A6E"/>
    <w:rsid w:val="00B421F0"/>
    <w:rsid w:val="00B425E6"/>
    <w:rsid w:val="00B4535F"/>
    <w:rsid w:val="00B4790B"/>
    <w:rsid w:val="00B5059B"/>
    <w:rsid w:val="00B52CA2"/>
    <w:rsid w:val="00B56433"/>
    <w:rsid w:val="00B6073E"/>
    <w:rsid w:val="00B64884"/>
    <w:rsid w:val="00B64F74"/>
    <w:rsid w:val="00B77BA3"/>
    <w:rsid w:val="00B81C78"/>
    <w:rsid w:val="00B86782"/>
    <w:rsid w:val="00B90DEB"/>
    <w:rsid w:val="00BA2C45"/>
    <w:rsid w:val="00BA6AE5"/>
    <w:rsid w:val="00BB1B54"/>
    <w:rsid w:val="00BB6BF2"/>
    <w:rsid w:val="00BC7FE3"/>
    <w:rsid w:val="00BD0F76"/>
    <w:rsid w:val="00BD1349"/>
    <w:rsid w:val="00BD3948"/>
    <w:rsid w:val="00BE0152"/>
    <w:rsid w:val="00BE2ED9"/>
    <w:rsid w:val="00BE71B1"/>
    <w:rsid w:val="00BF26B1"/>
    <w:rsid w:val="00BF4C29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74BE"/>
    <w:rsid w:val="00C57AFF"/>
    <w:rsid w:val="00C612CC"/>
    <w:rsid w:val="00C64E2E"/>
    <w:rsid w:val="00C76C44"/>
    <w:rsid w:val="00CA1143"/>
    <w:rsid w:val="00CA14A9"/>
    <w:rsid w:val="00CB57EB"/>
    <w:rsid w:val="00CC41D5"/>
    <w:rsid w:val="00CD0300"/>
    <w:rsid w:val="00CD487C"/>
    <w:rsid w:val="00CD7574"/>
    <w:rsid w:val="00CD7AD8"/>
    <w:rsid w:val="00CE550D"/>
    <w:rsid w:val="00CE6F9C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198"/>
    <w:rsid w:val="00D25E99"/>
    <w:rsid w:val="00D27D01"/>
    <w:rsid w:val="00D37329"/>
    <w:rsid w:val="00D462C0"/>
    <w:rsid w:val="00D46CCC"/>
    <w:rsid w:val="00D62335"/>
    <w:rsid w:val="00D73099"/>
    <w:rsid w:val="00D74B55"/>
    <w:rsid w:val="00D76755"/>
    <w:rsid w:val="00D76A31"/>
    <w:rsid w:val="00D80353"/>
    <w:rsid w:val="00D80902"/>
    <w:rsid w:val="00D824DD"/>
    <w:rsid w:val="00D83029"/>
    <w:rsid w:val="00D85C68"/>
    <w:rsid w:val="00D8614A"/>
    <w:rsid w:val="00D86AE0"/>
    <w:rsid w:val="00D900EF"/>
    <w:rsid w:val="00DA1B4F"/>
    <w:rsid w:val="00DA3AAE"/>
    <w:rsid w:val="00DA4C0D"/>
    <w:rsid w:val="00DA5018"/>
    <w:rsid w:val="00DA60BA"/>
    <w:rsid w:val="00DB0E5B"/>
    <w:rsid w:val="00DB1C6C"/>
    <w:rsid w:val="00DB2A89"/>
    <w:rsid w:val="00DC1475"/>
    <w:rsid w:val="00DC2634"/>
    <w:rsid w:val="00DC2DFA"/>
    <w:rsid w:val="00DC5A55"/>
    <w:rsid w:val="00DD5FA4"/>
    <w:rsid w:val="00DE5077"/>
    <w:rsid w:val="00DE7A12"/>
    <w:rsid w:val="00DF2578"/>
    <w:rsid w:val="00DF2C71"/>
    <w:rsid w:val="00DF64BD"/>
    <w:rsid w:val="00DF766B"/>
    <w:rsid w:val="00E00D67"/>
    <w:rsid w:val="00E0302E"/>
    <w:rsid w:val="00E05874"/>
    <w:rsid w:val="00E06BF8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54430"/>
    <w:rsid w:val="00E64592"/>
    <w:rsid w:val="00E71AFA"/>
    <w:rsid w:val="00E72A87"/>
    <w:rsid w:val="00E746FA"/>
    <w:rsid w:val="00E7572A"/>
    <w:rsid w:val="00E77968"/>
    <w:rsid w:val="00E81BEA"/>
    <w:rsid w:val="00E95725"/>
    <w:rsid w:val="00E97141"/>
    <w:rsid w:val="00E97258"/>
    <w:rsid w:val="00EA2F76"/>
    <w:rsid w:val="00EA440D"/>
    <w:rsid w:val="00EA57DE"/>
    <w:rsid w:val="00EB3C0C"/>
    <w:rsid w:val="00EB3E42"/>
    <w:rsid w:val="00EB4EDD"/>
    <w:rsid w:val="00EB4F9A"/>
    <w:rsid w:val="00EC2E7C"/>
    <w:rsid w:val="00EC38E8"/>
    <w:rsid w:val="00EC69EB"/>
    <w:rsid w:val="00EC6B80"/>
    <w:rsid w:val="00ED637D"/>
    <w:rsid w:val="00EE1597"/>
    <w:rsid w:val="00EE242F"/>
    <w:rsid w:val="00EE53D3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310EC"/>
    <w:rsid w:val="00F34064"/>
    <w:rsid w:val="00F43773"/>
    <w:rsid w:val="00F43814"/>
    <w:rsid w:val="00F4696B"/>
    <w:rsid w:val="00F51034"/>
    <w:rsid w:val="00F5526D"/>
    <w:rsid w:val="00F6158F"/>
    <w:rsid w:val="00F722CE"/>
    <w:rsid w:val="00F7335F"/>
    <w:rsid w:val="00F74886"/>
    <w:rsid w:val="00F7734E"/>
    <w:rsid w:val="00F86DD0"/>
    <w:rsid w:val="00F90D4E"/>
    <w:rsid w:val="00F91BDD"/>
    <w:rsid w:val="00F96571"/>
    <w:rsid w:val="00F96D86"/>
    <w:rsid w:val="00FA13CA"/>
    <w:rsid w:val="00FA3A2F"/>
    <w:rsid w:val="00FA745E"/>
    <w:rsid w:val="00FB0360"/>
    <w:rsid w:val="00FB2EF6"/>
    <w:rsid w:val="00FC3245"/>
    <w:rsid w:val="00FC7F5C"/>
    <w:rsid w:val="00FD0DE2"/>
    <w:rsid w:val="00FD1EF8"/>
    <w:rsid w:val="00FD4EDA"/>
    <w:rsid w:val="00FD5582"/>
    <w:rsid w:val="00FE1E76"/>
    <w:rsid w:val="00FF2115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A8183"/>
  <w15:docId w15:val="{7BC28390-8C20-4511-8E2F-5A2ABF7C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F86D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8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6263-032B-47DA-AA78-8E14914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Wesley</cp:lastModifiedBy>
  <cp:revision>3</cp:revision>
  <cp:lastPrinted>2023-06-20T17:50:00Z</cp:lastPrinted>
  <dcterms:created xsi:type="dcterms:W3CDTF">2025-07-16T13:06:00Z</dcterms:created>
  <dcterms:modified xsi:type="dcterms:W3CDTF">2025-07-16T16:44:00Z</dcterms:modified>
</cp:coreProperties>
</file>