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0A2A" w:rsidRPr="00F90A2A" w:rsidRDefault="00F90A2A" w:rsidP="00F90A2A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87 DE 2025</w:t>
      </w:r>
    </w:p>
    <w:p w:rsidR="00F90A2A" w:rsidRPr="00F90A2A" w:rsidRDefault="00F90A2A" w:rsidP="00F90A2A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90A2A" w:rsidRPr="00F90A2A" w:rsidRDefault="00F90A2A" w:rsidP="00F90A2A">
      <w:pPr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FUNDO MUNICIPAL DE DESENVOLVIMENTO RURAL (FMDR), E DÁ OUTRAS PROVIDÊNCIAS.</w:t>
      </w:r>
    </w:p>
    <w:p w:rsidR="00F90A2A" w:rsidRPr="00F90A2A" w:rsidRDefault="00F90A2A" w:rsidP="00F90A2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F90A2A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F90A2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F90A2A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aprovou e o Prefeito Municipal </w:t>
      </w:r>
      <w:r w:rsidRPr="00F90A2A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DR. PAULO DE OLIVEIRA E SILVA</w:t>
      </w:r>
      <w:r w:rsidRPr="00F90A2A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sanciona e promulga a seguinte Lei:</w:t>
      </w:r>
    </w:p>
    <w:p w:rsidR="00F90A2A" w:rsidRPr="00F90A2A" w:rsidRDefault="00F90A2A" w:rsidP="00F90A2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1° Fica criado, no âmbito do Município de Mogi Mirim, o </w:t>
      </w:r>
      <w:r w:rsidRPr="00F90A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FUNDO MUNICIPAL DE DESENVOLVIMENTO RURAL (FMDR)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vinculado ao Conselho Municipal de Desenvolvimento Rural (CMDR) e que será administrado pela Secretaria de Agricultura, ou outro órgão que vier a substituí-lo.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Constituirão recursos do Fundo criado por esta Lei: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dotações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orçamentárias consignadas anualmente no orçamento geral do município a ele especificamente destinadas;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créditos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adicionais suplementares a ele destinados;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produtos de multas impostas por infrações às legislações rurais;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doações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auxílios, contribuições, subvenções e transferências de pessoas físicas e/ou jurídicas, nacionais ou internacionais, organizações governamentais e não governamentais;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transferidos da União, Estado ou Município;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acordos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contratos, consórcios e convênios: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remuneração decorrente de aplicação no mercado financeiro;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recursos de convênios firmados com outras entidades;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receitas de caráter rural.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3° Os recursos que compõem o FMDR serão depositados em conta especial sob a denominação "Fundo Municipal de Desenvolvimento Rural - FMDR" e sua destinação será deliberada por meio de programas, serviços, projetos e </w:t>
      </w: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ações aprovados pelo Conselho Municipal de Desenvolvimento Rural, sem isentar a Administração Municipal de previsão e provisão do respectivo exercício financeiro.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4° Os recursos do Fundo Municipal de Desenvolvimento Rural destinam-se ao uso da Secretaria de Agricultura, ou seu sucessor, podendo ser aplicados em: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financiamento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parcial de planos, programas, serviços, projetos e ações que visam o desenvolvimento rural;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serviços necessários ao desenvolvimento dos programas, serviços, projetos e ações;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contratação de serviços necessários à manutenção e melhoria ou recuperação de estradas e caminhos rurais;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e aperfeiçoamento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instrumentos de gestão, planejamento, administração e controle de suas ações;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material de expediente, equipamentos permanentes ou não, demais acessórios e outros equipamentos de utilidades afins, bem como suas manutenções;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material e serviços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divulgação e de orientação à comunidade em geral;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cobertura de despesas com execução ou participação em cursos, seminários, palestras, oficinas ou outros eventos do gênero, no âmbito Estadual ou Federal;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cobertura de despesas emergenciais de serviços necessários à recuperação de estradas e caminhos rurais;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Os recursos que compõem o FMDR não poderão ser utilizados para outras finalidades que não sejam exclusivamente ações voltadas ao desenvolvimento rural.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5° O Gestor do FMDR será o Secretário de Agricultura ou servidor por ele indicado, acompanhando a vinculação do Conselho Municipal de Desenvolvimento Rural a esta Secretaria Municipal.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6° Compete ao Gestor do FMDR: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administrar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financeiros depositados no FMDR;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semestralmente ao Conselho Municipal de Desenvolvimento Rural a prestação de contas da gestão financeira;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assinar movimentação financeira das contas do Fundo;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ordenar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despesas com os recursos, de acordo com a legislação pertinente;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controles necessários à execução orçamentária do Fundo referente a empenhos, liquidação e pagamento de despesas e aos recebimentos das receitas;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elaborar</w:t>
      </w:r>
      <w:proofErr w:type="gramEnd"/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conjunto com o Conselho Municipal de Desenvolvimento Rural (CMDR), a proposta orçamentária do Fundo em consonância com o Plano Plurianual (PPA) e com a Lei de Diretrizes Orçamentárias do Município (LDO).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7° O Fundo será administrado pela Secretaria de Agricultura, observadas as diretrizes fixadas pelo Conselho Municipal de Desenvolvimento Rural (CMDR).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prestações de contas dos recursos utilizados seguem as normas contábeis aplicadas ao Setor Público, sendo de responsabilidade da Secretaria de Agricultura, com o apoio da Secretaria de Finanças.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8° A Secretaria de Agricultura poderá conferir outras atribuições ao Fundo Municipal de Desenvolvimento Rural (FMDR), compatíveis com sua área de atuação. 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Esta Lei entra em vigor na data de sua publicação.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16 de julho de 2 025.</w:t>
      </w:r>
    </w:p>
    <w:p w:rsidR="00F90A2A" w:rsidRPr="00F90A2A" w:rsidRDefault="00F90A2A" w:rsidP="00F90A2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90A2A" w:rsidRPr="00F90A2A" w:rsidRDefault="00F90A2A" w:rsidP="00F90A2A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F90A2A" w:rsidRPr="00F90A2A" w:rsidRDefault="00F90A2A" w:rsidP="00F90A2A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0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Prefeito Municipal</w:t>
      </w:r>
    </w:p>
    <w:p w:rsidR="00F90A2A" w:rsidRPr="00F90A2A" w:rsidRDefault="00F90A2A" w:rsidP="00F90A2A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spacing w:line="276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A2A" w:rsidRPr="00F90A2A" w:rsidRDefault="00F90A2A" w:rsidP="00F90A2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87 de 2025</w:t>
      </w:r>
    </w:p>
    <w:p w:rsidR="00F90A2A" w:rsidRPr="00F90A2A" w:rsidRDefault="00F90A2A" w:rsidP="00F90A2A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90A2A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:rsidR="00F90A2A" w:rsidRPr="00F90A2A" w:rsidRDefault="00F90A2A" w:rsidP="00F90A2A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5E02" w:rsidRDefault="00B95E02">
      <w:r>
        <w:separator/>
      </w:r>
    </w:p>
  </w:endnote>
  <w:endnote w:type="continuationSeparator" w:id="0">
    <w:p w:rsidR="00B95E02" w:rsidRDefault="00B9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5E02" w:rsidRDefault="00B95E02">
      <w:r>
        <w:separator/>
      </w:r>
    </w:p>
  </w:footnote>
  <w:footnote w:type="continuationSeparator" w:id="0">
    <w:p w:rsidR="00B95E02" w:rsidRDefault="00B95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6267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A675F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95E02"/>
    <w:rsid w:val="00C32D95"/>
    <w:rsid w:val="00C938B6"/>
    <w:rsid w:val="00DE5AAE"/>
    <w:rsid w:val="00DE675E"/>
    <w:rsid w:val="00F01731"/>
    <w:rsid w:val="00F071AE"/>
    <w:rsid w:val="00F90A2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E8A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739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2025-07-21T18:31:00Z</dcterms:modified>
</cp:coreProperties>
</file>