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8B2967">
      <w:pPr>
        <w:spacing w:line="360" w:lineRule="auto"/>
        <w:jc w:val="both"/>
        <w:rPr>
          <w:rFonts w:ascii="Calibri" w:hAnsi="Calibri" w:cs="Arial"/>
          <w:color w:val="1F497D" w:themeColor="text2"/>
          <w:sz w:val="24"/>
          <w:szCs w:val="24"/>
        </w:rPr>
      </w:pPr>
      <w:r>
        <w:rPr>
          <w:rFonts w:ascii="Calibri" w:hAnsi="Calibri" w:cs="Arial"/>
          <w:color w:val="1F497D" w:themeColor="text2"/>
          <w:sz w:val="24"/>
          <w:szCs w:val="24"/>
        </w:rPr>
        <w:t>Projeto de Lei Nº 97/2025</w:t>
      </w:r>
      <w:r>
        <w:rPr>
          <w:rFonts w:ascii="Calibri" w:hAnsi="Calibri" w:cs="Arial"/>
          <w:color w:val="1F497D" w:themeColor="text2"/>
          <w:sz w:val="24"/>
          <w:szCs w:val="24"/>
        </w:rPr>
        <w:t>Projeto de Lei Nº 97/2025</w:t>
      </w:r>
    </w:p>
    <w:p w:rsidR="00236208" w:rsidP="00236208">
      <w:pPr>
        <w:shd w:val="clear" w:color="auto" w:fill="FFFFFF"/>
        <w:ind w:left="2268"/>
        <w:jc w:val="both"/>
        <w:rPr>
          <w:rFonts w:ascii="Arial" w:hAnsi="Arial" w:cs="Arial"/>
          <w:b/>
          <w:bCs/>
          <w:iCs/>
          <w:color w:val="000000"/>
          <w:sz w:val="24"/>
          <w:szCs w:val="24"/>
        </w:rPr>
      </w:pPr>
    </w:p>
    <w:p w:rsidR="00226CD9" w:rsidRPr="00226CD9" w:rsidP="00226CD9">
      <w:pPr>
        <w:spacing w:before="100" w:beforeAutospacing="1" w:after="100" w:afterAutospacing="1" w:line="360" w:lineRule="auto"/>
        <w:ind w:left="4956"/>
        <w:jc w:val="both"/>
        <w:rPr>
          <w:rFonts w:ascii="Arial" w:hAnsi="Arial" w:cs="Arial"/>
          <w:b/>
          <w:bCs/>
          <w:sz w:val="24"/>
          <w:szCs w:val="24"/>
        </w:rPr>
      </w:pPr>
      <w:r w:rsidRPr="00226CD9">
        <w:rPr>
          <w:rFonts w:ascii="Arial" w:hAnsi="Arial" w:cs="Arial"/>
          <w:b/>
          <w:bCs/>
          <w:sz w:val="24"/>
          <w:szCs w:val="24"/>
        </w:rPr>
        <w:t>Institui requisitos de idoneidade para a nomeação em cargos em comissão no âmbito da Administração Pública Direta e Indireta do Poder Executivo e do Poder Legislativo do Município de Mogi Mirim, e dá outras providências.</w:t>
      </w:r>
    </w:p>
    <w:p w:rsidR="00236208" w:rsidRPr="00881551" w:rsidP="00236208">
      <w:pPr>
        <w:shd w:val="clear" w:color="auto" w:fill="FFFFFF"/>
        <w:ind w:left="2268"/>
        <w:jc w:val="both"/>
        <w:rPr>
          <w:rFonts w:asciiTheme="minorHAnsi" w:hAnsiTheme="minorHAnsi" w:cstheme="minorHAnsi"/>
          <w:color w:val="000000"/>
          <w:sz w:val="24"/>
          <w:szCs w:val="24"/>
        </w:rPr>
      </w:pPr>
    </w:p>
    <w:p w:rsidR="00236208" w:rsidP="00236208">
      <w:pPr>
        <w:spacing w:line="360" w:lineRule="auto"/>
        <w:jc w:val="right"/>
        <w:rPr>
          <w:rFonts w:ascii="Calibri" w:hAnsi="Calibri" w:cs="Arial"/>
          <w:b/>
          <w:sz w:val="24"/>
          <w:szCs w:val="24"/>
        </w:rPr>
      </w:pPr>
    </w:p>
    <w:p w:rsidR="008B2967">
      <w:pPr>
        <w:spacing w:line="360" w:lineRule="auto"/>
        <w:jc w:val="both"/>
        <w:rPr>
          <w:rFonts w:ascii="Calibri" w:hAnsi="Calibri" w:cs="Arial"/>
          <w:color w:val="1F497D" w:themeColor="text2"/>
          <w:sz w:val="24"/>
          <w:szCs w:val="24"/>
        </w:rPr>
      </w:pPr>
    </w:p>
    <w:p w:rsidR="00226CD9" w:rsidRPr="00F97279" w:rsidP="00226CD9">
      <w:pPr>
        <w:pStyle w:val="NormalWeb"/>
        <w:shd w:val="clear" w:color="auto" w:fill="FFFFFF"/>
        <w:spacing w:before="0" w:beforeAutospacing="0" w:after="150" w:afterAutospacing="0" w:line="360" w:lineRule="auto"/>
        <w:ind w:firstLine="708"/>
        <w:jc w:val="both"/>
        <w:rPr>
          <w:rFonts w:ascii="Arial" w:hAnsi="Arial" w:cs="Arial"/>
        </w:rPr>
      </w:pPr>
      <w:r w:rsidRPr="00F97279">
        <w:rPr>
          <w:rFonts w:ascii="Arial" w:hAnsi="Arial" w:cs="Arial"/>
          <w:b/>
        </w:rPr>
        <w:t>Art. 1º</w:t>
      </w:r>
      <w:r w:rsidRPr="00F97279">
        <w:rPr>
          <w:rFonts w:ascii="Arial" w:hAnsi="Arial" w:cs="Arial"/>
        </w:rPr>
        <w:t xml:space="preserve"> </w:t>
      </w:r>
      <w:r w:rsidRPr="00F97279">
        <w:rPr>
          <w:rFonts w:ascii="Arial" w:hAnsi="Arial" w:cs="Arial"/>
        </w:rPr>
        <w:t xml:space="preserve">Esta Lei estabelece requisitos adicionais de idoneidade para </w:t>
      </w:r>
      <w:r w:rsidRPr="00F97279">
        <w:rPr>
          <w:rFonts w:ascii="Arial" w:hAnsi="Arial" w:cs="Arial"/>
          <w:color w:val="333333"/>
        </w:rPr>
        <w:t xml:space="preserve">nomeação para qualquer cargo em provimento e em comissão, no âmbito da Administração Direta, autárquica e fundacional, do Poder Executivo e do Poder Legislativo do Município de Mogi Mirim, </w:t>
      </w:r>
      <w:r w:rsidRPr="00F97279">
        <w:rPr>
          <w:rFonts w:ascii="Arial" w:hAnsi="Arial" w:cs="Arial"/>
        </w:rPr>
        <w:t>com o objetivo de assegurar a moralidade e a probidade administrativa.</w:t>
      </w:r>
    </w:p>
    <w:p w:rsidR="00226CD9" w:rsidRPr="00F97279" w:rsidP="00226CD9">
      <w:pPr>
        <w:spacing w:before="100" w:beforeAutospacing="1" w:after="100" w:afterAutospacing="1" w:line="360" w:lineRule="auto"/>
        <w:ind w:firstLine="708"/>
        <w:jc w:val="both"/>
        <w:rPr>
          <w:rFonts w:ascii="Arial" w:hAnsi="Arial" w:cs="Arial"/>
          <w:sz w:val="24"/>
          <w:szCs w:val="24"/>
        </w:rPr>
      </w:pPr>
      <w:r w:rsidRPr="00F97279">
        <w:rPr>
          <w:rFonts w:ascii="Arial" w:hAnsi="Arial" w:cs="Arial"/>
          <w:b/>
          <w:sz w:val="24"/>
          <w:szCs w:val="24"/>
        </w:rPr>
        <w:t>Art. 2º</w:t>
      </w:r>
      <w:r w:rsidRPr="00F97279">
        <w:rPr>
          <w:rFonts w:ascii="Arial" w:hAnsi="Arial" w:cs="Arial"/>
          <w:sz w:val="24"/>
          <w:szCs w:val="24"/>
        </w:rPr>
        <w:t xml:space="preserve"> </w:t>
      </w:r>
      <w:r w:rsidRPr="00F97279">
        <w:rPr>
          <w:rFonts w:ascii="Arial" w:hAnsi="Arial" w:cs="Arial"/>
          <w:sz w:val="24"/>
          <w:szCs w:val="24"/>
        </w:rPr>
        <w:t>É vedada a nomeação para cargos em comissão de pessoas que, na data da nomeação, estejam:</w:t>
      </w:r>
    </w:p>
    <w:p w:rsidR="00226CD9" w:rsidRPr="00F97279" w:rsidP="00226CD9">
      <w:pPr>
        <w:pStyle w:val="NormalWeb"/>
        <w:shd w:val="clear" w:color="auto" w:fill="FFFFFF"/>
        <w:spacing w:before="0" w:beforeAutospacing="0" w:after="150" w:afterAutospacing="0" w:line="360" w:lineRule="auto"/>
        <w:ind w:firstLine="708"/>
        <w:jc w:val="both"/>
        <w:rPr>
          <w:rFonts w:ascii="Arial" w:hAnsi="Arial" w:cs="Arial"/>
          <w:color w:val="333333"/>
        </w:rPr>
      </w:pPr>
      <w:r w:rsidRPr="00F97279">
        <w:rPr>
          <w:rFonts w:ascii="Arial" w:hAnsi="Arial" w:cs="Arial"/>
          <w:color w:val="333333"/>
        </w:rPr>
        <w:t xml:space="preserve">I - </w:t>
      </w:r>
      <w:r w:rsidRPr="00F97279">
        <w:rPr>
          <w:rFonts w:ascii="Arial" w:hAnsi="Arial" w:cs="Arial"/>
          <w:color w:val="333333"/>
        </w:rPr>
        <w:t>os</w:t>
      </w:r>
      <w:r w:rsidRPr="00F97279">
        <w:rPr>
          <w:rFonts w:ascii="Arial" w:hAnsi="Arial" w:cs="Arial"/>
          <w:color w:val="333333"/>
        </w:rPr>
        <w:t xml:space="preserve"> </w:t>
      </w:r>
      <w:r w:rsidRPr="00F97279">
        <w:rPr>
          <w:rFonts w:ascii="Arial" w:hAnsi="Arial" w:cs="Arial"/>
          <w:color w:val="333333"/>
        </w:rPr>
        <w:t>inalistáveis</w:t>
      </w:r>
      <w:r w:rsidRPr="00F97279">
        <w:rPr>
          <w:rFonts w:ascii="Arial" w:hAnsi="Arial" w:cs="Arial"/>
          <w:color w:val="333333"/>
        </w:rPr>
        <w:t xml:space="preserve"> e os analfabetos;</w:t>
      </w:r>
    </w:p>
    <w:p w:rsidR="00226CD9" w:rsidRPr="00F97279" w:rsidP="00226CD9">
      <w:pPr>
        <w:pStyle w:val="NormalWeb"/>
        <w:shd w:val="clear" w:color="auto" w:fill="FFFFFF"/>
        <w:spacing w:before="0" w:beforeAutospacing="0" w:after="150" w:afterAutospacing="0" w:line="360" w:lineRule="auto"/>
        <w:ind w:firstLine="708"/>
        <w:jc w:val="both"/>
        <w:rPr>
          <w:rFonts w:ascii="Arial" w:hAnsi="Arial" w:cs="Arial"/>
          <w:color w:val="333333"/>
        </w:rPr>
      </w:pPr>
      <w:r w:rsidRPr="00F97279">
        <w:rPr>
          <w:rFonts w:ascii="Arial" w:hAnsi="Arial" w:cs="Arial"/>
          <w:color w:val="333333"/>
        </w:rPr>
        <w:t xml:space="preserve">II - </w:t>
      </w:r>
      <w:r w:rsidRPr="00F97279">
        <w:rPr>
          <w:rFonts w:ascii="Arial" w:hAnsi="Arial" w:cs="Arial"/>
          <w:color w:val="333333"/>
        </w:rPr>
        <w:t>os</w:t>
      </w:r>
      <w:r w:rsidRPr="00F97279">
        <w:rPr>
          <w:rFonts w:ascii="Arial" w:hAnsi="Arial" w:cs="Arial"/>
          <w:color w:val="333333"/>
        </w:rPr>
        <w:t xml:space="preserve"> que tenham contra sua pessoa representação julgada procedente pela Justiça Eleitoral, em decisão transitada em julgado, em processo de apuração de abuso do poder econômico ou político, desde a decisão até o transcurso do prazo de 8 (oito) anos;</w:t>
      </w:r>
    </w:p>
    <w:p w:rsidR="00226CD9" w:rsidRPr="00F97279" w:rsidP="00226CD9">
      <w:pPr>
        <w:pStyle w:val="NormalWeb"/>
        <w:shd w:val="clear" w:color="auto" w:fill="FFFFFF"/>
        <w:spacing w:before="0" w:beforeAutospacing="0" w:after="150" w:afterAutospacing="0" w:line="360" w:lineRule="auto"/>
        <w:ind w:firstLine="708"/>
        <w:jc w:val="both"/>
        <w:rPr>
          <w:rFonts w:ascii="Arial" w:hAnsi="Arial" w:cs="Arial"/>
          <w:color w:val="333333"/>
        </w:rPr>
      </w:pPr>
      <w:r w:rsidRPr="00F97279">
        <w:rPr>
          <w:rFonts w:ascii="Arial" w:hAnsi="Arial" w:cs="Arial"/>
          <w:color w:val="333333"/>
        </w:rPr>
        <w:t>III - os que forem condenados, em decisão transitada em julgado, desde a condenação até o cumprimento integral das penas, pelos crimes:</w:t>
      </w:r>
    </w:p>
    <w:p w:rsidR="00226CD9" w:rsidRPr="00F97279" w:rsidP="00226CD9">
      <w:pPr>
        <w:pStyle w:val="NormalWeb"/>
        <w:shd w:val="clear" w:color="auto" w:fill="FFFFFF"/>
        <w:spacing w:before="0" w:beforeAutospacing="0" w:after="150" w:afterAutospacing="0" w:line="360" w:lineRule="auto"/>
        <w:ind w:left="708" w:firstLine="708"/>
        <w:jc w:val="both"/>
        <w:rPr>
          <w:rFonts w:ascii="Arial" w:hAnsi="Arial" w:cs="Arial"/>
          <w:color w:val="333333"/>
        </w:rPr>
      </w:pPr>
      <w:r w:rsidRPr="00F97279">
        <w:rPr>
          <w:rFonts w:ascii="Arial" w:hAnsi="Arial" w:cs="Arial"/>
          <w:color w:val="333333"/>
        </w:rPr>
        <w:t>a</w:t>
      </w:r>
      <w:r w:rsidRPr="00F97279">
        <w:rPr>
          <w:rFonts w:ascii="Arial" w:hAnsi="Arial" w:cs="Arial"/>
          <w:color w:val="333333"/>
        </w:rPr>
        <w:t xml:space="preserve"> contra a economia popular, a fé pública, a administração pública e o patrimônio público;</w:t>
      </w:r>
    </w:p>
    <w:p w:rsidR="00226CD9" w:rsidRPr="00F97279" w:rsidP="00226CD9">
      <w:pPr>
        <w:pStyle w:val="NormalWeb"/>
        <w:shd w:val="clear" w:color="auto" w:fill="FFFFFF"/>
        <w:spacing w:before="0" w:beforeAutospacing="0" w:after="150" w:afterAutospacing="0" w:line="360" w:lineRule="auto"/>
        <w:ind w:left="708" w:firstLine="708"/>
        <w:jc w:val="both"/>
        <w:rPr>
          <w:rFonts w:ascii="Arial" w:hAnsi="Arial" w:cs="Arial"/>
          <w:color w:val="333333"/>
        </w:rPr>
      </w:pPr>
      <w:r w:rsidRPr="00F97279">
        <w:rPr>
          <w:rFonts w:ascii="Arial" w:hAnsi="Arial" w:cs="Arial"/>
          <w:color w:val="333333"/>
        </w:rPr>
        <w:t>b</w:t>
      </w:r>
      <w:r w:rsidRPr="00F97279">
        <w:rPr>
          <w:rFonts w:ascii="Arial" w:hAnsi="Arial" w:cs="Arial"/>
          <w:color w:val="333333"/>
        </w:rPr>
        <w:t xml:space="preserve"> contra o patrimônio privado, o sistema financeiro, o mercado de capitais e os previstos na lei que regula a falência;</w:t>
      </w:r>
    </w:p>
    <w:p w:rsidR="00226CD9" w:rsidRPr="00F97279" w:rsidP="00226CD9">
      <w:pPr>
        <w:pStyle w:val="NormalWeb"/>
        <w:shd w:val="clear" w:color="auto" w:fill="FFFFFF"/>
        <w:spacing w:before="0" w:beforeAutospacing="0" w:after="150" w:afterAutospacing="0" w:line="360" w:lineRule="auto"/>
        <w:ind w:left="708" w:firstLine="708"/>
        <w:jc w:val="both"/>
        <w:rPr>
          <w:rFonts w:ascii="Arial" w:hAnsi="Arial" w:cs="Arial"/>
          <w:color w:val="333333"/>
        </w:rPr>
      </w:pPr>
      <w:r w:rsidRPr="00F97279">
        <w:rPr>
          <w:rFonts w:ascii="Arial" w:hAnsi="Arial" w:cs="Arial"/>
          <w:color w:val="333333"/>
        </w:rPr>
        <w:t>c</w:t>
      </w:r>
      <w:r w:rsidRPr="00F97279">
        <w:rPr>
          <w:rFonts w:ascii="Arial" w:hAnsi="Arial" w:cs="Arial"/>
          <w:color w:val="333333"/>
        </w:rPr>
        <w:t xml:space="preserve"> contra o meio ambiente e a saúde pública;</w:t>
      </w:r>
    </w:p>
    <w:p w:rsidR="00226CD9" w:rsidRPr="00F97279" w:rsidP="00226CD9">
      <w:pPr>
        <w:pStyle w:val="NormalWeb"/>
        <w:shd w:val="clear" w:color="auto" w:fill="FFFFFF"/>
        <w:spacing w:before="0" w:beforeAutospacing="0" w:after="150" w:afterAutospacing="0" w:line="360" w:lineRule="auto"/>
        <w:ind w:left="708" w:firstLine="708"/>
        <w:jc w:val="both"/>
        <w:rPr>
          <w:rFonts w:ascii="Arial" w:hAnsi="Arial" w:cs="Arial"/>
          <w:color w:val="333333"/>
        </w:rPr>
      </w:pPr>
      <w:r w:rsidRPr="00F97279">
        <w:rPr>
          <w:rFonts w:ascii="Arial" w:hAnsi="Arial" w:cs="Arial"/>
          <w:color w:val="333333"/>
        </w:rPr>
        <w:t>d</w:t>
      </w:r>
      <w:r w:rsidRPr="00F97279">
        <w:rPr>
          <w:rFonts w:ascii="Arial" w:hAnsi="Arial" w:cs="Arial"/>
          <w:color w:val="333333"/>
        </w:rPr>
        <w:t xml:space="preserve"> eleitorais, para os quais a lei comine pena privativa de liberdade;</w:t>
      </w:r>
    </w:p>
    <w:p w:rsidR="00226CD9" w:rsidRPr="00F97279" w:rsidP="00226CD9">
      <w:pPr>
        <w:pStyle w:val="NormalWeb"/>
        <w:shd w:val="clear" w:color="auto" w:fill="FFFFFF"/>
        <w:spacing w:before="0" w:beforeAutospacing="0" w:after="150" w:afterAutospacing="0" w:line="360" w:lineRule="auto"/>
        <w:ind w:left="708" w:firstLine="708"/>
        <w:jc w:val="both"/>
        <w:rPr>
          <w:rFonts w:ascii="Arial" w:hAnsi="Arial" w:cs="Arial"/>
          <w:color w:val="333333"/>
        </w:rPr>
      </w:pPr>
      <w:r w:rsidRPr="00F97279">
        <w:rPr>
          <w:rFonts w:ascii="Arial" w:hAnsi="Arial" w:cs="Arial"/>
          <w:color w:val="333333"/>
        </w:rPr>
        <w:t>e</w:t>
      </w:r>
      <w:r w:rsidRPr="00F97279">
        <w:rPr>
          <w:rFonts w:ascii="Arial" w:hAnsi="Arial" w:cs="Arial"/>
          <w:color w:val="333333"/>
        </w:rPr>
        <w:t xml:space="preserve"> de abuso de autoridade, nos casos em que houver condenação à perda do cargo ou à inabilitação para o exercício de função pública;</w:t>
      </w:r>
    </w:p>
    <w:p w:rsidR="00226CD9" w:rsidRPr="00F97279" w:rsidP="00226CD9">
      <w:pPr>
        <w:pStyle w:val="NormalWeb"/>
        <w:shd w:val="clear" w:color="auto" w:fill="FFFFFF"/>
        <w:spacing w:before="0" w:beforeAutospacing="0" w:after="150" w:afterAutospacing="0" w:line="360" w:lineRule="auto"/>
        <w:ind w:left="708" w:firstLine="708"/>
        <w:jc w:val="both"/>
        <w:rPr>
          <w:rFonts w:ascii="Arial" w:hAnsi="Arial" w:cs="Arial"/>
          <w:color w:val="333333"/>
        </w:rPr>
      </w:pPr>
      <w:r w:rsidRPr="00F97279">
        <w:rPr>
          <w:rFonts w:ascii="Arial" w:hAnsi="Arial" w:cs="Arial"/>
          <w:color w:val="333333"/>
        </w:rPr>
        <w:t>f</w:t>
      </w:r>
      <w:r w:rsidRPr="00F97279">
        <w:rPr>
          <w:rFonts w:ascii="Arial" w:hAnsi="Arial" w:cs="Arial"/>
          <w:color w:val="333333"/>
        </w:rPr>
        <w:t xml:space="preserve"> de lavagem ou ocultação de bens, direitos e valores;</w:t>
      </w:r>
    </w:p>
    <w:p w:rsidR="00226CD9" w:rsidRPr="00F97279" w:rsidP="00226CD9">
      <w:pPr>
        <w:pStyle w:val="NormalWeb"/>
        <w:shd w:val="clear" w:color="auto" w:fill="FFFFFF"/>
        <w:spacing w:before="0" w:beforeAutospacing="0" w:after="150" w:afterAutospacing="0" w:line="360" w:lineRule="auto"/>
        <w:ind w:left="708" w:firstLine="708"/>
        <w:jc w:val="both"/>
        <w:rPr>
          <w:rFonts w:ascii="Arial" w:hAnsi="Arial" w:cs="Arial"/>
          <w:color w:val="333333"/>
        </w:rPr>
      </w:pPr>
      <w:r w:rsidRPr="00F97279">
        <w:rPr>
          <w:rFonts w:ascii="Arial" w:hAnsi="Arial" w:cs="Arial"/>
          <w:color w:val="333333"/>
        </w:rPr>
        <w:t>g</w:t>
      </w:r>
      <w:r w:rsidRPr="00F97279">
        <w:rPr>
          <w:rFonts w:ascii="Arial" w:hAnsi="Arial" w:cs="Arial"/>
          <w:color w:val="333333"/>
        </w:rPr>
        <w:t xml:space="preserve"> de tráfico de entorpecentes e drogas afins, racismo, tortura, terrorismo e hediondos e equiparados;</w:t>
      </w:r>
    </w:p>
    <w:p w:rsidR="00226CD9" w:rsidRPr="00F97279" w:rsidP="00226CD9">
      <w:pPr>
        <w:pStyle w:val="NormalWeb"/>
        <w:shd w:val="clear" w:color="auto" w:fill="FFFFFF"/>
        <w:spacing w:before="0" w:beforeAutospacing="0" w:after="150" w:afterAutospacing="0" w:line="360" w:lineRule="auto"/>
        <w:ind w:left="708" w:firstLine="708"/>
        <w:jc w:val="both"/>
        <w:rPr>
          <w:rFonts w:ascii="Arial" w:hAnsi="Arial" w:cs="Arial"/>
          <w:color w:val="333333"/>
        </w:rPr>
      </w:pPr>
      <w:r w:rsidRPr="00F97279">
        <w:rPr>
          <w:rFonts w:ascii="Arial" w:hAnsi="Arial" w:cs="Arial"/>
          <w:color w:val="333333"/>
        </w:rPr>
        <w:t>h</w:t>
      </w:r>
      <w:r w:rsidRPr="00F97279">
        <w:rPr>
          <w:rFonts w:ascii="Arial" w:hAnsi="Arial" w:cs="Arial"/>
          <w:color w:val="333333"/>
        </w:rPr>
        <w:t xml:space="preserve"> de redução à condição análoga à de escravo;</w:t>
      </w:r>
    </w:p>
    <w:p w:rsidR="00226CD9" w:rsidRPr="00F97279" w:rsidP="00226CD9">
      <w:pPr>
        <w:pStyle w:val="NormalWeb"/>
        <w:shd w:val="clear" w:color="auto" w:fill="FFFFFF"/>
        <w:spacing w:before="0" w:beforeAutospacing="0" w:after="150" w:afterAutospacing="0" w:line="360" w:lineRule="auto"/>
        <w:ind w:left="708" w:firstLine="708"/>
        <w:jc w:val="both"/>
        <w:rPr>
          <w:rFonts w:ascii="Arial" w:hAnsi="Arial" w:cs="Arial"/>
          <w:color w:val="333333"/>
        </w:rPr>
      </w:pPr>
      <w:r w:rsidRPr="00F97279">
        <w:rPr>
          <w:rFonts w:ascii="Arial" w:hAnsi="Arial" w:cs="Arial"/>
          <w:color w:val="333333"/>
        </w:rPr>
        <w:t>i</w:t>
      </w:r>
      <w:r w:rsidRPr="00F97279">
        <w:rPr>
          <w:rFonts w:ascii="Arial" w:hAnsi="Arial" w:cs="Arial"/>
          <w:color w:val="333333"/>
        </w:rPr>
        <w:t xml:space="preserve"> contra a vida e a dignidade sexual;</w:t>
      </w:r>
    </w:p>
    <w:p w:rsidR="00226CD9" w:rsidRPr="00F97279" w:rsidP="00226CD9">
      <w:pPr>
        <w:pStyle w:val="NormalWeb"/>
        <w:shd w:val="clear" w:color="auto" w:fill="FFFFFF"/>
        <w:spacing w:before="0" w:beforeAutospacing="0" w:after="150" w:afterAutospacing="0" w:line="360" w:lineRule="auto"/>
        <w:ind w:left="708" w:firstLine="708"/>
        <w:jc w:val="both"/>
        <w:rPr>
          <w:rFonts w:ascii="Arial" w:hAnsi="Arial" w:cs="Arial"/>
          <w:color w:val="333333"/>
        </w:rPr>
      </w:pPr>
      <w:r w:rsidRPr="00F97279">
        <w:rPr>
          <w:rFonts w:ascii="Arial" w:hAnsi="Arial" w:cs="Arial"/>
          <w:color w:val="333333"/>
        </w:rPr>
        <w:t>j</w:t>
      </w:r>
      <w:r w:rsidRPr="00F97279">
        <w:rPr>
          <w:rFonts w:ascii="Arial" w:hAnsi="Arial" w:cs="Arial"/>
          <w:color w:val="333333"/>
        </w:rPr>
        <w:t xml:space="preserve"> praticados por organização criminosa, quadrilha ou bando.</w:t>
      </w:r>
    </w:p>
    <w:p w:rsidR="00226CD9" w:rsidRPr="00F97279" w:rsidP="00226CD9">
      <w:pPr>
        <w:pStyle w:val="NormalWeb"/>
        <w:shd w:val="clear" w:color="auto" w:fill="FFFFFF"/>
        <w:spacing w:before="0" w:beforeAutospacing="0" w:after="150" w:afterAutospacing="0" w:line="360" w:lineRule="auto"/>
        <w:ind w:firstLine="708"/>
        <w:jc w:val="both"/>
        <w:rPr>
          <w:rFonts w:ascii="Arial" w:hAnsi="Arial" w:cs="Arial"/>
          <w:color w:val="333333"/>
        </w:rPr>
      </w:pPr>
      <w:r w:rsidRPr="00F97279">
        <w:rPr>
          <w:rFonts w:ascii="Arial" w:hAnsi="Arial" w:cs="Arial"/>
          <w:color w:val="333333"/>
        </w:rPr>
        <w:t xml:space="preserve">IV - </w:t>
      </w:r>
      <w:r w:rsidRPr="00F97279">
        <w:rPr>
          <w:rFonts w:ascii="Arial" w:hAnsi="Arial" w:cs="Arial"/>
          <w:color w:val="333333"/>
        </w:rPr>
        <w:t>os</w:t>
      </w:r>
      <w:r w:rsidRPr="00F97279">
        <w:rPr>
          <w:rFonts w:ascii="Arial" w:hAnsi="Arial" w:cs="Arial"/>
          <w:color w:val="333333"/>
        </w:rPr>
        <w:t xml:space="preserve"> que forem declarados indignos do </w:t>
      </w:r>
      <w:r w:rsidRPr="00F97279">
        <w:rPr>
          <w:rFonts w:ascii="Arial" w:hAnsi="Arial" w:cs="Arial"/>
          <w:color w:val="333333"/>
        </w:rPr>
        <w:t>ofícialato</w:t>
      </w:r>
      <w:r w:rsidRPr="00F97279">
        <w:rPr>
          <w:rFonts w:ascii="Arial" w:hAnsi="Arial" w:cs="Arial"/>
          <w:color w:val="333333"/>
        </w:rPr>
        <w:t>, ou com ele incompatíveis, pelo prazo de 8 (oito) anos;</w:t>
      </w:r>
    </w:p>
    <w:p w:rsidR="00226CD9" w:rsidRPr="00F97279" w:rsidP="00226CD9">
      <w:pPr>
        <w:pStyle w:val="NormalWeb"/>
        <w:shd w:val="clear" w:color="auto" w:fill="FFFFFF"/>
        <w:spacing w:before="0" w:beforeAutospacing="0" w:after="150" w:afterAutospacing="0" w:line="360" w:lineRule="auto"/>
        <w:ind w:firstLine="708"/>
        <w:jc w:val="both"/>
        <w:rPr>
          <w:rFonts w:ascii="Arial" w:hAnsi="Arial" w:cs="Arial"/>
          <w:color w:val="333333"/>
        </w:rPr>
      </w:pPr>
      <w:r w:rsidRPr="00F97279">
        <w:rPr>
          <w:rFonts w:ascii="Arial" w:hAnsi="Arial" w:cs="Arial"/>
          <w:color w:val="333333"/>
        </w:rPr>
        <w:t xml:space="preserve">V - </w:t>
      </w:r>
      <w:r w:rsidRPr="00F97279">
        <w:rPr>
          <w:rFonts w:ascii="Arial" w:hAnsi="Arial" w:cs="Arial"/>
          <w:color w:val="333333"/>
        </w:rPr>
        <w:t>os</w:t>
      </w:r>
      <w:r w:rsidRPr="00F97279">
        <w:rPr>
          <w:rFonts w:ascii="Arial" w:hAnsi="Arial" w:cs="Arial"/>
          <w:color w:val="333333"/>
        </w:rPr>
        <w:t xml:space="preserve"> detentores de cargo na Administração Pública Direta, Indireta ou Fundacional, que beneficiarem a si ou a terceiros, pelo abuso do poder econômico ou político, que forem condenados em decisão transitada em julgado, desde a decisão até o transcurso do prazo de 8 (oito) anos;</w:t>
      </w:r>
    </w:p>
    <w:p w:rsidR="00226CD9" w:rsidRPr="00F97279" w:rsidP="00226CD9">
      <w:pPr>
        <w:pStyle w:val="NormalWeb"/>
        <w:shd w:val="clear" w:color="auto" w:fill="FFFFFF"/>
        <w:spacing w:before="0" w:beforeAutospacing="0" w:after="150" w:afterAutospacing="0" w:line="360" w:lineRule="auto"/>
        <w:ind w:firstLine="708"/>
        <w:jc w:val="both"/>
        <w:rPr>
          <w:rFonts w:ascii="Arial" w:hAnsi="Arial" w:cs="Arial"/>
          <w:color w:val="333333"/>
        </w:rPr>
      </w:pPr>
      <w:r w:rsidRPr="00F97279">
        <w:rPr>
          <w:rFonts w:ascii="Arial" w:hAnsi="Arial" w:cs="Arial"/>
          <w:color w:val="333333"/>
        </w:rPr>
        <w:t xml:space="preserve">VI - </w:t>
      </w:r>
      <w:r w:rsidRPr="00F97279">
        <w:rPr>
          <w:rFonts w:ascii="Arial" w:hAnsi="Arial" w:cs="Arial"/>
          <w:color w:val="333333"/>
        </w:rPr>
        <w:t>os</w:t>
      </w:r>
      <w:r w:rsidRPr="00F97279">
        <w:rPr>
          <w:rFonts w:ascii="Arial" w:hAnsi="Arial" w:cs="Arial"/>
          <w:color w:val="333333"/>
        </w:rPr>
        <w:t xml:space="preserve"> que forem condenados, em decisão transitada em julgado da Justiça Eleitoral, por corrupção eleitoral, por captação ilícita de sufrágio, por doação, captação ou gastos ilícitos de recursos de campanha ou por conduta vedada aos agentes públicos em campanhas eleitorais que impliquem cassação do registro ou do diploma, desde a decisão até o transcurso do prazo de 8 (oito) anos;</w:t>
      </w:r>
    </w:p>
    <w:p w:rsidR="00226CD9" w:rsidRPr="00F97279" w:rsidP="00226CD9">
      <w:pPr>
        <w:pStyle w:val="NormalWeb"/>
        <w:shd w:val="clear" w:color="auto" w:fill="FFFFFF"/>
        <w:spacing w:before="0" w:beforeAutospacing="0" w:after="150" w:afterAutospacing="0" w:line="360" w:lineRule="auto"/>
        <w:ind w:firstLine="708"/>
        <w:jc w:val="both"/>
        <w:rPr>
          <w:rFonts w:ascii="Arial" w:hAnsi="Arial" w:cs="Arial"/>
          <w:color w:val="333333"/>
        </w:rPr>
      </w:pPr>
      <w:r w:rsidRPr="00F97279">
        <w:rPr>
          <w:rFonts w:ascii="Arial" w:hAnsi="Arial" w:cs="Arial"/>
          <w:color w:val="333333"/>
        </w:rPr>
        <w:t>VII - os que forem condenados à suspensão dos direitos políticos, em decisão transitada em julgado ou proferida por órgão judicial colegiado, por ato doloso de improbidade administrativa que importe lesão ao patrimônio público e enriquecimento ilícito, desde o trânsito em julgado o cumprimento integral das penas;</w:t>
      </w:r>
    </w:p>
    <w:p w:rsidR="00226CD9" w:rsidRPr="00F97279" w:rsidP="00226CD9">
      <w:pPr>
        <w:pStyle w:val="NormalWeb"/>
        <w:shd w:val="clear" w:color="auto" w:fill="FFFFFF"/>
        <w:spacing w:before="0" w:beforeAutospacing="0" w:after="150" w:afterAutospacing="0" w:line="360" w:lineRule="auto"/>
        <w:ind w:firstLine="708"/>
        <w:jc w:val="both"/>
        <w:rPr>
          <w:rFonts w:ascii="Arial" w:hAnsi="Arial" w:cs="Arial"/>
          <w:color w:val="333333"/>
        </w:rPr>
      </w:pPr>
      <w:r w:rsidRPr="00F97279">
        <w:rPr>
          <w:rFonts w:ascii="Arial" w:hAnsi="Arial" w:cs="Arial"/>
          <w:color w:val="333333"/>
        </w:rPr>
        <w:t>VIII - os que tiverem suas contas relativas ao exercício dos cargos ou funções públicas rejeitadas por irregularidade insanável que configure ato doloso de improbi</w:t>
      </w:r>
      <w:r w:rsidRPr="00F97279">
        <w:rPr>
          <w:rFonts w:ascii="Arial" w:hAnsi="Arial" w:cs="Arial"/>
          <w:color w:val="333333"/>
        </w:rPr>
        <w:t>dade administrativa, e por decisão irrecorrível do órgão competente, salvo se esta houver sido suspensa ou anulada pelo Poder Judiciário, durante 8 (oito) anos subsequentes à perda do mandato, contados a partir da data da decisão, aplicando-se o disposto no inciso II do art. 71 da Constituição Federal, a todos os ordenadores de despesa, sem exclusão de mandatários que houverem agido nessa condição;</w:t>
      </w:r>
    </w:p>
    <w:p w:rsidR="00226CD9" w:rsidRPr="00F97279" w:rsidP="00226CD9">
      <w:pPr>
        <w:pStyle w:val="NormalWeb"/>
        <w:shd w:val="clear" w:color="auto" w:fill="FFFFFF"/>
        <w:spacing w:before="0" w:beforeAutospacing="0" w:after="150" w:afterAutospacing="0" w:line="360" w:lineRule="auto"/>
        <w:ind w:firstLine="708"/>
        <w:jc w:val="both"/>
        <w:rPr>
          <w:rFonts w:ascii="Arial" w:hAnsi="Arial" w:cs="Arial"/>
          <w:color w:val="333333"/>
        </w:rPr>
      </w:pPr>
      <w:r w:rsidRPr="00F97279">
        <w:rPr>
          <w:rFonts w:ascii="Arial" w:hAnsi="Arial" w:cs="Arial"/>
          <w:color w:val="333333"/>
        </w:rPr>
        <w:t xml:space="preserve">IX - </w:t>
      </w:r>
      <w:r w:rsidRPr="00F97279">
        <w:rPr>
          <w:rFonts w:ascii="Arial" w:hAnsi="Arial" w:cs="Arial"/>
          <w:color w:val="333333"/>
        </w:rPr>
        <w:t>os</w:t>
      </w:r>
      <w:r w:rsidRPr="00F97279">
        <w:rPr>
          <w:rFonts w:ascii="Arial" w:hAnsi="Arial" w:cs="Arial"/>
          <w:color w:val="333333"/>
        </w:rPr>
        <w:t xml:space="preserve"> que forem excluídos do exercício da profissão, por decisão sancionatória do órgão profissional competente, em decorrência de infração ético-profissional, pelo prazo de 8 (oito) anos, salvo se o ato houver sido anulado ou suspenso pelo Poder Judiciário;</w:t>
      </w:r>
    </w:p>
    <w:p w:rsidR="00226CD9" w:rsidRPr="00F97279" w:rsidP="00226CD9">
      <w:pPr>
        <w:pStyle w:val="NormalWeb"/>
        <w:shd w:val="clear" w:color="auto" w:fill="FFFFFF"/>
        <w:spacing w:before="0" w:beforeAutospacing="0" w:after="150" w:afterAutospacing="0" w:line="360" w:lineRule="auto"/>
        <w:ind w:firstLine="708"/>
        <w:jc w:val="both"/>
        <w:rPr>
          <w:rFonts w:ascii="Arial" w:hAnsi="Arial" w:cs="Arial"/>
          <w:color w:val="333333"/>
        </w:rPr>
      </w:pPr>
      <w:r w:rsidRPr="00F97279">
        <w:rPr>
          <w:rFonts w:ascii="Arial" w:hAnsi="Arial" w:cs="Arial"/>
          <w:color w:val="333333"/>
        </w:rPr>
        <w:t xml:space="preserve">X - </w:t>
      </w:r>
      <w:r w:rsidRPr="00F97279">
        <w:rPr>
          <w:rFonts w:ascii="Arial" w:hAnsi="Arial" w:cs="Arial"/>
          <w:color w:val="333333"/>
        </w:rPr>
        <w:t>os</w:t>
      </w:r>
      <w:r w:rsidRPr="00F97279">
        <w:rPr>
          <w:rFonts w:ascii="Arial" w:hAnsi="Arial" w:cs="Arial"/>
          <w:color w:val="333333"/>
        </w:rPr>
        <w:t xml:space="preserve"> que forem demitidos do serviço público em decorrência de processo administrativo ou judicial, pelo prazo de 8 (oito) anos, contado da decisão, salvo se o ato houver sido suspenso ou anulado pelo Poder Judiciário;</w:t>
      </w:r>
    </w:p>
    <w:p w:rsidR="00226CD9" w:rsidRPr="00F97279" w:rsidP="00226CD9">
      <w:pPr>
        <w:pStyle w:val="NormalWeb"/>
        <w:shd w:val="clear" w:color="auto" w:fill="FFFFFF"/>
        <w:spacing w:before="0" w:beforeAutospacing="0" w:after="150" w:afterAutospacing="0" w:line="360" w:lineRule="auto"/>
        <w:ind w:firstLine="708"/>
        <w:jc w:val="both"/>
        <w:rPr>
          <w:rFonts w:ascii="Arial" w:hAnsi="Arial" w:cs="Arial"/>
          <w:color w:val="333333"/>
        </w:rPr>
      </w:pPr>
      <w:r w:rsidRPr="00F97279">
        <w:rPr>
          <w:rFonts w:ascii="Arial" w:hAnsi="Arial" w:cs="Arial"/>
          <w:color w:val="333333"/>
        </w:rPr>
        <w:t>XI - os servidores dos Poderes Executivo e Legislativo Municipal, que forem aposentados compulsoriamente por decisão sancionatória, e que tenham perdido o cargo por sentença ou que tenham pedido exoneração ou aposentadoria voluntária na pendência de processo administrativo disciplinar, pelo prazo de 8 (oito) anos;</w:t>
      </w:r>
    </w:p>
    <w:p w:rsidR="00226CD9" w:rsidRPr="00F97279" w:rsidP="00226CD9">
      <w:pPr>
        <w:pStyle w:val="NormalWeb"/>
        <w:shd w:val="clear" w:color="auto" w:fill="FFFFFF"/>
        <w:spacing w:before="0" w:beforeAutospacing="0" w:after="150" w:afterAutospacing="0" w:line="360" w:lineRule="auto"/>
        <w:ind w:firstLine="708"/>
        <w:jc w:val="both"/>
        <w:rPr>
          <w:rFonts w:ascii="Arial" w:hAnsi="Arial" w:cs="Arial"/>
          <w:color w:val="333333"/>
        </w:rPr>
      </w:pPr>
      <w:r w:rsidRPr="00F97279">
        <w:rPr>
          <w:rFonts w:ascii="Arial" w:hAnsi="Arial" w:cs="Arial"/>
          <w:color w:val="333333"/>
        </w:rPr>
        <w:t xml:space="preserve">XII - a pessoa física e </w:t>
      </w:r>
      <w:r w:rsidRPr="00F97279">
        <w:rPr>
          <w:rFonts w:ascii="Arial" w:hAnsi="Arial" w:cs="Arial"/>
          <w:color w:val="333333"/>
        </w:rPr>
        <w:t>o(</w:t>
      </w:r>
      <w:r w:rsidRPr="00F97279">
        <w:rPr>
          <w:rFonts w:ascii="Arial" w:hAnsi="Arial" w:cs="Arial"/>
          <w:color w:val="333333"/>
        </w:rPr>
        <w:t>s) dirigente(s) de pessoas jurídicas responsável(</w:t>
      </w:r>
      <w:r w:rsidRPr="00F97279">
        <w:rPr>
          <w:rFonts w:ascii="Arial" w:hAnsi="Arial" w:cs="Arial"/>
          <w:color w:val="333333"/>
        </w:rPr>
        <w:t>is</w:t>
      </w:r>
      <w:r w:rsidRPr="00F97279">
        <w:rPr>
          <w:rFonts w:ascii="Arial" w:hAnsi="Arial" w:cs="Arial"/>
          <w:color w:val="333333"/>
        </w:rPr>
        <w:t>) por doações eleitorais tidas por ilegais por decisão transitada em julgado ou proferida por órgão colegiado da Justiça Eleitoral, pelo prazo de 8 (oito) anos após a decisão;</w:t>
      </w:r>
    </w:p>
    <w:p w:rsidR="00226CD9" w:rsidRPr="00F97279" w:rsidP="00226CD9">
      <w:pPr>
        <w:pStyle w:val="NormalWeb"/>
        <w:shd w:val="clear" w:color="auto" w:fill="FFFFFF"/>
        <w:spacing w:before="0" w:beforeAutospacing="0" w:after="150" w:afterAutospacing="0" w:line="360" w:lineRule="auto"/>
        <w:ind w:firstLine="708"/>
        <w:jc w:val="both"/>
        <w:rPr>
          <w:rFonts w:ascii="Arial" w:hAnsi="Arial" w:cs="Arial"/>
          <w:color w:val="333333"/>
        </w:rPr>
      </w:pPr>
      <w:r w:rsidRPr="00F97279">
        <w:rPr>
          <w:rFonts w:ascii="Arial" w:hAnsi="Arial" w:cs="Arial"/>
          <w:color w:val="333333"/>
        </w:rPr>
        <w:t>XIII - os que forem condenados, em decisão transitada em julgado ou proferida por órgão judicial colegiado, em razão de terem desfeito ou simulado desfazer vínculo conjugal ou de união estável para evitar caracterização de inelegibilidade, pelo prazo de 8 (oito) anos após a decisão que reconhecer a fraude.</w:t>
      </w:r>
    </w:p>
    <w:p w:rsidR="00226CD9" w:rsidRPr="00F97279" w:rsidP="00226CD9">
      <w:pPr>
        <w:spacing w:before="100" w:beforeAutospacing="1" w:after="100" w:afterAutospacing="1" w:line="360" w:lineRule="auto"/>
        <w:ind w:firstLine="708"/>
        <w:jc w:val="both"/>
        <w:rPr>
          <w:rFonts w:ascii="Arial" w:hAnsi="Arial" w:cs="Arial"/>
          <w:sz w:val="24"/>
          <w:szCs w:val="24"/>
        </w:rPr>
      </w:pPr>
      <w:r w:rsidRPr="00F97279">
        <w:rPr>
          <w:rFonts w:ascii="Arial" w:hAnsi="Arial" w:cs="Arial"/>
          <w:sz w:val="24"/>
          <w:szCs w:val="24"/>
        </w:rPr>
        <w:t>Parágrafo único A aplicação destas restrições deve observar o contraditório, a ampla defesa e o devido processo legal.</w:t>
      </w:r>
    </w:p>
    <w:p w:rsidR="00226CD9" w:rsidRPr="00F97279" w:rsidP="00226CD9">
      <w:pPr>
        <w:pStyle w:val="NormalWeb"/>
        <w:shd w:val="clear" w:color="auto" w:fill="FFFFFF"/>
        <w:spacing w:after="150" w:line="360" w:lineRule="auto"/>
        <w:ind w:firstLine="709"/>
        <w:jc w:val="both"/>
        <w:rPr>
          <w:rFonts w:ascii="Arial" w:hAnsi="Arial" w:cs="Arial"/>
          <w:b/>
        </w:rPr>
      </w:pPr>
      <w:r w:rsidRPr="00F97279">
        <w:rPr>
          <w:rStyle w:val="normas-indices-artigo"/>
          <w:rFonts w:ascii="Arial" w:hAnsi="Arial" w:cs="Arial"/>
          <w:b/>
        </w:rPr>
        <w:t>Art. 3°</w:t>
      </w:r>
      <w:r w:rsidRPr="00F97279">
        <w:rPr>
          <w:rFonts w:ascii="Arial" w:hAnsi="Arial" w:cs="Arial"/>
        </w:rPr>
        <w:t>Para a nomeação em cargo em comissão, o nomeado deverá apresentar declaração de inexistência das situações previstas no art. 2º e autorizar a verificação das informações pelos órgãos competentes.</w:t>
      </w:r>
    </w:p>
    <w:p w:rsidR="008B39A1" w:rsidRPr="00F97279" w:rsidP="00226CD9">
      <w:pPr>
        <w:spacing w:before="100" w:beforeAutospacing="1" w:after="100" w:afterAutospacing="1" w:line="360" w:lineRule="auto"/>
        <w:ind w:firstLine="567"/>
        <w:jc w:val="both"/>
        <w:rPr>
          <w:rStyle w:val="normas-indices-artigo"/>
          <w:rFonts w:ascii="Arial" w:hAnsi="Arial" w:cs="Arial"/>
          <w:sz w:val="24"/>
          <w:szCs w:val="24"/>
        </w:rPr>
      </w:pPr>
      <w:r w:rsidRPr="00F97279">
        <w:rPr>
          <w:rFonts w:ascii="Arial" w:hAnsi="Arial" w:cs="Arial"/>
          <w:sz w:val="24"/>
          <w:szCs w:val="24"/>
        </w:rPr>
        <w:t>Parágrafo único. No caso de servidor público efetivo designado para cargo em comissão, o disposto nesta Lei será analisado apenas em relação ao exercício da função comissionada.</w:t>
      </w:r>
    </w:p>
    <w:p w:rsidR="00226CD9" w:rsidRPr="00F97279" w:rsidP="00226CD9">
      <w:pPr>
        <w:pStyle w:val="NormalWeb"/>
        <w:shd w:val="clear" w:color="auto" w:fill="FFFFFF"/>
        <w:spacing w:before="0" w:beforeAutospacing="0" w:after="150" w:afterAutospacing="0" w:line="360" w:lineRule="auto"/>
        <w:ind w:firstLine="567"/>
        <w:jc w:val="both"/>
        <w:rPr>
          <w:rFonts w:ascii="Arial" w:hAnsi="Arial" w:cs="Arial"/>
          <w:color w:val="333333"/>
        </w:rPr>
      </w:pPr>
      <w:r w:rsidRPr="00F97279">
        <w:rPr>
          <w:rFonts w:ascii="Arial" w:hAnsi="Arial" w:cs="Arial"/>
          <w:b/>
        </w:rPr>
        <w:t>Art. 4º</w:t>
      </w:r>
      <w:r w:rsidRPr="00F97279">
        <w:rPr>
          <w:rFonts w:ascii="Arial" w:hAnsi="Arial" w:cs="Arial"/>
        </w:rPr>
        <w:t xml:space="preserve"> </w:t>
      </w:r>
      <w:r w:rsidRPr="00F97279">
        <w:rPr>
          <w:rFonts w:ascii="Arial" w:hAnsi="Arial" w:cs="Arial"/>
          <w:color w:val="333333"/>
        </w:rPr>
        <w:t>Caberá ao Poder Executivo Municipal e ao Poder Legislativo, de forma individualizada, a fiscalização de seus atos em obediência à presente Lei, com possibilidade de requerer aos órgãos competentes informações e documentos que entender necessários para o cumprimento das exigências legais.</w:t>
      </w:r>
    </w:p>
    <w:p w:rsidR="00226CD9" w:rsidRPr="00F97279" w:rsidP="00226CD9">
      <w:pPr>
        <w:spacing w:before="100" w:beforeAutospacing="1" w:after="100" w:afterAutospacing="1" w:line="360" w:lineRule="auto"/>
        <w:ind w:firstLine="567"/>
        <w:jc w:val="both"/>
        <w:rPr>
          <w:rFonts w:ascii="Arial" w:hAnsi="Arial" w:cs="Arial"/>
          <w:sz w:val="24"/>
          <w:szCs w:val="24"/>
        </w:rPr>
      </w:pPr>
      <w:r w:rsidRPr="00F97279">
        <w:rPr>
          <w:rFonts w:ascii="Arial" w:hAnsi="Arial" w:cs="Arial"/>
          <w:b/>
          <w:sz w:val="24"/>
          <w:szCs w:val="24"/>
        </w:rPr>
        <w:t xml:space="preserve">Art. </w:t>
      </w:r>
      <w:r w:rsidRPr="00F97279" w:rsidR="002208BC">
        <w:rPr>
          <w:rFonts w:ascii="Arial" w:hAnsi="Arial" w:cs="Arial"/>
          <w:b/>
          <w:sz w:val="24"/>
          <w:szCs w:val="24"/>
        </w:rPr>
        <w:t>5</w:t>
      </w:r>
      <w:r w:rsidRPr="00F97279">
        <w:rPr>
          <w:rFonts w:ascii="Arial" w:hAnsi="Arial" w:cs="Arial"/>
          <w:b/>
          <w:sz w:val="24"/>
          <w:szCs w:val="24"/>
        </w:rPr>
        <w:t>º</w:t>
      </w:r>
      <w:r w:rsidRPr="00F97279">
        <w:rPr>
          <w:rFonts w:ascii="Arial" w:hAnsi="Arial" w:cs="Arial"/>
          <w:sz w:val="24"/>
          <w:szCs w:val="24"/>
        </w:rPr>
        <w:t xml:space="preserve"> </w:t>
      </w:r>
      <w:r w:rsidRPr="00F97279">
        <w:rPr>
          <w:rFonts w:ascii="Arial" w:hAnsi="Arial" w:cs="Arial"/>
          <w:sz w:val="24"/>
          <w:szCs w:val="24"/>
        </w:rPr>
        <w:t>O descumprimento desta Lei poderá ser comunicado ao Poder Legislativo, ao Chefe do Executivo e ao Ministério Público, para as providências que entenderem cabíveis, nos limites de suas atribuições legais.</w:t>
      </w:r>
    </w:p>
    <w:p w:rsidR="00F97279" w:rsidRPr="00F97279" w:rsidP="00F97279">
      <w:pPr>
        <w:spacing w:before="100" w:beforeAutospacing="1" w:after="100" w:afterAutospacing="1" w:line="360" w:lineRule="auto"/>
        <w:ind w:firstLine="567"/>
        <w:jc w:val="both"/>
        <w:rPr>
          <w:rFonts w:ascii="Arial" w:hAnsi="Arial" w:cs="Arial"/>
          <w:sz w:val="24"/>
          <w:szCs w:val="24"/>
        </w:rPr>
      </w:pPr>
      <w:r w:rsidRPr="00F97279">
        <w:rPr>
          <w:rFonts w:ascii="Arial" w:hAnsi="Arial" w:cs="Arial"/>
          <w:b/>
          <w:sz w:val="24"/>
          <w:szCs w:val="24"/>
        </w:rPr>
        <w:t>Art. 6</w:t>
      </w:r>
      <w:r w:rsidRPr="00F97279" w:rsidR="00071B7D">
        <w:rPr>
          <w:rFonts w:ascii="Arial" w:hAnsi="Arial" w:cs="Arial"/>
          <w:b/>
          <w:sz w:val="24"/>
          <w:szCs w:val="24"/>
        </w:rPr>
        <w:t>º</w:t>
      </w:r>
      <w:r w:rsidRPr="00F97279" w:rsidR="00071B7D">
        <w:rPr>
          <w:rFonts w:ascii="Arial" w:hAnsi="Arial" w:cs="Arial"/>
          <w:sz w:val="24"/>
          <w:szCs w:val="24"/>
        </w:rPr>
        <w:t xml:space="preserve"> </w:t>
      </w:r>
      <w:r w:rsidRPr="00F97279">
        <w:rPr>
          <w:rFonts w:ascii="Arial" w:hAnsi="Arial" w:cs="Arial"/>
          <w:sz w:val="24"/>
          <w:szCs w:val="24"/>
        </w:rPr>
        <w:t>O descumprimento desta Lei poderá ser comunicado ao Poder Legislativo, ao Chefe do Executivo e ao Ministério Público, para as providências que entenderem cabíveis, nos limites de suas atribuições legais.</w:t>
      </w:r>
    </w:p>
    <w:p w:rsidR="00F97279" w:rsidRPr="00F97279" w:rsidP="00F97279">
      <w:pPr>
        <w:spacing w:before="100" w:beforeAutospacing="1" w:after="100" w:afterAutospacing="1" w:line="360" w:lineRule="auto"/>
        <w:ind w:firstLine="567"/>
        <w:jc w:val="both"/>
        <w:rPr>
          <w:rFonts w:ascii="Arial" w:hAnsi="Arial" w:cs="Arial"/>
          <w:sz w:val="24"/>
          <w:szCs w:val="24"/>
        </w:rPr>
      </w:pPr>
      <w:r w:rsidRPr="00F97279">
        <w:rPr>
          <w:rFonts w:ascii="Arial" w:hAnsi="Arial" w:cs="Arial"/>
          <w:b/>
          <w:sz w:val="24"/>
          <w:szCs w:val="24"/>
        </w:rPr>
        <w:tab/>
        <w:t>Art. 7</w:t>
      </w:r>
      <w:r w:rsidRPr="00F97279" w:rsidR="00071B7D">
        <w:rPr>
          <w:rFonts w:ascii="Arial" w:hAnsi="Arial" w:cs="Arial"/>
          <w:b/>
          <w:sz w:val="24"/>
          <w:szCs w:val="24"/>
        </w:rPr>
        <w:t>º</w:t>
      </w:r>
      <w:r w:rsidRPr="00F97279" w:rsidR="00071B7D">
        <w:rPr>
          <w:rFonts w:ascii="Arial" w:hAnsi="Arial" w:cs="Arial"/>
          <w:sz w:val="24"/>
          <w:szCs w:val="24"/>
        </w:rPr>
        <w:t xml:space="preserve"> </w:t>
      </w:r>
      <w:r w:rsidRPr="00F97279">
        <w:rPr>
          <w:rFonts w:ascii="Arial" w:hAnsi="Arial" w:cs="Arial"/>
          <w:sz w:val="24"/>
          <w:szCs w:val="24"/>
        </w:rPr>
        <w:t>Esta Lei entra em vigor na data de sua publicação.</w:t>
      </w:r>
    </w:p>
    <w:p w:rsidR="008B2967" w:rsidRPr="00F97279">
      <w:pPr>
        <w:spacing w:line="360" w:lineRule="auto"/>
        <w:jc w:val="both"/>
        <w:rPr>
          <w:rFonts w:ascii="Arial" w:hAnsi="Arial" w:cs="Arial"/>
          <w:sz w:val="24"/>
          <w:szCs w:val="24"/>
        </w:rPr>
      </w:pPr>
    </w:p>
    <w:p w:rsidR="008B2967" w:rsidRPr="00F97279">
      <w:pPr>
        <w:spacing w:line="360" w:lineRule="auto"/>
        <w:ind w:firstLine="708"/>
        <w:jc w:val="both"/>
        <w:rPr>
          <w:rFonts w:ascii="Arial" w:hAnsi="Arial" w:cs="Arial"/>
          <w:sz w:val="24"/>
          <w:szCs w:val="24"/>
        </w:rPr>
      </w:pPr>
      <w:r w:rsidRPr="00F97279">
        <w:rPr>
          <w:rFonts w:ascii="Arial" w:hAnsi="Arial" w:cs="Arial"/>
          <w:b/>
          <w:sz w:val="24"/>
          <w:szCs w:val="24"/>
        </w:rPr>
        <w:t>Art. 8</w:t>
      </w:r>
      <w:r w:rsidRPr="00F97279" w:rsidR="00071B7D">
        <w:rPr>
          <w:rFonts w:ascii="Arial" w:hAnsi="Arial" w:cs="Arial"/>
          <w:b/>
          <w:sz w:val="24"/>
          <w:szCs w:val="24"/>
        </w:rPr>
        <w:t>º</w:t>
      </w:r>
      <w:r w:rsidRPr="00F97279" w:rsidR="00F97279">
        <w:rPr>
          <w:rFonts w:ascii="Arial" w:hAnsi="Arial" w:cs="Arial"/>
          <w:sz w:val="24"/>
          <w:szCs w:val="24"/>
        </w:rPr>
        <w:t xml:space="preserve"> </w:t>
      </w:r>
      <w:r w:rsidRPr="00F97279" w:rsidR="00F97279">
        <w:rPr>
          <w:rFonts w:ascii="Arial" w:hAnsi="Arial" w:cs="Arial"/>
          <w:sz w:val="24"/>
          <w:szCs w:val="24"/>
        </w:rPr>
        <w:t>Revoga-se a Lei Municipal nº 6020 de 23 de julho de 2018.</w:t>
      </w:r>
    </w:p>
    <w:p w:rsidR="008B2967" w:rsidRPr="00F97279">
      <w:pPr>
        <w:spacing w:line="360" w:lineRule="auto"/>
        <w:jc w:val="both"/>
        <w:rPr>
          <w:rFonts w:ascii="Arial" w:hAnsi="Arial" w:cs="Arial"/>
          <w:color w:val="1F497D" w:themeColor="text2"/>
          <w:sz w:val="24"/>
          <w:szCs w:val="24"/>
        </w:rPr>
      </w:pPr>
    </w:p>
    <w:p w:rsidR="008B2967" w:rsidRPr="00F97279">
      <w:pPr>
        <w:spacing w:line="360" w:lineRule="auto"/>
        <w:rPr>
          <w:rFonts w:ascii="Arial" w:hAnsi="Arial" w:cs="Arial"/>
          <w:sz w:val="24"/>
          <w:szCs w:val="24"/>
        </w:rPr>
      </w:pPr>
    </w:p>
    <w:p w:rsidR="008B2967" w:rsidRPr="00F97279" w:rsidP="00EB0DB8">
      <w:pPr>
        <w:spacing w:line="360" w:lineRule="auto"/>
        <w:jc w:val="center"/>
        <w:rPr>
          <w:rFonts w:ascii="Arial" w:hAnsi="Arial" w:cs="Arial"/>
          <w:sz w:val="24"/>
          <w:szCs w:val="24"/>
        </w:rPr>
      </w:pPr>
      <w:r w:rsidRPr="00F97279">
        <w:rPr>
          <w:rFonts w:ascii="Arial" w:hAnsi="Arial" w:cs="Arial"/>
          <w:sz w:val="24"/>
          <w:szCs w:val="24"/>
        </w:rPr>
        <w:t xml:space="preserve">SALA DAS SESSÕES </w:t>
      </w:r>
      <w:r w:rsidR="00F97279">
        <w:rPr>
          <w:rFonts w:ascii="Arial" w:hAnsi="Arial" w:cs="Arial"/>
          <w:sz w:val="24"/>
          <w:szCs w:val="24"/>
        </w:rPr>
        <w:t>“VEREADOR SANTO RÓTOLLI”, aos 11</w:t>
      </w:r>
      <w:r w:rsidRPr="00F97279" w:rsidR="008B39A1">
        <w:rPr>
          <w:rFonts w:ascii="Arial" w:hAnsi="Arial" w:cs="Arial"/>
          <w:sz w:val="24"/>
          <w:szCs w:val="24"/>
        </w:rPr>
        <w:t xml:space="preserve"> de agosto</w:t>
      </w:r>
      <w:r w:rsidRPr="00F97279" w:rsidR="00881551">
        <w:rPr>
          <w:rFonts w:ascii="Arial" w:hAnsi="Arial" w:cs="Arial"/>
          <w:sz w:val="24"/>
          <w:szCs w:val="24"/>
        </w:rPr>
        <w:t xml:space="preserve"> de 2025.</w:t>
      </w:r>
    </w:p>
    <w:p w:rsidR="008B2967" w:rsidRPr="00F97279">
      <w:pPr>
        <w:spacing w:line="360" w:lineRule="auto"/>
        <w:jc w:val="right"/>
        <w:rPr>
          <w:rFonts w:ascii="Arial" w:hAnsi="Arial" w:cs="Arial"/>
          <w:b/>
          <w:color w:val="1F497D" w:themeColor="text2"/>
          <w:sz w:val="24"/>
          <w:szCs w:val="24"/>
        </w:rPr>
      </w:pPr>
    </w:p>
    <w:p w:rsidR="008B2967" w:rsidRPr="00F97279">
      <w:pPr>
        <w:spacing w:line="360" w:lineRule="auto"/>
        <w:jc w:val="right"/>
        <w:rPr>
          <w:rFonts w:ascii="Arial" w:hAnsi="Arial" w:cs="Arial"/>
          <w:b/>
          <w:color w:val="1F497D" w:themeColor="text2"/>
          <w:sz w:val="24"/>
          <w:szCs w:val="24"/>
        </w:rPr>
      </w:pPr>
    </w:p>
    <w:p w:rsidR="008B39A1">
      <w:pPr>
        <w:spacing w:line="360" w:lineRule="auto"/>
        <w:jc w:val="center"/>
        <w:rPr>
          <w:rFonts w:cs="Arial"/>
          <w:b/>
          <w:sz w:val="24"/>
          <w:szCs w:val="24"/>
        </w:rPr>
      </w:pPr>
    </w:p>
    <w:p w:rsidR="002208BC">
      <w:pPr>
        <w:spacing w:line="360" w:lineRule="auto"/>
        <w:jc w:val="center"/>
        <w:rPr>
          <w:rFonts w:cs="Arial"/>
          <w:b/>
          <w:sz w:val="24"/>
          <w:szCs w:val="24"/>
        </w:rPr>
      </w:pPr>
    </w:p>
    <w:p w:rsidR="008B39A1" w:rsidRPr="00440CE6" w:rsidP="008B39A1">
      <w:pPr>
        <w:overflowPunct w:val="0"/>
        <w:adjustRightInd w:val="0"/>
        <w:jc w:val="center"/>
        <w:rPr>
          <w:rFonts w:asciiTheme="minorHAnsi" w:hAnsiTheme="minorHAnsi" w:cstheme="minorHAnsi"/>
          <w:b/>
          <w:sz w:val="22"/>
          <w:szCs w:val="22"/>
        </w:rPr>
      </w:pPr>
    </w:p>
    <w:p w:rsidR="008B39A1" w:rsidRPr="00440CE6" w:rsidP="008B39A1">
      <w:pPr>
        <w:overflowPunct w:val="0"/>
        <w:adjustRightInd w:val="0"/>
        <w:jc w:val="center"/>
        <w:rPr>
          <w:rFonts w:asciiTheme="minorHAnsi" w:hAnsiTheme="minorHAnsi" w:cstheme="minorHAnsi"/>
          <w:b/>
          <w:sz w:val="22"/>
          <w:szCs w:val="22"/>
        </w:rPr>
      </w:pPr>
    </w:p>
    <w:p w:rsidR="008B39A1">
      <w:pPr>
        <w:spacing w:line="360" w:lineRule="auto"/>
        <w:jc w:val="center"/>
        <w:rPr>
          <w:rFonts w:cs="Arial"/>
          <w:b/>
          <w:sz w:val="24"/>
          <w:szCs w:val="24"/>
        </w:rPr>
      </w:pPr>
    </w:p>
    <w:p w:rsidR="008B39A1">
      <w:pPr>
        <w:spacing w:line="360" w:lineRule="auto"/>
        <w:jc w:val="center"/>
        <w:rPr>
          <w:rFonts w:cs="Arial"/>
          <w:b/>
          <w:sz w:val="24"/>
          <w:szCs w:val="24"/>
        </w:rPr>
      </w:pPr>
    </w:p>
    <w:p w:rsidR="008B39A1">
      <w:pPr>
        <w:spacing w:line="360" w:lineRule="auto"/>
        <w:jc w:val="center"/>
        <w:rPr>
          <w:rFonts w:cs="Arial"/>
          <w:b/>
          <w:sz w:val="24"/>
          <w:szCs w:val="24"/>
        </w:rPr>
      </w:pPr>
    </w:p>
    <w:p w:rsidR="00C04B21" w:rsidP="00AB7A55">
      <w:pPr>
        <w:spacing w:line="360" w:lineRule="auto"/>
        <w:rPr>
          <w:rFonts w:cs="Arial"/>
          <w:b/>
          <w:sz w:val="24"/>
          <w:szCs w:val="24"/>
        </w:rPr>
      </w:pPr>
      <w:bookmarkStart w:id="0" w:name="_GoBack"/>
      <w:bookmarkEnd w:id="0"/>
    </w:p>
    <w:p w:rsidR="00C04B21">
      <w:pPr>
        <w:spacing w:line="360" w:lineRule="auto"/>
        <w:jc w:val="center"/>
        <w:rPr>
          <w:rFonts w:cs="Arial"/>
          <w:b/>
          <w:sz w:val="24"/>
          <w:szCs w:val="24"/>
        </w:rPr>
      </w:pPr>
    </w:p>
    <w:p w:rsidR="00C04B21">
      <w:pPr>
        <w:spacing w:line="360" w:lineRule="auto"/>
        <w:jc w:val="center"/>
        <w:rPr>
          <w:rFonts w:cs="Arial"/>
          <w:b/>
          <w:sz w:val="24"/>
          <w:szCs w:val="24"/>
        </w:rPr>
      </w:pPr>
    </w:p>
    <w:p w:rsidR="008B39A1">
      <w:pPr>
        <w:spacing w:line="360" w:lineRule="auto"/>
        <w:jc w:val="center"/>
        <w:rPr>
          <w:rFonts w:cs="Arial"/>
          <w:b/>
          <w:sz w:val="24"/>
          <w:szCs w:val="24"/>
        </w:rPr>
      </w:pPr>
    </w:p>
    <w:p w:rsidR="00F97279">
      <w:pPr>
        <w:spacing w:line="360" w:lineRule="auto"/>
        <w:jc w:val="center"/>
        <w:rPr>
          <w:rFonts w:ascii="Calibri" w:hAnsi="Calibri" w:cs="Arial"/>
          <w:b/>
          <w:sz w:val="24"/>
          <w:szCs w:val="24"/>
        </w:rPr>
      </w:pPr>
    </w:p>
    <w:p w:rsidR="008B2967">
      <w:pPr>
        <w:spacing w:line="360" w:lineRule="auto"/>
        <w:jc w:val="center"/>
        <w:rPr>
          <w:rFonts w:ascii="Calibri" w:hAnsi="Calibri"/>
        </w:rPr>
      </w:pPr>
      <w:r>
        <w:rPr>
          <w:rFonts w:ascii="Calibri" w:hAnsi="Calibri" w:cs="Arial"/>
          <w:b/>
          <w:sz w:val="24"/>
          <w:szCs w:val="24"/>
        </w:rPr>
        <w:t>JUSTIFICATIVA</w:t>
      </w:r>
    </w:p>
    <w:p w:rsidR="00F97279" w:rsidRPr="00F97279" w:rsidP="00F97279">
      <w:pPr>
        <w:pStyle w:val="NormalWeb"/>
        <w:spacing w:after="0" w:afterAutospacing="0" w:line="360" w:lineRule="auto"/>
        <w:jc w:val="both"/>
        <w:rPr>
          <w:rFonts w:ascii="Arial" w:hAnsi="Arial" w:cs="Arial"/>
        </w:rPr>
      </w:pPr>
      <w:r w:rsidRPr="00F97279">
        <w:rPr>
          <w:rFonts w:ascii="Arial" w:hAnsi="Arial" w:cs="Arial"/>
        </w:rPr>
        <w:t>A proposição tem por objetivo assegurar a moralidade administrativa e o princípio da probidade na nomeação de servidores para cargos comissionados, adotando critérios objetivos e compatíveis com os preceitos constitucionais e com a jurisprudência consolidada do Supremo Tribunal Federal.</w:t>
      </w:r>
    </w:p>
    <w:p w:rsidR="00F97279" w:rsidRPr="00F97279" w:rsidP="00F97279">
      <w:pPr>
        <w:spacing w:before="100" w:beforeAutospacing="1" w:line="360" w:lineRule="auto"/>
        <w:jc w:val="both"/>
        <w:rPr>
          <w:rFonts w:ascii="Arial" w:hAnsi="Arial" w:cs="Arial"/>
          <w:sz w:val="24"/>
          <w:szCs w:val="24"/>
        </w:rPr>
      </w:pPr>
      <w:r w:rsidRPr="00F97279">
        <w:rPr>
          <w:rFonts w:ascii="Arial" w:hAnsi="Arial" w:cs="Arial"/>
          <w:sz w:val="24"/>
          <w:szCs w:val="24"/>
        </w:rPr>
        <w:t xml:space="preserve"> </w:t>
      </w:r>
      <w:r w:rsidRPr="00F97279">
        <w:rPr>
          <w:rFonts w:ascii="Arial" w:hAnsi="Arial" w:cs="Arial"/>
          <w:sz w:val="24"/>
          <w:szCs w:val="24"/>
        </w:rPr>
        <w:tab/>
      </w:r>
      <w:r w:rsidRPr="00F97279">
        <w:rPr>
          <w:rFonts w:ascii="Arial" w:hAnsi="Arial" w:cs="Arial"/>
          <w:sz w:val="24"/>
          <w:szCs w:val="24"/>
        </w:rPr>
        <w:tab/>
      </w:r>
      <w:r w:rsidRPr="00F97279">
        <w:rPr>
          <w:rFonts w:ascii="Arial" w:hAnsi="Arial" w:cs="Arial"/>
          <w:sz w:val="24"/>
          <w:szCs w:val="24"/>
        </w:rPr>
        <w:tab/>
      </w:r>
      <w:r w:rsidRPr="00F97279">
        <w:rPr>
          <w:rFonts w:ascii="Arial" w:hAnsi="Arial" w:cs="Arial"/>
          <w:sz w:val="24"/>
          <w:szCs w:val="24"/>
        </w:rPr>
        <w:tab/>
      </w:r>
      <w:r w:rsidRPr="00F97279">
        <w:rPr>
          <w:rFonts w:ascii="Arial" w:hAnsi="Arial" w:cs="Arial"/>
          <w:sz w:val="24"/>
          <w:szCs w:val="24"/>
        </w:rPr>
        <w:tab/>
      </w:r>
      <w:r w:rsidRPr="00F97279">
        <w:rPr>
          <w:rFonts w:ascii="Arial" w:hAnsi="Arial" w:cs="Arial"/>
          <w:sz w:val="24"/>
          <w:szCs w:val="24"/>
        </w:rPr>
        <w:tab/>
        <w:t>Para fornecer uma fundamentação legal para alterar um artigo da Lei da Ficha Limpa, é importante primeiro entender que a Lei Complementar nº 135, de 4 de junho de 2010, que altera a Lei Complementar nº 64, de 18 de maio de 1990, estabelece regras de inelegibilidade para candidatos a cargos eletivos com certas condenações. Ela foi criada com o objetivo de tornar o processo eleitoral mais limpo e evitar que pessoas condenadas por crimes graves ocupem cargos públicos.</w:t>
      </w:r>
    </w:p>
    <w:p w:rsidR="00F97279" w:rsidRPr="00F97279" w:rsidP="00F97279">
      <w:pPr>
        <w:spacing w:before="100" w:beforeAutospacing="1" w:line="360" w:lineRule="auto"/>
        <w:jc w:val="both"/>
        <w:rPr>
          <w:rFonts w:ascii="Arial" w:hAnsi="Arial" w:cs="Arial"/>
          <w:sz w:val="24"/>
          <w:szCs w:val="24"/>
        </w:rPr>
      </w:pPr>
      <w:r w:rsidRPr="00F97279">
        <w:rPr>
          <w:rFonts w:ascii="Arial" w:hAnsi="Arial" w:cs="Arial"/>
          <w:sz w:val="24"/>
          <w:szCs w:val="24"/>
        </w:rPr>
        <w:t xml:space="preserve"> </w:t>
      </w:r>
      <w:r w:rsidRPr="00F97279">
        <w:rPr>
          <w:rFonts w:ascii="Arial" w:hAnsi="Arial" w:cs="Arial"/>
          <w:sz w:val="24"/>
          <w:szCs w:val="24"/>
        </w:rPr>
        <w:tab/>
      </w:r>
      <w:r w:rsidRPr="00F97279">
        <w:rPr>
          <w:rFonts w:ascii="Arial" w:hAnsi="Arial" w:cs="Arial"/>
          <w:sz w:val="24"/>
          <w:szCs w:val="24"/>
        </w:rPr>
        <w:tab/>
      </w:r>
      <w:r w:rsidRPr="00F97279">
        <w:rPr>
          <w:rFonts w:ascii="Arial" w:hAnsi="Arial" w:cs="Arial"/>
          <w:sz w:val="24"/>
          <w:szCs w:val="24"/>
        </w:rPr>
        <w:tab/>
      </w:r>
      <w:r w:rsidRPr="00F97279">
        <w:rPr>
          <w:rFonts w:ascii="Arial" w:hAnsi="Arial" w:cs="Arial"/>
          <w:sz w:val="24"/>
          <w:szCs w:val="24"/>
        </w:rPr>
        <w:tab/>
      </w:r>
      <w:r w:rsidRPr="00F97279">
        <w:rPr>
          <w:rFonts w:ascii="Arial" w:hAnsi="Arial" w:cs="Arial"/>
          <w:sz w:val="24"/>
          <w:szCs w:val="24"/>
        </w:rPr>
        <w:tab/>
      </w:r>
      <w:r w:rsidRPr="00F97279">
        <w:rPr>
          <w:rFonts w:ascii="Arial" w:hAnsi="Arial" w:cs="Arial"/>
          <w:sz w:val="24"/>
          <w:szCs w:val="24"/>
        </w:rPr>
        <w:tab/>
        <w:t xml:space="preserve">O fundamento legal para a alteração do dispositivo objeto desta propositura é </w:t>
      </w:r>
      <w:r w:rsidRPr="00F97279">
        <w:rPr>
          <w:rFonts w:ascii="Arial" w:hAnsi="Arial" w:cs="Arial"/>
          <w:sz w:val="24"/>
          <w:szCs w:val="24"/>
        </w:rPr>
        <w:t>baseado</w:t>
      </w:r>
      <w:r w:rsidRPr="00F97279">
        <w:rPr>
          <w:rFonts w:ascii="Arial" w:hAnsi="Arial" w:cs="Arial"/>
          <w:sz w:val="24"/>
          <w:szCs w:val="24"/>
        </w:rPr>
        <w:t xml:space="preserve"> no princípio da razoabilidade e proporcionalidade, buscando a justiça e a equidade no processo de nomeação de cargos e funções gratificadas em âmbito municipal.</w:t>
      </w:r>
    </w:p>
    <w:p w:rsidR="00F97279" w:rsidRPr="00F97279" w:rsidP="00F97279">
      <w:pPr>
        <w:spacing w:before="100" w:beforeAutospacing="1" w:line="360" w:lineRule="auto"/>
        <w:jc w:val="both"/>
        <w:rPr>
          <w:rFonts w:ascii="Arial" w:hAnsi="Arial" w:cs="Arial"/>
          <w:sz w:val="24"/>
          <w:szCs w:val="24"/>
        </w:rPr>
      </w:pPr>
      <w:r w:rsidRPr="00F97279">
        <w:rPr>
          <w:rFonts w:ascii="Arial" w:hAnsi="Arial" w:cs="Arial"/>
          <w:sz w:val="24"/>
          <w:szCs w:val="24"/>
        </w:rPr>
        <w:t xml:space="preserve"> </w:t>
      </w:r>
      <w:r w:rsidRPr="00F97279">
        <w:rPr>
          <w:rFonts w:ascii="Arial" w:hAnsi="Arial" w:cs="Arial"/>
          <w:sz w:val="24"/>
          <w:szCs w:val="24"/>
        </w:rPr>
        <w:tab/>
      </w:r>
      <w:r w:rsidRPr="00F97279">
        <w:rPr>
          <w:rFonts w:ascii="Arial" w:hAnsi="Arial" w:cs="Arial"/>
          <w:sz w:val="24"/>
          <w:szCs w:val="24"/>
        </w:rPr>
        <w:tab/>
      </w:r>
      <w:r w:rsidRPr="00F97279">
        <w:rPr>
          <w:rFonts w:ascii="Arial" w:hAnsi="Arial" w:cs="Arial"/>
          <w:sz w:val="24"/>
          <w:szCs w:val="24"/>
        </w:rPr>
        <w:tab/>
      </w:r>
      <w:r w:rsidRPr="00F97279">
        <w:rPr>
          <w:rFonts w:ascii="Arial" w:hAnsi="Arial" w:cs="Arial"/>
          <w:sz w:val="24"/>
          <w:szCs w:val="24"/>
        </w:rPr>
        <w:tab/>
      </w:r>
      <w:r w:rsidRPr="00F97279">
        <w:rPr>
          <w:rFonts w:ascii="Arial" w:hAnsi="Arial" w:cs="Arial"/>
          <w:sz w:val="24"/>
          <w:szCs w:val="24"/>
        </w:rPr>
        <w:tab/>
      </w:r>
      <w:r w:rsidRPr="00F97279">
        <w:rPr>
          <w:rFonts w:ascii="Arial" w:hAnsi="Arial" w:cs="Arial"/>
          <w:sz w:val="24"/>
          <w:szCs w:val="24"/>
        </w:rPr>
        <w:tab/>
        <w:t>Há de se levar em consideração o princípio da não duplicidade de punição (</w:t>
      </w:r>
      <w:r w:rsidRPr="00F97279">
        <w:rPr>
          <w:rFonts w:ascii="Arial" w:hAnsi="Arial" w:cs="Arial"/>
          <w:i/>
          <w:sz w:val="24"/>
          <w:szCs w:val="24"/>
        </w:rPr>
        <w:t>non bis in idem</w:t>
      </w:r>
      <w:r w:rsidRPr="00F97279">
        <w:rPr>
          <w:rFonts w:ascii="Arial" w:hAnsi="Arial" w:cs="Arial"/>
          <w:sz w:val="24"/>
          <w:szCs w:val="24"/>
        </w:rPr>
        <w:t>): Esse princípio é fundamental no direito penal e também no direito eleitoral. Ele preconiza que uma pessoa não pode ser punida duas vezes pela mesma infração. Neste contexto, se um indivíduo já cumpriu a pena pela infração, não deveria ser penalizado novamente pela mesma conduta.</w:t>
      </w:r>
    </w:p>
    <w:p w:rsidR="00F97279" w:rsidRPr="00F97279" w:rsidP="00F97279">
      <w:pPr>
        <w:spacing w:before="100" w:beforeAutospacing="1" w:line="360" w:lineRule="auto"/>
        <w:jc w:val="both"/>
        <w:rPr>
          <w:rFonts w:ascii="Arial" w:hAnsi="Arial" w:cs="Arial"/>
          <w:sz w:val="24"/>
          <w:szCs w:val="24"/>
        </w:rPr>
      </w:pPr>
      <w:r w:rsidRPr="00F97279">
        <w:rPr>
          <w:rFonts w:ascii="Arial" w:hAnsi="Arial" w:cs="Arial"/>
          <w:sz w:val="24"/>
          <w:szCs w:val="24"/>
        </w:rPr>
        <w:t xml:space="preserve"> </w:t>
      </w:r>
      <w:r w:rsidRPr="00F97279">
        <w:rPr>
          <w:rFonts w:ascii="Arial" w:hAnsi="Arial" w:cs="Arial"/>
          <w:sz w:val="24"/>
          <w:szCs w:val="24"/>
        </w:rPr>
        <w:tab/>
      </w:r>
      <w:r w:rsidRPr="00F97279">
        <w:rPr>
          <w:rFonts w:ascii="Arial" w:hAnsi="Arial" w:cs="Arial"/>
          <w:sz w:val="24"/>
          <w:szCs w:val="24"/>
        </w:rPr>
        <w:tab/>
      </w:r>
      <w:r w:rsidRPr="00F97279">
        <w:rPr>
          <w:rFonts w:ascii="Arial" w:hAnsi="Arial" w:cs="Arial"/>
          <w:sz w:val="24"/>
          <w:szCs w:val="24"/>
        </w:rPr>
        <w:tab/>
      </w:r>
      <w:r w:rsidRPr="00F97279">
        <w:rPr>
          <w:rFonts w:ascii="Arial" w:hAnsi="Arial" w:cs="Arial"/>
          <w:sz w:val="24"/>
          <w:szCs w:val="24"/>
        </w:rPr>
        <w:tab/>
      </w:r>
      <w:r w:rsidRPr="00F97279">
        <w:rPr>
          <w:rFonts w:ascii="Arial" w:hAnsi="Arial" w:cs="Arial"/>
          <w:sz w:val="24"/>
          <w:szCs w:val="24"/>
        </w:rPr>
        <w:tab/>
      </w:r>
      <w:r w:rsidRPr="00F97279">
        <w:rPr>
          <w:rFonts w:ascii="Arial" w:hAnsi="Arial" w:cs="Arial"/>
          <w:sz w:val="24"/>
          <w:szCs w:val="24"/>
        </w:rPr>
        <w:tab/>
        <w:t>A Constituição Federal - Art. 5º, XLVI prevê que a pena deve ser individualizada, com base nos princípios da dignidade da pessoa humana. A punição repetida poderia ser considerada como uma violação ao princípio da dignidade.</w:t>
      </w:r>
    </w:p>
    <w:p w:rsidR="00F97279" w:rsidRPr="00F97279" w:rsidP="00F97279">
      <w:pPr>
        <w:spacing w:before="100" w:beforeAutospacing="1" w:line="360" w:lineRule="auto"/>
        <w:jc w:val="both"/>
        <w:rPr>
          <w:rFonts w:ascii="Arial" w:hAnsi="Arial" w:cs="Arial"/>
          <w:sz w:val="24"/>
          <w:szCs w:val="24"/>
        </w:rPr>
      </w:pPr>
      <w:r w:rsidRPr="00F97279">
        <w:rPr>
          <w:rFonts w:ascii="Arial" w:hAnsi="Arial" w:cs="Arial"/>
          <w:sz w:val="24"/>
          <w:szCs w:val="24"/>
        </w:rPr>
        <w:t xml:space="preserve"> </w:t>
      </w:r>
      <w:r w:rsidRPr="00F97279">
        <w:rPr>
          <w:rFonts w:ascii="Arial" w:hAnsi="Arial" w:cs="Arial"/>
          <w:sz w:val="24"/>
          <w:szCs w:val="24"/>
        </w:rPr>
        <w:tab/>
      </w:r>
      <w:r w:rsidRPr="00F97279">
        <w:rPr>
          <w:rFonts w:ascii="Arial" w:hAnsi="Arial" w:cs="Arial"/>
          <w:sz w:val="24"/>
          <w:szCs w:val="24"/>
        </w:rPr>
        <w:tab/>
      </w:r>
      <w:r w:rsidRPr="00F97279">
        <w:rPr>
          <w:rFonts w:ascii="Arial" w:hAnsi="Arial" w:cs="Arial"/>
          <w:sz w:val="24"/>
          <w:szCs w:val="24"/>
        </w:rPr>
        <w:tab/>
      </w:r>
      <w:r w:rsidRPr="00F97279">
        <w:rPr>
          <w:rFonts w:ascii="Arial" w:hAnsi="Arial" w:cs="Arial"/>
          <w:sz w:val="24"/>
          <w:szCs w:val="24"/>
        </w:rPr>
        <w:tab/>
      </w:r>
      <w:r w:rsidRPr="00F97279">
        <w:rPr>
          <w:rFonts w:ascii="Arial" w:hAnsi="Arial" w:cs="Arial"/>
          <w:sz w:val="24"/>
          <w:szCs w:val="24"/>
        </w:rPr>
        <w:tab/>
      </w:r>
      <w:r w:rsidRPr="00F97279">
        <w:rPr>
          <w:rFonts w:ascii="Arial" w:hAnsi="Arial" w:cs="Arial"/>
          <w:sz w:val="24"/>
          <w:szCs w:val="24"/>
        </w:rPr>
        <w:tab/>
        <w:t>Não posso deixar de manifestar aqui nesta matéria, o fato de que embora um indivíduo que tenha cumprido integralmente sua pena, e que demonstra, por sua conduta, estar plenamente reabilitado e comprometido com os valores éticos e morais que regem a Administração Pública, e seu arrependimento genuíno, aliado a uma trajetória de esforço e retificação de seus atos, evidencia sua capacidade de exercer um cargo público com responsabilidade e dedicação. O reconhecimento de sua evolução não apenas reforça o princípio da dignidade da pessoa humana, mas também reflete a crença na possibilidade de transformação e reintegração social.</w:t>
      </w:r>
    </w:p>
    <w:p w:rsidR="00F97279" w:rsidRPr="00F97279" w:rsidP="00F97279">
      <w:pPr>
        <w:pStyle w:val="NormalWeb"/>
        <w:spacing w:after="0" w:afterAutospacing="0" w:line="360" w:lineRule="auto"/>
        <w:jc w:val="both"/>
        <w:rPr>
          <w:rFonts w:ascii="Arial" w:hAnsi="Arial" w:cs="Arial"/>
        </w:rPr>
      </w:pPr>
      <w:r w:rsidRPr="00F97279">
        <w:rPr>
          <w:rFonts w:ascii="Arial" w:hAnsi="Arial" w:cs="Arial"/>
        </w:rPr>
        <w:t xml:space="preserve"> </w:t>
      </w:r>
      <w:r w:rsidRPr="00F97279">
        <w:rPr>
          <w:rFonts w:ascii="Arial" w:hAnsi="Arial" w:cs="Arial"/>
        </w:rPr>
        <w:tab/>
      </w:r>
      <w:r w:rsidRPr="00F97279">
        <w:rPr>
          <w:rFonts w:ascii="Arial" w:hAnsi="Arial" w:cs="Arial"/>
        </w:rPr>
        <w:tab/>
      </w:r>
      <w:r w:rsidRPr="00F97279">
        <w:rPr>
          <w:rFonts w:ascii="Arial" w:hAnsi="Arial" w:cs="Arial"/>
        </w:rPr>
        <w:tab/>
      </w:r>
      <w:r w:rsidRPr="00F97279">
        <w:rPr>
          <w:rFonts w:ascii="Arial" w:hAnsi="Arial" w:cs="Arial"/>
        </w:rPr>
        <w:tab/>
      </w:r>
      <w:r w:rsidRPr="00F97279">
        <w:rPr>
          <w:rFonts w:ascii="Arial" w:hAnsi="Arial" w:cs="Arial"/>
        </w:rPr>
        <w:tab/>
      </w:r>
      <w:r w:rsidRPr="00F97279">
        <w:rPr>
          <w:rFonts w:ascii="Arial" w:hAnsi="Arial" w:cs="Arial"/>
        </w:rPr>
        <w:tab/>
        <w:t>A nova redação proposta supera os vícios de inconstitucionalidade material identificados na norma anteriormente vigente, preservando o equilíbrio entre o interesse público e as garantias fundamentais da ampla defesa e do contraditório. O texto ora submetido respeita o devido processo legal e impõe limites juridicamente válidos à discricionariedade administrativa no provimento de cargos de livre nomeação.</w:t>
      </w:r>
    </w:p>
    <w:p w:rsidR="00F97279" w:rsidRPr="00F97279" w:rsidP="00F97279">
      <w:pPr>
        <w:pStyle w:val="NormalWeb"/>
        <w:spacing w:after="0" w:afterAutospacing="0" w:line="360" w:lineRule="auto"/>
        <w:jc w:val="both"/>
        <w:rPr>
          <w:rFonts w:ascii="Arial" w:hAnsi="Arial" w:cs="Arial"/>
        </w:rPr>
      </w:pPr>
      <w:r w:rsidRPr="00F97279">
        <w:rPr>
          <w:rFonts w:ascii="Arial" w:hAnsi="Arial" w:cs="Arial"/>
        </w:rPr>
        <w:t xml:space="preserve"> </w:t>
      </w:r>
      <w:r w:rsidRPr="00F97279">
        <w:rPr>
          <w:rFonts w:ascii="Arial" w:hAnsi="Arial" w:cs="Arial"/>
        </w:rPr>
        <w:tab/>
      </w:r>
      <w:r w:rsidRPr="00F97279">
        <w:rPr>
          <w:rFonts w:ascii="Arial" w:hAnsi="Arial" w:cs="Arial"/>
        </w:rPr>
        <w:tab/>
      </w:r>
      <w:r w:rsidRPr="00F97279">
        <w:rPr>
          <w:rFonts w:ascii="Arial" w:hAnsi="Arial" w:cs="Arial"/>
        </w:rPr>
        <w:tab/>
      </w:r>
      <w:r w:rsidRPr="00F97279">
        <w:rPr>
          <w:rFonts w:ascii="Arial" w:hAnsi="Arial" w:cs="Arial"/>
        </w:rPr>
        <w:tab/>
      </w:r>
      <w:r w:rsidRPr="00F97279">
        <w:rPr>
          <w:rFonts w:ascii="Arial" w:hAnsi="Arial" w:cs="Arial"/>
        </w:rPr>
        <w:tab/>
      </w:r>
      <w:r w:rsidRPr="00F97279">
        <w:rPr>
          <w:rFonts w:ascii="Arial" w:hAnsi="Arial" w:cs="Arial"/>
        </w:rPr>
        <w:tab/>
        <w:t>Por fim, a presente proposição se justifica como um avanço no aprimoramento da Administração Pública Municipal, contribuindo para uma gestão mais transparente e comprometida com os valores republicanos.</w:t>
      </w:r>
    </w:p>
    <w:p w:rsidR="008B2967" w:rsidRPr="00F97279" w:rsidP="008B39A1">
      <w:pPr>
        <w:spacing w:line="360" w:lineRule="auto"/>
        <w:rPr>
          <w:rFonts w:ascii="Arial" w:hAnsi="Arial" w:cs="Arial"/>
          <w:sz w:val="24"/>
          <w:szCs w:val="24"/>
        </w:rPr>
      </w:pPr>
      <w:r w:rsidRPr="00F97279">
        <w:rPr>
          <w:rFonts w:ascii="Arial" w:hAnsi="Arial" w:cs="Arial"/>
          <w:sz w:val="24"/>
          <w:szCs w:val="24"/>
        </w:rPr>
        <w:t>C</w:t>
      </w:r>
      <w:r w:rsidRPr="00F97279" w:rsidR="008B39A1">
        <w:rPr>
          <w:rFonts w:ascii="Arial" w:hAnsi="Arial" w:cs="Arial"/>
          <w:sz w:val="24"/>
          <w:szCs w:val="24"/>
        </w:rPr>
        <w:t>onto com o apoio dos nobres pares para a aprovação deste Projeto de Decreto Legislativo.</w:t>
      </w:r>
    </w:p>
    <w:sectPr>
      <w:headerReference w:type="even" r:id="rId4"/>
      <w:headerReference w:type="default" r:id="rId5"/>
      <w:footerReference w:type="default" r:id="rId6"/>
      <w:headerReference w:type="first" r:id="rId7"/>
      <w:pgSz w:w="11906" w:h="16838"/>
      <w:pgMar w:top="2268" w:right="1321" w:bottom="1134" w:left="1418" w:header="720" w:footer="720" w:gutter="0"/>
      <w:pgNumType w:start="1"/>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2967">
    <w:pPr>
      <w:pStyle w:val="Footer"/>
      <w:jc w:val="center"/>
      <w:rPr>
        <w:sz w:val="18"/>
      </w:rPr>
    </w:pPr>
    <w:r>
      <w:rPr>
        <w:sz w:val="18"/>
      </w:rPr>
      <w:t>Rua Dr. José Alves, 129 - Centro - Fone : (019) 3814.1200 - Fax: (019) 3814.1224 –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2967">
    <w:pPr>
      <w:pStyle w:val="Header"/>
      <w:ind w:right="360"/>
    </w:pPr>
    <w:r>
      <w:rPr>
        <w:noProof/>
      </w:rPr>
      <mc:AlternateContent>
        <mc:Choice Requires="wps">
          <w:drawing>
            <wp:anchor distT="0" distB="0" distL="0" distR="0" simplePos="0" relativeHeight="251668480" behindDoc="0" locked="0" layoutInCell="1" allowOverlap="1">
              <wp:simplePos x="0" y="0"/>
              <wp:positionH relativeFrom="margin">
                <wp:align>right</wp:align>
              </wp:positionH>
              <wp:positionV relativeFrom="paragraph">
                <wp:posOffset>635</wp:posOffset>
              </wp:positionV>
              <wp:extent cx="14605" cy="14605"/>
              <wp:effectExtent l="0" t="0" r="0" b="0"/>
              <wp:wrapSquare wrapText="bothSides"/>
              <wp:docPr id="1" name="Quadro1"/>
              <wp:cNvGraphicFramePr/>
              <a:graphic xmlns:a="http://schemas.openxmlformats.org/drawingml/2006/main">
                <a:graphicData uri="http://schemas.microsoft.com/office/word/2010/wordprocessingShape">
                  <wps:wsp xmlns:wps="http://schemas.microsoft.com/office/word/2010/wordprocessingShape">
                    <wps:cNvSpPr txBox="1"/>
                    <wps:spPr>
                      <a:xfrm>
                        <a:off x="0" y="0"/>
                        <a:ext cx="14605" cy="14605"/>
                      </a:xfrm>
                      <a:prstGeom prst="rect">
                        <a:avLst/>
                      </a:prstGeom>
                      <a:solidFill>
                        <a:srgbClr val="FFFFFF">
                          <a:alpha val="0"/>
                        </a:srgbClr>
                      </a:solidFill>
                    </wps:spPr>
                    <wps:txbx>
                      <w:txbxContent>
                        <w:p w:rsidR="008B2967">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Quadro1" o:spid="_x0000_s2049" type="#_x0000_t202" style="width:1.15pt;height:1.15pt;margin-top:0.05pt;margin-left:-50.05pt;mso-position-horizontal:right;mso-position-horizontal-relative:margin;mso-wrap-distance-bottom:0;mso-wrap-distance-left:0;mso-wrap-distance-right:0;mso-wrap-distance-top:0;mso-wrap-style:square;position:absolute;visibility:visible;v-text-anchor:top;z-index:251669504" stroked="f">
              <v:fill opacity="0"/>
              <v:textbox style="mso-fit-shape-to-text:t" inset="0,0,0,0">
                <w:txbxContent>
                  <w:p w:rsidR="008B2967" w14:paraId="6FAC33D5" w14:textId="77777777">
                    <w:pPr>
                      <w:rPr>
                        <w:rStyle w:val="DefaultParagraphFont"/>
                      </w:rPr>
                    </w:pPr>
                    <w:r>
                      <w:rPr>
                        <w:rStyle w:val="DefaultParagraphFont"/>
                      </w:rPr>
                      <w:fldChar w:fldCharType="begin"/>
                    </w:r>
                    <w:r>
                      <w:rPr>
                        <w:rStyle w:val="DefaultParagraphFont"/>
                      </w:rPr>
                      <w:instrText xml:space="preserve"> PAGE </w:instrText>
                    </w:r>
                    <w:r>
                      <w:rPr>
                        <w:rStyle w:val="DefaultParagraphFont"/>
                      </w:rPr>
                      <w:fldChar w:fldCharType="separate"/>
                    </w:r>
                    <w:r>
                      <w:rPr>
                        <w:rStyle w:val="DefaultParagraphFont"/>
                      </w:rPr>
                      <w:t>0</w:t>
                    </w:r>
                    <w:r>
                      <w:rPr>
                        <w:rStyle w:val="DefaultParagraphFont"/>
                      </w:rPr>
                      <w:fldChar w:fldCharType="end"/>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2967">
    <w:pPr>
      <w:pStyle w:val="Header"/>
      <w:tabs>
        <w:tab w:val="clear" w:pos="4419"/>
        <w:tab w:val="right" w:pos="7513"/>
        <w:tab w:val="clear" w:pos="8838"/>
      </w:tabs>
      <w:jc w:val="center"/>
      <w:rPr>
        <w:rFonts w:ascii="Arial" w:hAnsi="Arial"/>
        <w:b/>
        <w:sz w:val="34"/>
      </w:rPr>
    </w:pPr>
    <w:r>
      <w:rPr>
        <w:rFonts w:ascii="Arial" w:hAnsi="Arial"/>
        <w:b/>
        <w:noProof/>
        <w:sz w:val="34"/>
      </w:rPr>
      <w:drawing>
        <wp:anchor distT="0" distB="0" distL="0" distR="0" simplePos="0" relativeHeight="251658240" behindDoc="1" locked="0" layoutInCell="0" allowOverlap="1">
          <wp:simplePos x="0" y="0"/>
          <wp:positionH relativeFrom="column">
            <wp:posOffset>-342265</wp:posOffset>
          </wp:positionH>
          <wp:positionV relativeFrom="paragraph">
            <wp:posOffset>9525</wp:posOffset>
          </wp:positionV>
          <wp:extent cx="1038225" cy="742950"/>
          <wp:effectExtent l="0" t="0" r="0" b="0"/>
          <wp:wrapNone/>
          <wp:docPr id="8"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935155"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42950"/>
                  </a:xfrm>
                  <a:prstGeom prst="rect">
                    <a:avLst/>
                  </a:prstGeom>
                </pic:spPr>
              </pic:pic>
            </a:graphicData>
          </a:graphic>
        </wp:anchor>
      </w:drawing>
    </w:r>
    <w:r>
      <w:rPr>
        <w:noProof/>
      </w:rPr>
      <mc:AlternateContent>
        <mc:Choice Requires="wps">
          <w:drawing>
            <wp:anchor distT="0" distB="0" distL="0" distR="0" simplePos="0" relativeHeight="251660288" behindDoc="0" locked="0" layoutInCell="0" allowOverlap="1">
              <wp:simplePos x="0" y="0"/>
              <wp:positionH relativeFrom="margin">
                <wp:align>right</wp:align>
              </wp:positionH>
              <wp:positionV relativeFrom="paragraph">
                <wp:posOffset>635</wp:posOffset>
              </wp:positionV>
              <wp:extent cx="14605" cy="146685"/>
              <wp:effectExtent l="0" t="0" r="0" b="0"/>
              <wp:wrapSquare wrapText="bothSides"/>
              <wp:docPr id="3" name="Quadro2"/>
              <wp:cNvGraphicFramePr/>
              <a:graphic xmlns:a="http://schemas.openxmlformats.org/drawingml/2006/main">
                <a:graphicData uri="http://schemas.microsoft.com/office/word/2010/wordprocessingShape">
                  <wps:wsp xmlns:wps="http://schemas.microsoft.com/office/word/2010/wordprocessingShape">
                    <wps:cNvSpPr txBox="1"/>
                    <wps:spPr>
                      <a:xfrm>
                        <a:off x="0" y="0"/>
                        <a:ext cx="14605" cy="146685"/>
                      </a:xfrm>
                      <a:prstGeom prst="rect">
                        <a:avLst/>
                      </a:prstGeom>
                      <a:solidFill>
                        <a:srgbClr val="FFFFFF">
                          <a:alpha val="0"/>
                        </a:srgbClr>
                      </a:solidFill>
                    </wps:spPr>
                    <wps:txbx>
                      <w:txbxContent>
                        <w:p w:rsidR="008B2967">
                          <w:pPr>
                            <w:pStyle w:val="Header"/>
                            <w:rPr>
                              <w:rStyle w:val="PageNumber"/>
                            </w:rPr>
                          </w:pP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Quadro2" o:spid="_x0000_s2050" type="#_x0000_t202" style="width:1.15pt;height:11.55pt;margin-top:0.05pt;margin-left:-50.05pt;mso-position-horizontal:right;mso-position-horizontal-relative:margin;mso-wrap-distance-bottom:0;mso-wrap-distance-left:0;mso-wrap-distance-right:0;mso-wrap-distance-top:0;mso-wrap-style:square;position:absolute;visibility:visible;v-text-anchor:top;z-index:251661312" o:allowincell="f" stroked="f">
              <v:fill opacity="0"/>
              <v:textbox style="mso-fit-shape-to-text:t" inset="0,0,0,0">
                <w:txbxContent>
                  <w:p w:rsidR="008B2967" w14:paraId="02CFA8D7" w14:textId="77777777">
                    <w:pPr>
                      <w:rPr>
                        <w:rStyle w:val="DefaultParagraphFont"/>
                      </w:rPr>
                    </w:pPr>
                  </w:p>
                </w:txbxContent>
              </v:textbox>
              <w10:wrap type="square"/>
            </v:shape>
          </w:pict>
        </mc:Fallback>
      </mc:AlternateContent>
    </w:r>
    <w:r>
      <w:rPr>
        <w:noProof/>
      </w:rPr>
      <mc:AlternateContent>
        <mc:Choice Requires="wps">
          <w:drawing>
            <wp:anchor distT="0" distB="0" distL="89535" distR="89535" simplePos="0" relativeHeight="251664384" behindDoc="0" locked="0" layoutInCell="0" allowOverlap="1">
              <wp:simplePos x="0" y="0"/>
              <wp:positionH relativeFrom="page">
                <wp:posOffset>539750</wp:posOffset>
              </wp:positionH>
              <wp:positionV relativeFrom="page">
                <wp:posOffset>635</wp:posOffset>
              </wp:positionV>
              <wp:extent cx="1378585" cy="1603375"/>
              <wp:effectExtent l="0" t="0" r="0" b="0"/>
              <wp:wrapSquare wrapText="bothSides"/>
              <wp:docPr id="4" name="Quadro3"/>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8585" cy="1603375"/>
                      </a:xfrm>
                      <a:prstGeom prst="rect">
                        <a:avLst/>
                      </a:prstGeom>
                      <a:solidFill>
                        <a:srgbClr val="FFFFFF">
                          <a:alpha val="0"/>
                        </a:srgbClr>
                      </a:solidFill>
                    </wps:spPr>
                    <wps:txbx>
                      <w:txbxContent>
                        <w:p w:rsidR="008B2967">
                          <w:pPr>
                            <w:ind w:right="360"/>
                          </w:pPr>
                        </w:p>
                      </w:txbxContent>
                    </wps:txbx>
                    <wps:bodyPr lIns="0" tIns="0" rIns="0" bIns="0" anchor="t"/>
                  </wps:wsp>
                </a:graphicData>
              </a:graphic>
            </wp:anchor>
          </w:drawing>
        </mc:Choice>
        <mc:Fallback>
          <w:pict>
            <v:shape id="Quadro3" o:spid="_x0000_s2051" type="#_x0000_t202" style="width:108.55pt;height:126.25pt;margin-top:0.05pt;margin-left:42.5pt;mso-position-horizontal-relative:page;mso-position-vertical-relative:page;mso-wrap-distance-bottom:0;mso-wrap-distance-left:7.05pt;mso-wrap-distance-right:7.05pt;mso-wrap-distance-top:0;mso-wrap-style:square;position:absolute;visibility:visible;v-text-anchor:top;z-index:251665408" o:allowincell="f" stroked="f">
              <v:fill opacity="0"/>
              <v:textbox inset="0,0,0,0">
                <w:txbxContent>
                  <w:p w:rsidR="008B2967" w14:paraId="03F5EF73" w14:textId="77777777">
                    <w:pPr>
                      <w:ind w:right="360"/>
                    </w:pPr>
                  </w:p>
                </w:txbxContent>
              </v:textbox>
              <w10:wrap type="square"/>
            </v:shape>
          </w:pict>
        </mc:Fallback>
      </mc:AlternateContent>
    </w:r>
  </w:p>
  <w:p w:rsidR="008B2967">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rsidR="008B2967">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2967">
    <w:pPr>
      <w:pStyle w:val="Header"/>
      <w:tabs>
        <w:tab w:val="clear" w:pos="4419"/>
        <w:tab w:val="right" w:pos="7513"/>
        <w:tab w:val="clear" w:pos="8838"/>
      </w:tabs>
      <w:jc w:val="center"/>
      <w:rPr>
        <w:rFonts w:ascii="Arial" w:hAnsi="Arial"/>
        <w:b/>
        <w:sz w:val="34"/>
      </w:rPr>
    </w:pPr>
    <w:r>
      <w:rPr>
        <w:rFonts w:ascii="Arial" w:hAnsi="Arial"/>
        <w:b/>
        <w:noProof/>
        <w:sz w:val="34"/>
      </w:rPr>
      <w:drawing>
        <wp:anchor distT="0" distB="0" distL="0" distR="0" simplePos="0" relativeHeight="251659264" behindDoc="1" locked="0" layoutInCell="0" allowOverlap="1">
          <wp:simplePos x="0" y="0"/>
          <wp:positionH relativeFrom="column">
            <wp:posOffset>-342265</wp:posOffset>
          </wp:positionH>
          <wp:positionV relativeFrom="paragraph">
            <wp:posOffset>9525</wp:posOffset>
          </wp:positionV>
          <wp:extent cx="1038225" cy="742950"/>
          <wp:effectExtent l="0" t="0" r="0" b="0"/>
          <wp:wrapNone/>
          <wp:docPr id="9"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589352"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42950"/>
                  </a:xfrm>
                  <a:prstGeom prst="rect">
                    <a:avLst/>
                  </a:prstGeom>
                </pic:spPr>
              </pic:pic>
            </a:graphicData>
          </a:graphic>
        </wp:anchor>
      </w:drawing>
    </w:r>
    <w:r>
      <w:rPr>
        <w:noProof/>
      </w:rPr>
      <mc:AlternateContent>
        <mc:Choice Requires="wps">
          <w:drawing>
            <wp:anchor distT="0" distB="0" distL="0" distR="0" simplePos="0" relativeHeight="251662336" behindDoc="0" locked="0" layoutInCell="0" allowOverlap="1">
              <wp:simplePos x="0" y="0"/>
              <wp:positionH relativeFrom="margin">
                <wp:align>right</wp:align>
              </wp:positionH>
              <wp:positionV relativeFrom="paragraph">
                <wp:posOffset>635</wp:posOffset>
              </wp:positionV>
              <wp:extent cx="14605" cy="146685"/>
              <wp:effectExtent l="0" t="0" r="0" b="0"/>
              <wp:wrapSquare wrapText="bothSides"/>
              <wp:docPr id="6" name="Quadro2"/>
              <wp:cNvGraphicFramePr/>
              <a:graphic xmlns:a="http://schemas.openxmlformats.org/drawingml/2006/main">
                <a:graphicData uri="http://schemas.microsoft.com/office/word/2010/wordprocessingShape">
                  <wps:wsp xmlns:wps="http://schemas.microsoft.com/office/word/2010/wordprocessingShape">
                    <wps:cNvSpPr txBox="1"/>
                    <wps:spPr>
                      <a:xfrm>
                        <a:off x="0" y="0"/>
                        <a:ext cx="14605" cy="146685"/>
                      </a:xfrm>
                      <a:prstGeom prst="rect">
                        <a:avLst/>
                      </a:prstGeom>
                      <a:solidFill>
                        <a:srgbClr val="FFFFFF">
                          <a:alpha val="0"/>
                        </a:srgbClr>
                      </a:solidFill>
                    </wps:spPr>
                    <wps:txbx>
                      <w:txbxContent>
                        <w:p w:rsidR="008B2967">
                          <w:pPr>
                            <w:pStyle w:val="Header"/>
                            <w:rPr>
                              <w:rStyle w:val="PageNumber"/>
                            </w:rPr>
                          </w:pP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_x0000_s2052" type="#_x0000_t202" style="width:1.15pt;height:11.55pt;margin-top:0.05pt;margin-left:-50.05pt;mso-position-horizontal:right;mso-position-horizontal-relative:margin;mso-wrap-distance-bottom:0;mso-wrap-distance-left:0;mso-wrap-distance-right:0;mso-wrap-distance-top:0;mso-wrap-style:square;position:absolute;visibility:visible;v-text-anchor:top;z-index:251663360" o:allowincell="f" stroked="f">
              <v:fill opacity="0"/>
              <v:textbox style="mso-fit-shape-to-text:t" inset="0,0,0,0">
                <w:txbxContent>
                  <w:p w:rsidR="008B2967" w14:paraId="6626FBD5" w14:textId="77777777">
                    <w:pPr>
                      <w:rPr>
                        <w:rStyle w:val="DefaultParagraphFont"/>
                      </w:rPr>
                    </w:pPr>
                  </w:p>
                </w:txbxContent>
              </v:textbox>
              <w10:wrap type="square"/>
            </v:shape>
          </w:pict>
        </mc:Fallback>
      </mc:AlternateContent>
    </w:r>
    <w:r>
      <w:rPr>
        <w:noProof/>
      </w:rPr>
      <mc:AlternateContent>
        <mc:Choice Requires="wps">
          <w:drawing>
            <wp:anchor distT="0" distB="0" distL="89535" distR="89535" simplePos="0" relativeHeight="251666432" behindDoc="0" locked="0" layoutInCell="0" allowOverlap="1">
              <wp:simplePos x="0" y="0"/>
              <wp:positionH relativeFrom="page">
                <wp:posOffset>539750</wp:posOffset>
              </wp:positionH>
              <wp:positionV relativeFrom="page">
                <wp:posOffset>635</wp:posOffset>
              </wp:positionV>
              <wp:extent cx="1378585" cy="1603375"/>
              <wp:effectExtent l="0" t="0" r="0" b="0"/>
              <wp:wrapSquare wrapText="bothSides"/>
              <wp:docPr id="7" name="Quadro3"/>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8585" cy="1603375"/>
                      </a:xfrm>
                      <a:prstGeom prst="rect">
                        <a:avLst/>
                      </a:prstGeom>
                      <a:solidFill>
                        <a:srgbClr val="FFFFFF">
                          <a:alpha val="0"/>
                        </a:srgbClr>
                      </a:solidFill>
                    </wps:spPr>
                    <wps:txbx>
                      <w:txbxContent>
                        <w:p w:rsidR="008B2967">
                          <w:pPr>
                            <w:ind w:right="360"/>
                          </w:pPr>
                        </w:p>
                      </w:txbxContent>
                    </wps:txbx>
                    <wps:bodyPr lIns="0" tIns="0" rIns="0" bIns="0" anchor="t"/>
                  </wps:wsp>
                </a:graphicData>
              </a:graphic>
            </wp:anchor>
          </w:drawing>
        </mc:Choice>
        <mc:Fallback>
          <w:pict>
            <v:shape id="_x0000_s2053" type="#_x0000_t202" style="width:108.55pt;height:126.25pt;margin-top:0.05pt;margin-left:42.5pt;mso-position-horizontal-relative:page;mso-position-vertical-relative:page;mso-wrap-distance-bottom:0;mso-wrap-distance-left:7.05pt;mso-wrap-distance-right:7.05pt;mso-wrap-distance-top:0;mso-wrap-style:square;position:absolute;visibility:visible;v-text-anchor:top;z-index:251667456" o:allowincell="f" stroked="f">
              <v:fill opacity="0"/>
              <v:textbox inset="0,0,0,0">
                <w:txbxContent>
                  <w:p w:rsidR="008B2967" w14:paraId="653263F5" w14:textId="77777777">
                    <w:pPr>
                      <w:ind w:right="360"/>
                    </w:pPr>
                  </w:p>
                </w:txbxContent>
              </v:textbox>
              <w10:wrap type="square"/>
            </v:shape>
          </w:pict>
        </mc:Fallback>
      </mc:AlternateContent>
    </w:r>
  </w:p>
  <w:p w:rsidR="008B2967">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rsidR="008B2967">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967"/>
    <w:rsid w:val="00071B7D"/>
    <w:rsid w:val="000E0488"/>
    <w:rsid w:val="00122B9F"/>
    <w:rsid w:val="001F5E6D"/>
    <w:rsid w:val="002208BC"/>
    <w:rsid w:val="00226CD9"/>
    <w:rsid w:val="00236208"/>
    <w:rsid w:val="002A522B"/>
    <w:rsid w:val="0035714F"/>
    <w:rsid w:val="00440CE6"/>
    <w:rsid w:val="00447A82"/>
    <w:rsid w:val="005C5EBC"/>
    <w:rsid w:val="0076109B"/>
    <w:rsid w:val="00881551"/>
    <w:rsid w:val="008B2967"/>
    <w:rsid w:val="008B39A1"/>
    <w:rsid w:val="00AB5F49"/>
    <w:rsid w:val="00AB7A55"/>
    <w:rsid w:val="00C04B21"/>
    <w:rsid w:val="00EB0DB8"/>
    <w:rsid w:val="00EF5DBB"/>
    <w:rsid w:val="00F9727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5DF2E063-DDF3-48ED-9C59-230165BFC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DE7"/>
  </w:style>
  <w:style w:type="paragraph" w:styleId="Heading1">
    <w:name w:val="heading 1"/>
    <w:basedOn w:val="Normal"/>
    <w:link w:val="Ttulo1Char"/>
    <w:uiPriority w:val="9"/>
    <w:qFormat/>
    <w:rsid w:val="00C56ED4"/>
    <w:pPr>
      <w:spacing w:beforeAutospacing="1" w:afterAutospacing="1"/>
      <w:outlineLvl w:val="0"/>
    </w:pPr>
    <w:rPr>
      <w:b/>
      <w:bCs/>
      <w:kern w:val="2"/>
      <w:sz w:val="48"/>
      <w:szCs w:val="48"/>
    </w:rPr>
  </w:style>
  <w:style w:type="paragraph" w:styleId="Heading2">
    <w:name w:val="heading 2"/>
    <w:basedOn w:val="Normal"/>
    <w:link w:val="Ttulo2Char"/>
    <w:uiPriority w:val="9"/>
    <w:qFormat/>
    <w:rsid w:val="00C56ED4"/>
    <w:pPr>
      <w:spacing w:beforeAutospacing="1"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921DE7"/>
  </w:style>
  <w:style w:type="character" w:customStyle="1" w:styleId="Ttulo1Char">
    <w:name w:val="Título 1 Char"/>
    <w:basedOn w:val="DefaultParagraphFont"/>
    <w:link w:val="Heading1"/>
    <w:uiPriority w:val="9"/>
    <w:qFormat/>
    <w:rsid w:val="00C56ED4"/>
    <w:rPr>
      <w:b/>
      <w:bCs/>
      <w:kern w:val="2"/>
      <w:sz w:val="48"/>
      <w:szCs w:val="48"/>
    </w:rPr>
  </w:style>
  <w:style w:type="character" w:customStyle="1" w:styleId="Ttulo2Char">
    <w:name w:val="Título 2 Char"/>
    <w:basedOn w:val="DefaultParagraphFont"/>
    <w:link w:val="Heading2"/>
    <w:uiPriority w:val="9"/>
    <w:qFormat/>
    <w:rsid w:val="00C56ED4"/>
    <w:rPr>
      <w:b/>
      <w:bCs/>
      <w:sz w:val="36"/>
      <w:szCs w:val="36"/>
    </w:rPr>
  </w:style>
  <w:style w:type="character" w:customStyle="1" w:styleId="label">
    <w:name w:val="label"/>
    <w:basedOn w:val="DefaultParagraphFont"/>
    <w:qFormat/>
    <w:rsid w:val="00C56ED4"/>
  </w:style>
  <w:style w:type="character" w:customStyle="1" w:styleId="LinkdaInternet">
    <w:name w:val="Link da Internet"/>
    <w:basedOn w:val="DefaultParagraphFont"/>
    <w:uiPriority w:val="99"/>
    <w:semiHidden/>
    <w:unhideWhenUsed/>
    <w:rsid w:val="00C56ED4"/>
    <w:rPr>
      <w:color w:val="0000FF"/>
      <w:u w:val="single"/>
    </w:rPr>
  </w:style>
  <w:style w:type="paragraph" w:styleId="Title">
    <w:name w:val="Title"/>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lainText">
    <w:name w:val="Plain Text"/>
    <w:basedOn w:val="Normal"/>
    <w:qFormat/>
    <w:rsid w:val="00921DE7"/>
    <w:rPr>
      <w:rFonts w:ascii="Courier New" w:hAnsi="Courier New"/>
    </w:rPr>
  </w:style>
  <w:style w:type="paragraph" w:customStyle="1" w:styleId="CabealhoeRodap">
    <w:name w:val="Cabeçalho e Rodapé"/>
    <w:basedOn w:val="Normal"/>
    <w:qFormat/>
  </w:style>
  <w:style w:type="paragraph" w:styleId="Header">
    <w:name w:val="header"/>
    <w:basedOn w:val="Normal"/>
    <w:rsid w:val="00921DE7"/>
    <w:pPr>
      <w:tabs>
        <w:tab w:val="center" w:pos="4419"/>
        <w:tab w:val="right" w:pos="8838"/>
      </w:tabs>
    </w:pPr>
  </w:style>
  <w:style w:type="paragraph" w:styleId="Footer">
    <w:name w:val="footer"/>
    <w:basedOn w:val="Normal"/>
    <w:rsid w:val="00921DE7"/>
    <w:pPr>
      <w:tabs>
        <w:tab w:val="center" w:pos="4419"/>
        <w:tab w:val="right" w:pos="8838"/>
      </w:tabs>
    </w:pPr>
  </w:style>
  <w:style w:type="paragraph" w:customStyle="1" w:styleId="Contedodoquadro">
    <w:name w:val="Conteúdo do quadro"/>
    <w:basedOn w:val="Normal"/>
    <w:qFormat/>
  </w:style>
  <w:style w:type="paragraph" w:styleId="NormalWeb">
    <w:name w:val="Normal (Web)"/>
    <w:basedOn w:val="Normal"/>
    <w:uiPriority w:val="99"/>
    <w:unhideWhenUsed/>
    <w:rsid w:val="00881551"/>
    <w:pPr>
      <w:suppressAutoHyphens w:val="0"/>
      <w:spacing w:before="100" w:beforeAutospacing="1" w:after="100" w:afterAutospacing="1"/>
    </w:pPr>
    <w:rPr>
      <w:sz w:val="24"/>
      <w:szCs w:val="24"/>
    </w:rPr>
  </w:style>
  <w:style w:type="character" w:customStyle="1" w:styleId="normas-indices-artigo">
    <w:name w:val="normas-indices-artigo"/>
    <w:basedOn w:val="DefaultParagraphFont"/>
    <w:rsid w:val="00881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header" Target="header3.xml" /><Relationship Id="rId8" Type="http://schemas.openxmlformats.org/officeDocument/2006/relationships/theme" Target="theme/theme1.xml" /><Relationship Id="rId9" Type="http://schemas.openxmlformats.org/officeDocument/2006/relationships/styles" Target="styles.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_rels/header3.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1450</Words>
  <Characters>7831</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9263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Wilians</cp:lastModifiedBy>
  <cp:revision>2</cp:revision>
  <cp:lastPrinted>2025-08-11T12:45:39Z</cp:lastPrinted>
  <dcterms:created xsi:type="dcterms:W3CDTF">2025-08-11T12:43:00Z</dcterms:created>
  <dcterms:modified xsi:type="dcterms:W3CDTF">2025-08-11T12:43:00Z</dcterms:modified>
  <dc:language>pt-BR</dc:language>
</cp:coreProperties>
</file>