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6F7883" w:rsidP="006F7883" w14:paraId="73E63545" w14:textId="77777777">
      <w:pPr>
        <w:pBdr>
          <w:top w:val="nil"/>
          <w:left w:val="nil"/>
          <w:bottom w:val="nil"/>
          <w:right w:val="nil"/>
          <w:between w:val="nil"/>
        </w:pBdr>
        <w:spacing w:line="360" w:lineRule="auto"/>
        <w:jc w:val="center"/>
        <w:rPr>
          <w:b/>
          <w:sz w:val="24"/>
          <w:szCs w:val="24"/>
        </w:rPr>
      </w:pPr>
    </w:p>
    <w:p w:rsidR="00AD2770" w:rsidRPr="006F7883" w:rsidP="006F7883" w14:paraId="61969891" w14:textId="77777777">
      <w:pPr>
        <w:pBdr>
          <w:top w:val="nil"/>
          <w:left w:val="nil"/>
          <w:bottom w:val="nil"/>
          <w:right w:val="nil"/>
          <w:between w:val="nil"/>
        </w:pBdr>
        <w:spacing w:line="360" w:lineRule="auto"/>
        <w:jc w:val="center"/>
        <w:rPr>
          <w:b/>
          <w:sz w:val="24"/>
          <w:szCs w:val="24"/>
        </w:rPr>
      </w:pPr>
    </w:p>
    <w:p w:rsidR="005242B1" w:rsidRPr="006F7883" w:rsidP="006F7883" w14:paraId="196BD59A" w14:textId="77777777">
      <w:pPr>
        <w:pBdr>
          <w:top w:val="nil"/>
          <w:left w:val="nil"/>
          <w:bottom w:val="nil"/>
          <w:right w:val="nil"/>
          <w:between w:val="nil"/>
        </w:pBdr>
        <w:spacing w:line="360" w:lineRule="auto"/>
        <w:jc w:val="center"/>
        <w:rPr>
          <w:b/>
          <w:sz w:val="24"/>
          <w:szCs w:val="24"/>
        </w:rPr>
      </w:pPr>
    </w:p>
    <w:p w:rsidR="005242B1" w:rsidRPr="006F7883" w:rsidP="006F7883" w14:paraId="58EE40B2" w14:textId="77777777">
      <w:pPr>
        <w:pBdr>
          <w:top w:val="nil"/>
          <w:left w:val="nil"/>
          <w:bottom w:val="nil"/>
          <w:right w:val="nil"/>
          <w:between w:val="nil"/>
        </w:pBdr>
        <w:spacing w:line="360" w:lineRule="auto"/>
        <w:jc w:val="center"/>
        <w:rPr>
          <w:b/>
          <w:sz w:val="24"/>
          <w:szCs w:val="24"/>
        </w:rPr>
      </w:pPr>
    </w:p>
    <w:p w:rsidR="00322469" w:rsidRPr="006F7883" w:rsidP="006F7883" w14:paraId="0380B7DA" w14:textId="361CA97F">
      <w:pPr>
        <w:pBdr>
          <w:top w:val="nil"/>
          <w:left w:val="nil"/>
          <w:bottom w:val="nil"/>
          <w:right w:val="nil"/>
          <w:between w:val="nil"/>
        </w:pBdr>
        <w:spacing w:line="360" w:lineRule="auto"/>
        <w:jc w:val="center"/>
        <w:rPr>
          <w:b/>
          <w:sz w:val="24"/>
          <w:szCs w:val="24"/>
        </w:rPr>
      </w:pPr>
      <w:r w:rsidRPr="006F7883">
        <w:rPr>
          <w:b/>
          <w:sz w:val="24"/>
          <w:szCs w:val="24"/>
        </w:rPr>
        <w:t>RELATÓRIO</w:t>
      </w:r>
    </w:p>
    <w:p w:rsidR="00322469" w:rsidRPr="006F7883" w:rsidP="006F7883" w14:paraId="7C19DA44" w14:textId="77777777">
      <w:pPr>
        <w:pBdr>
          <w:top w:val="nil"/>
          <w:left w:val="nil"/>
          <w:bottom w:val="nil"/>
          <w:right w:val="nil"/>
          <w:between w:val="nil"/>
        </w:pBdr>
        <w:spacing w:line="360" w:lineRule="auto"/>
        <w:jc w:val="center"/>
        <w:rPr>
          <w:b/>
          <w:sz w:val="24"/>
          <w:szCs w:val="24"/>
        </w:rPr>
      </w:pPr>
    </w:p>
    <w:p w:rsidR="00F74441" w:rsidRPr="006F7883" w:rsidP="006F7883" w14:paraId="1D42C3C2" w14:textId="66C4B563">
      <w:pPr>
        <w:pStyle w:val="NormalWeb"/>
        <w:spacing w:line="360" w:lineRule="auto"/>
        <w:rPr>
          <w:i/>
          <w:iCs/>
        </w:rPr>
      </w:pPr>
      <w:r w:rsidRPr="006F7883">
        <w:tab/>
      </w:r>
      <w:r w:rsidRPr="006F7883" w:rsidR="009F0405">
        <w:rPr>
          <w:rStyle w:val="Strong"/>
        </w:rPr>
        <w:t xml:space="preserve">PROJETO DE LEI Nº </w:t>
      </w:r>
      <w:r w:rsidR="006F7883">
        <w:rPr>
          <w:rStyle w:val="Strong"/>
        </w:rPr>
        <w:t>53</w:t>
      </w:r>
      <w:r w:rsidRPr="006F7883">
        <w:rPr>
          <w:rStyle w:val="Strong"/>
        </w:rPr>
        <w:t xml:space="preserve"> DE 2025</w:t>
      </w:r>
      <w:r w:rsidRPr="006F7883">
        <w:br/>
      </w:r>
      <w:r w:rsidRPr="006F7883" w:rsidR="006F7883">
        <w:rPr>
          <w:rStyle w:val="Emphasis"/>
        </w:rPr>
        <w:t>Dispõe sobre a proibição de manter animais acorrentados no Município de Mogi Mirim e dá outras providências.</w:t>
      </w:r>
      <w:r w:rsidRPr="006F7883" w:rsidR="006F7883">
        <w:rPr>
          <w:rStyle w:val="Emphasis"/>
        </w:rPr>
        <w:br/>
      </w:r>
      <w:r w:rsidRPr="006F7883">
        <w:rPr>
          <w:rStyle w:val="Strong"/>
        </w:rPr>
        <w:t>RELATOR: VEREADOR JOÃO VICTOR GASPARINI</w:t>
      </w:r>
    </w:p>
    <w:p w:rsidR="00F74441" w:rsidRPr="006F7883" w:rsidP="006F7883"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6F7883" w:rsidP="006F7883" w14:paraId="71819A52" w14:textId="77777777">
      <w:pPr>
        <w:pStyle w:val="Heading3"/>
        <w:spacing w:line="360" w:lineRule="auto"/>
        <w:jc w:val="both"/>
        <w:rPr>
          <w:color w:val="auto"/>
          <w:sz w:val="24"/>
          <w:szCs w:val="24"/>
        </w:rPr>
      </w:pPr>
      <w:r w:rsidRPr="006F7883">
        <w:rPr>
          <w:rStyle w:val="Strong"/>
          <w:b/>
          <w:bCs w:val="0"/>
          <w:color w:val="auto"/>
          <w:sz w:val="24"/>
          <w:szCs w:val="24"/>
        </w:rPr>
        <w:t>I - EXPOSIÇÃO DA MATÉRIA EM EXAME</w:t>
      </w:r>
    </w:p>
    <w:p w:rsidR="006F7883" w:rsidRPr="006F7883" w:rsidP="006F7883" w14:paraId="7A9271DF" w14:textId="77777777">
      <w:pPr>
        <w:pStyle w:val="NormalWeb"/>
        <w:spacing w:line="360" w:lineRule="auto"/>
        <w:jc w:val="both"/>
      </w:pPr>
      <w:r w:rsidRPr="006F7883">
        <w:tab/>
      </w:r>
      <w:r w:rsidRPr="006F7883">
        <w:t>O Projeto de Lei nº 53/2025, de autoria do Vereador Manoel Eduardo Palomino, estabelece a proibição de manter animais domésticos acorrentados no Município de Mogi Mirim. A proposta prevê sanções administrativas graduais em caso de descumprimento, e sugere que a fiscalização seja realizada por órgãos municipais.</w:t>
      </w:r>
    </w:p>
    <w:p w:rsidR="006F7883" w:rsidRPr="006F7883" w:rsidP="006F7883" w14:paraId="5F276781" w14:textId="192315E1">
      <w:pPr>
        <w:pStyle w:val="NormalWeb"/>
        <w:spacing w:line="360" w:lineRule="auto"/>
        <w:jc w:val="both"/>
      </w:pPr>
      <w:r w:rsidRPr="006F7883">
        <w:tab/>
      </w:r>
      <w:r w:rsidRPr="006F7883">
        <w:t xml:space="preserve">A matéria conta com parecer da SGP – Soluções em Gestão Pública (Consulta nº 0290/2025/MNG/DDR), o qual recomenda ajustes imprescindíveis para garantir a constitucionalidade e juridicidade da norma. Atendendo a essas orientações, foi apresentada a </w:t>
      </w:r>
      <w:r w:rsidRPr="006F7883">
        <w:rPr>
          <w:rStyle w:val="Strong"/>
        </w:rPr>
        <w:t>Emenda Modificativa nº 1</w:t>
      </w:r>
      <w:r w:rsidRPr="006F7883">
        <w:t>, que corrige os vícios inicialmente apontados.</w:t>
      </w:r>
    </w:p>
    <w:p w:rsidR="00F74441" w:rsidRPr="006F7883" w:rsidP="006F7883" w14:paraId="452BB01C" w14:textId="713FBB49">
      <w:pPr>
        <w:pStyle w:val="NormalWeb"/>
        <w:spacing w:line="360" w:lineRule="auto"/>
        <w:jc w:val="both"/>
      </w:pPr>
      <w:r>
        <w:pict>
          <v:rect id="_x0000_i1026" style="width:0;height:0.75pt" o:hralign="center" o:hrstd="t" o:hrnoshade="t" o:hr="t" fillcolor="#404040" stroked="f"/>
        </w:pict>
      </w:r>
    </w:p>
    <w:p w:rsidR="00F74441" w:rsidRPr="006F7883" w:rsidP="006F7883" w14:paraId="380FED2D" w14:textId="77777777">
      <w:pPr>
        <w:pStyle w:val="Heading3"/>
        <w:spacing w:line="360" w:lineRule="auto"/>
        <w:rPr>
          <w:color w:val="auto"/>
          <w:sz w:val="24"/>
          <w:szCs w:val="24"/>
        </w:rPr>
      </w:pPr>
      <w:r w:rsidRPr="006F7883">
        <w:rPr>
          <w:rStyle w:val="Strong"/>
          <w:b/>
          <w:bCs w:val="0"/>
          <w:color w:val="auto"/>
          <w:sz w:val="24"/>
          <w:szCs w:val="24"/>
        </w:rPr>
        <w:t>II - CONCLUSÕES DO RELATOR</w:t>
      </w:r>
    </w:p>
    <w:p w:rsidR="006F7883" w:rsidRPr="006F7883" w:rsidP="006F7883" w14:paraId="7A6FD7FF" w14:textId="77777777">
      <w:pPr>
        <w:pStyle w:val="NormalWeb"/>
        <w:spacing w:line="360" w:lineRule="auto"/>
        <w:jc w:val="both"/>
      </w:pPr>
      <w:r w:rsidRPr="006F7883">
        <w:rPr>
          <w:rStyle w:val="Strong"/>
          <w:bCs w:val="0"/>
        </w:rPr>
        <w:tab/>
      </w:r>
      <w:r w:rsidRPr="006F7883">
        <w:t>O exame do projeto sob a ótica da Constituição Federal, da legislação infraconstitucional e dos princípios da técnica legislativa revela que, com a aprovação da Emenda Modificativa nº 1, a proposição se torna compatível com a ordem jurídica vigente e atende aos requisitos de iniciativa parlamentar em matéria de interesse local (art. 30, I e II da CF).</w:t>
      </w:r>
    </w:p>
    <w:p w:rsidR="006F7883" w:rsidRPr="006F7883" w:rsidP="006F7883" w14:paraId="2FBE410E" w14:textId="720B29E2">
      <w:pPr>
        <w:pStyle w:val="NormalWeb"/>
        <w:spacing w:line="360" w:lineRule="auto"/>
        <w:jc w:val="both"/>
      </w:pPr>
      <w:r w:rsidRPr="006F7883">
        <w:tab/>
      </w:r>
      <w:r w:rsidRPr="006F7883">
        <w:t>A análise técnica da SGP apontou dois aspectos fundamentais que comprometiam a redação original:</w:t>
      </w:r>
    </w:p>
    <w:p w:rsidR="006F7883" w:rsidRPr="006F7883" w:rsidP="006F7883" w14:paraId="30D293D3" w14:textId="77777777">
      <w:pPr>
        <w:pStyle w:val="NormalWeb"/>
        <w:numPr>
          <w:ilvl w:val="0"/>
          <w:numId w:val="21"/>
        </w:numPr>
        <w:spacing w:line="360" w:lineRule="auto"/>
        <w:jc w:val="both"/>
      </w:pPr>
      <w:r w:rsidRPr="006F7883">
        <w:rPr>
          <w:rStyle w:val="Strong"/>
        </w:rPr>
        <w:t>Vinculação da multa ao salário mínimo (art. 4º)</w:t>
      </w:r>
      <w:r w:rsidRPr="006F7883">
        <w:t xml:space="preserve"> – o uso do salário mínimo como indexador para penalidades contraria o art. 7º, IV da CF e a jurisprudência do STF (RE 836.102/PR e ADI 2.150/DF). A emenda corrige essa irregularidade, substituindo a base de cálculo por valores fixos atualizados pelo IPCA.</w:t>
      </w:r>
    </w:p>
    <w:p w:rsidR="006F7883" w:rsidRPr="006F7883" w:rsidP="006F7883" w14:paraId="197DC20C" w14:textId="77777777">
      <w:pPr>
        <w:pStyle w:val="NormalWeb"/>
        <w:numPr>
          <w:ilvl w:val="0"/>
          <w:numId w:val="21"/>
        </w:numPr>
        <w:spacing w:line="360" w:lineRule="auto"/>
        <w:jc w:val="both"/>
      </w:pPr>
      <w:r w:rsidRPr="006F7883">
        <w:rPr>
          <w:rStyle w:val="Strong"/>
        </w:rPr>
        <w:t>Vício de iniciativa na atribuição de competências a órgãos do Executivo (art. 5º)</w:t>
      </w:r>
      <w:r w:rsidRPr="006F7883">
        <w:t xml:space="preserve"> – a redação original impunha à Secretaria de Meio Ambiente e à Guarda Civil Municipal a obrigação de fiscalizar, o que invade competência organizacional do Prefeito. A emenda substitui essa imposição por formulação compatível com o regime constitucional: “poderá ser realizada pelos órgãos municipais competentes”.</w:t>
      </w:r>
    </w:p>
    <w:p w:rsidR="006F7883" w:rsidRPr="006F7883" w:rsidP="006F7883" w14:paraId="088A0946" w14:textId="26983E3B">
      <w:pPr>
        <w:pStyle w:val="NormalWeb"/>
        <w:spacing w:line="360" w:lineRule="auto"/>
        <w:jc w:val="both"/>
      </w:pPr>
      <w:r w:rsidRPr="006F7883">
        <w:tab/>
      </w:r>
      <w:r w:rsidRPr="006F7883">
        <w:t>Com as alterações propostas na Emenda Modificativa nº 1, os vícios de constitucionalidade e ilegalidade são sanados, resguardando-se a competência administrativa do Executivo e os princípios da legalidade e tipicidade.</w:t>
      </w:r>
    </w:p>
    <w:p w:rsidR="00F74441" w:rsidRPr="006F7883" w:rsidP="006F7883" w14:paraId="38BA90DC" w14:textId="205866E3">
      <w:pPr>
        <w:pStyle w:val="NormalWeb"/>
        <w:spacing w:line="360" w:lineRule="auto"/>
        <w:jc w:val="both"/>
      </w:pPr>
      <w:r>
        <w:pict>
          <v:rect id="_x0000_i1027" style="width:0;height:0.75pt" o:hralign="center" o:hrstd="t" o:hrnoshade="t" o:hr="t" fillcolor="#404040" stroked="f"/>
        </w:pict>
      </w:r>
    </w:p>
    <w:p w:rsidR="00F74441" w:rsidRPr="006F7883" w:rsidP="006F7883" w14:paraId="68542A3A" w14:textId="77777777">
      <w:pPr>
        <w:pStyle w:val="break-words"/>
        <w:spacing w:line="360" w:lineRule="auto"/>
        <w:jc w:val="both"/>
      </w:pPr>
      <w:r w:rsidRPr="006F7883">
        <w:rPr>
          <w:b/>
        </w:rPr>
        <w:t>III - OFERECIMENTO DE SUBSTITUTIVO, EMENDAS OU SUBEMENDAS</w:t>
      </w:r>
    </w:p>
    <w:p w:rsidR="006F7883" w:rsidRPr="006F7883" w:rsidP="006F7883" w14:paraId="3B4FF404" w14:textId="77777777">
      <w:pPr>
        <w:pStyle w:val="NormalWeb"/>
        <w:spacing w:line="360" w:lineRule="auto"/>
        <w:jc w:val="both"/>
      </w:pPr>
      <w:r w:rsidRPr="006F7883">
        <w:tab/>
      </w:r>
      <w:r w:rsidRPr="006F7883">
        <w:t xml:space="preserve">Esta Relatoria recomenda a aprovação da </w:t>
      </w:r>
      <w:r w:rsidRPr="006F7883">
        <w:rPr>
          <w:rStyle w:val="Strong"/>
        </w:rPr>
        <w:t>Emenda Modificativa nº 1</w:t>
      </w:r>
      <w:r w:rsidRPr="006F7883">
        <w:t>, que:</w:t>
      </w:r>
    </w:p>
    <w:p w:rsidR="006F7883" w:rsidRPr="006F7883" w:rsidP="006F7883" w14:paraId="05512130" w14:textId="77777777">
      <w:pPr>
        <w:pStyle w:val="NormalWeb"/>
        <w:numPr>
          <w:ilvl w:val="0"/>
          <w:numId w:val="22"/>
        </w:numPr>
        <w:spacing w:line="360" w:lineRule="auto"/>
        <w:jc w:val="both"/>
      </w:pPr>
      <w:r w:rsidRPr="006F7883">
        <w:t>Corrige a forma de estipulação das multas administrativas, eliminando a vinculação ao salário mínimo e estabelecendo valores fixos com correção anual;</w:t>
      </w:r>
    </w:p>
    <w:p w:rsidR="006F7883" w:rsidRPr="006F7883" w:rsidP="006F7883" w14:paraId="1472E450" w14:textId="77777777">
      <w:pPr>
        <w:pStyle w:val="NormalWeb"/>
        <w:numPr>
          <w:ilvl w:val="0"/>
          <w:numId w:val="22"/>
        </w:numPr>
        <w:spacing w:line="360" w:lineRule="auto"/>
        <w:jc w:val="both"/>
      </w:pPr>
      <w:r w:rsidRPr="006F7883">
        <w:t>Ajusta a redação do artigo 5º, adequando-a à competência discricionária da Administração quanto à fiscalização.</w:t>
      </w:r>
    </w:p>
    <w:p w:rsidR="00F74441" w:rsidRPr="006F7883" w:rsidP="006F7883" w14:paraId="0344C6BF" w14:textId="00D9B70C">
      <w:pPr>
        <w:pStyle w:val="NormalWeb"/>
        <w:spacing w:line="360" w:lineRule="auto"/>
        <w:jc w:val="both"/>
      </w:pPr>
      <w:r>
        <w:pict>
          <v:rect id="_x0000_i1028" style="width:0;height:0.75pt" o:hralign="center" o:hrstd="t" o:hrnoshade="t" o:hr="t" fillcolor="#404040" stroked="f"/>
        </w:pict>
      </w:r>
    </w:p>
    <w:p w:rsidR="00F74441" w:rsidRPr="006F7883" w:rsidP="006F7883" w14:paraId="0089363A" w14:textId="77777777">
      <w:pPr>
        <w:pStyle w:val="Heading3"/>
        <w:spacing w:line="360" w:lineRule="auto"/>
        <w:rPr>
          <w:color w:val="auto"/>
          <w:sz w:val="24"/>
          <w:szCs w:val="24"/>
        </w:rPr>
      </w:pPr>
      <w:r w:rsidRPr="006F7883">
        <w:rPr>
          <w:rStyle w:val="Strong"/>
          <w:b/>
          <w:bCs w:val="0"/>
          <w:color w:val="auto"/>
          <w:sz w:val="24"/>
          <w:szCs w:val="24"/>
        </w:rPr>
        <w:t>IV - DECISÃO DA COMISSÃO</w:t>
      </w:r>
    </w:p>
    <w:p w:rsidR="00F74441" w:rsidRPr="006F7883" w:rsidP="006F7883" w14:paraId="214FFDEB" w14:textId="4C0994A4">
      <w:pPr>
        <w:pStyle w:val="NormalWeb"/>
        <w:spacing w:line="360" w:lineRule="auto"/>
        <w:jc w:val="both"/>
      </w:pPr>
      <w:r w:rsidRPr="006F7883">
        <w:tab/>
      </w:r>
      <w:r w:rsidRPr="006F7883" w:rsidR="006F7883">
        <w:t xml:space="preserve">Ante todo o exposto, esta Comissão de Justiça e Redação manifesta-se </w:t>
      </w:r>
      <w:r w:rsidRPr="006F7883" w:rsidR="006F7883">
        <w:rPr>
          <w:rStyle w:val="Strong"/>
        </w:rPr>
        <w:t>favoravelmente à tramitação do Projeto de Lei nº 53/2025, desde que com a aprovação da Emenda Modificativa nº 1</w:t>
      </w:r>
      <w:r w:rsidRPr="006F7883" w:rsidR="006F7883">
        <w:t xml:space="preserve">, a qual corrige os vícios apontados e confere segurança jurídica à proposição </w:t>
      </w:r>
      <w:r w:rsidRPr="006F7883" w:rsidR="006F7883">
        <w:t>legislativa.</w:t>
      </w:r>
      <w:r>
        <w:pict>
          <v:rect id="_x0000_i1029" style="width:0;height:0.75pt" o:hralign="center" o:hrstd="t" o:hrnoshade="t" o:hr="t" fillcolor="#404040" stroked="f"/>
        </w:pict>
      </w:r>
    </w:p>
    <w:p w:rsidR="00F74441" w:rsidRPr="006F7883" w:rsidP="006F7883" w14:paraId="14CCE9EB" w14:textId="77777777">
      <w:pPr>
        <w:pStyle w:val="NormalWeb"/>
        <w:spacing w:line="360" w:lineRule="auto"/>
      </w:pPr>
      <w:r w:rsidRPr="006F7883">
        <w:rPr>
          <w:rStyle w:val="Strong"/>
        </w:rPr>
        <w:t>Assinam os membros da Comissão de Justiça e Redação que votaram a favor:</w:t>
      </w:r>
    </w:p>
    <w:p w:rsidR="00F74441" w:rsidRPr="006F7883" w:rsidP="006F7883" w14:paraId="1436876C" w14:textId="767E72E4">
      <w:pPr>
        <w:pStyle w:val="NormalWeb"/>
        <w:numPr>
          <w:ilvl w:val="0"/>
          <w:numId w:val="13"/>
        </w:numPr>
        <w:spacing w:before="0" w:beforeAutospacing="0" w:line="360" w:lineRule="auto"/>
      </w:pPr>
      <w:r w:rsidRPr="006F7883">
        <w:t>Vereador João Victor Gasparini (</w:t>
      </w:r>
      <w:r w:rsidRPr="006F7883" w:rsidR="003B1A59">
        <w:t xml:space="preserve">Membro/ </w:t>
      </w:r>
      <w:r w:rsidRPr="006F7883">
        <w:t>Relator)</w:t>
      </w:r>
    </w:p>
    <w:p w:rsidR="00F74441" w:rsidRPr="006F7883" w:rsidP="006F7883" w14:paraId="0AF5E80E" w14:textId="279D525E">
      <w:pPr>
        <w:pStyle w:val="NormalWeb"/>
        <w:numPr>
          <w:ilvl w:val="0"/>
          <w:numId w:val="13"/>
        </w:numPr>
        <w:spacing w:before="0" w:beforeAutospacing="0" w:line="360" w:lineRule="auto"/>
      </w:pPr>
      <w:r w:rsidRPr="006F7883">
        <w:t xml:space="preserve">Vereador </w:t>
      </w:r>
      <w:r w:rsidRPr="006F7883" w:rsidR="003B1A59">
        <w:t>Wagner Ricardo Pereira (Presidente)</w:t>
      </w:r>
    </w:p>
    <w:p w:rsidR="00F74441" w:rsidRPr="006F7883" w:rsidP="006F7883" w14:paraId="64715406" w14:textId="7AA5E3FF">
      <w:pPr>
        <w:pStyle w:val="NormalWeb"/>
        <w:numPr>
          <w:ilvl w:val="0"/>
          <w:numId w:val="13"/>
        </w:numPr>
        <w:spacing w:before="0" w:beforeAutospacing="0" w:line="360" w:lineRule="auto"/>
      </w:pPr>
      <w:r w:rsidRPr="006F7883">
        <w:t>Vereador Manoel Eduardo Pereira da Cruz Palomino (Vice-Presidente)</w:t>
      </w:r>
      <w:r>
        <w:pict>
          <v:rect id="_x0000_i1030" style="width:0;height:0.75pt" o:hrstd="t" o:hrnoshade="t" o:hr="t" fillcolor="#404040" stroked="f"/>
        </w:pict>
      </w:r>
    </w:p>
    <w:p w:rsidR="00F74441" w:rsidRPr="006F7883" w:rsidP="006F7883" w14:paraId="6AB168D8" w14:textId="101CFC82">
      <w:pPr>
        <w:pStyle w:val="NormalWeb"/>
        <w:spacing w:line="360" w:lineRule="auto"/>
        <w:jc w:val="center"/>
      </w:pPr>
      <w:r w:rsidRPr="006F7883">
        <w:rPr>
          <w:rStyle w:val="Strong"/>
        </w:rPr>
        <w:t>SALA DAS SESSÕES</w:t>
      </w:r>
      <w:r w:rsidR="00AB35F0">
        <w:rPr>
          <w:rStyle w:val="Strong"/>
        </w:rPr>
        <w:t xml:space="preserve"> “VEREADOR SANTO RÓTTOLI”, em 22</w:t>
      </w:r>
      <w:bookmarkStart w:id="0" w:name="_GoBack"/>
      <w:bookmarkEnd w:id="0"/>
      <w:r w:rsidRPr="006F7883" w:rsidR="00D22D37">
        <w:rPr>
          <w:rStyle w:val="Strong"/>
        </w:rPr>
        <w:t xml:space="preserve"> de</w:t>
      </w:r>
      <w:r w:rsidRPr="006F7883" w:rsidR="00BB086C">
        <w:rPr>
          <w:rStyle w:val="Strong"/>
        </w:rPr>
        <w:t xml:space="preserve"> agosto</w:t>
      </w:r>
      <w:r w:rsidRPr="006F7883">
        <w:rPr>
          <w:rStyle w:val="Strong"/>
        </w:rPr>
        <w:t xml:space="preserve"> de 2025.</w:t>
      </w:r>
    </w:p>
    <w:p w:rsidR="003D6D21" w:rsidRPr="006F7883" w:rsidP="006F7883" w14:paraId="5EF6A950" w14:textId="77777777">
      <w:pPr>
        <w:spacing w:before="240" w:line="360" w:lineRule="auto"/>
        <w:jc w:val="center"/>
        <w:rPr>
          <w:bCs/>
          <w:i/>
          <w:sz w:val="24"/>
          <w:szCs w:val="24"/>
        </w:rPr>
      </w:pPr>
    </w:p>
    <w:p w:rsidR="00F74441" w:rsidRPr="006F7883" w:rsidP="006F7883" w14:paraId="2F48280A" w14:textId="77777777">
      <w:pPr>
        <w:spacing w:before="240" w:line="360" w:lineRule="auto"/>
        <w:jc w:val="center"/>
        <w:rPr>
          <w:i/>
          <w:sz w:val="24"/>
          <w:szCs w:val="24"/>
        </w:rPr>
      </w:pPr>
      <w:r w:rsidRPr="006F7883">
        <w:rPr>
          <w:bCs/>
          <w:i/>
          <w:sz w:val="24"/>
          <w:szCs w:val="24"/>
        </w:rPr>
        <w:t>(</w:t>
      </w:r>
      <w:r w:rsidRPr="006F7883">
        <w:rPr>
          <w:bCs/>
          <w:i/>
          <w:sz w:val="24"/>
          <w:szCs w:val="24"/>
        </w:rPr>
        <w:t>assinado</w:t>
      </w:r>
      <w:r w:rsidRPr="006F7883">
        <w:rPr>
          <w:bCs/>
          <w:i/>
          <w:sz w:val="24"/>
          <w:szCs w:val="24"/>
        </w:rPr>
        <w:t xml:space="preserve"> digitalmente)</w:t>
      </w:r>
    </w:p>
    <w:p w:rsidR="00F74441" w:rsidRPr="006F7883" w:rsidP="006F7883" w14:paraId="7E34DE79" w14:textId="77777777">
      <w:pPr>
        <w:spacing w:line="360" w:lineRule="auto"/>
        <w:jc w:val="center"/>
        <w:rPr>
          <w:b/>
          <w:sz w:val="24"/>
          <w:szCs w:val="24"/>
          <w:highlight w:val="white"/>
          <w:u w:val="single"/>
        </w:rPr>
      </w:pPr>
      <w:r w:rsidRPr="006F7883">
        <w:rPr>
          <w:b/>
          <w:sz w:val="24"/>
          <w:szCs w:val="24"/>
          <w:highlight w:val="white"/>
          <w:u w:val="single"/>
        </w:rPr>
        <w:t>VEREADOR JOÃO VICTOR GASPARINI</w:t>
      </w:r>
    </w:p>
    <w:p w:rsidR="00F74441" w:rsidRPr="006F7883" w:rsidP="006F7883" w14:paraId="4D47B5CD" w14:textId="77777777">
      <w:pPr>
        <w:spacing w:line="360" w:lineRule="auto"/>
        <w:jc w:val="center"/>
        <w:rPr>
          <w:sz w:val="24"/>
          <w:szCs w:val="24"/>
        </w:rPr>
      </w:pPr>
      <w:r w:rsidRPr="006F7883">
        <w:rPr>
          <w:sz w:val="24"/>
          <w:szCs w:val="24"/>
        </w:rPr>
        <w:t>Relator</w:t>
      </w:r>
    </w:p>
    <w:p w:rsidR="003D6D21" w:rsidRPr="006F7883" w:rsidP="006F7883" w14:paraId="5B4E1E8B" w14:textId="77777777">
      <w:pPr>
        <w:spacing w:line="360" w:lineRule="auto"/>
        <w:jc w:val="center"/>
        <w:rPr>
          <w:sz w:val="24"/>
          <w:szCs w:val="24"/>
        </w:rPr>
      </w:pPr>
    </w:p>
    <w:p w:rsidR="00F74441" w:rsidRPr="006F7883" w:rsidP="006F7883" w14:paraId="0B276300" w14:textId="40CB4CB8">
      <w:pPr>
        <w:spacing w:line="360" w:lineRule="auto"/>
        <w:rPr>
          <w:sz w:val="24"/>
          <w:szCs w:val="24"/>
        </w:rPr>
      </w:pPr>
    </w:p>
    <w:p w:rsidR="00D22D37" w:rsidRPr="006F7883" w:rsidP="006F7883" w14:paraId="237C348B" w14:textId="77777777">
      <w:pPr>
        <w:spacing w:line="360" w:lineRule="auto"/>
        <w:rPr>
          <w:rStyle w:val="Strong"/>
          <w:sz w:val="24"/>
          <w:szCs w:val="24"/>
        </w:rPr>
      </w:pPr>
      <w:r w:rsidRPr="006F7883">
        <w:rPr>
          <w:rStyle w:val="Strong"/>
          <w:sz w:val="24"/>
          <w:szCs w:val="24"/>
        </w:rPr>
        <w:br w:type="page"/>
      </w:r>
    </w:p>
    <w:p w:rsidR="00F55E24" w:rsidRPr="006F7883" w:rsidP="006F7883" w14:paraId="4570AF67" w14:textId="0D53004C">
      <w:pPr>
        <w:pStyle w:val="NormalWeb"/>
        <w:spacing w:line="360" w:lineRule="auto"/>
        <w:jc w:val="both"/>
      </w:pPr>
      <w:r w:rsidRPr="006F7883">
        <w:rPr>
          <w:rStyle w:val="Strong"/>
        </w:rPr>
        <w:t xml:space="preserve">PARECER </w:t>
      </w:r>
      <w:r w:rsidRPr="006F7883">
        <w:rPr>
          <w:rStyle w:val="Strong"/>
        </w:rPr>
        <w:t>DA</w:t>
      </w:r>
      <w:r w:rsidRPr="006F7883" w:rsidR="004D7E50">
        <w:rPr>
          <w:rStyle w:val="Strong"/>
        </w:rPr>
        <w:t xml:space="preserve"> COMISS</w:t>
      </w:r>
      <w:r w:rsidRPr="006F7883">
        <w:rPr>
          <w:rStyle w:val="Strong"/>
        </w:rPr>
        <w:t>ÃO DE JUSTIÇA E REDAÇÃO</w:t>
      </w:r>
      <w:r w:rsidRPr="006F7883" w:rsidR="004D7E50">
        <w:rPr>
          <w:rStyle w:val="Strong"/>
        </w:rPr>
        <w:t xml:space="preserve"> </w:t>
      </w:r>
      <w:r w:rsidRPr="006F7883">
        <w:rPr>
          <w:rStyle w:val="Strong"/>
        </w:rPr>
        <w:t xml:space="preserve">AO PROJETO DE LEI Nº </w:t>
      </w:r>
      <w:r w:rsidRPr="006F7883" w:rsidR="006F7883">
        <w:rPr>
          <w:rStyle w:val="Strong"/>
        </w:rPr>
        <w:t>53</w:t>
      </w:r>
      <w:r w:rsidRPr="006F7883">
        <w:rPr>
          <w:rStyle w:val="Strong"/>
        </w:rPr>
        <w:t>/2025</w:t>
      </w:r>
    </w:p>
    <w:p w:rsidR="00BB086C" w:rsidRPr="006F7883" w:rsidP="006F7883" w14:paraId="7DE7C658" w14:textId="400B5C26">
      <w:pPr>
        <w:pStyle w:val="NormalWeb"/>
        <w:spacing w:line="360" w:lineRule="auto"/>
        <w:jc w:val="both"/>
      </w:pPr>
      <w:r w:rsidRPr="006F7883">
        <w:tab/>
      </w:r>
      <w:r w:rsidRPr="006F7883" w:rsidR="006F7883">
        <w:t xml:space="preserve">A Comissão de Justiça e Redação, no uso de suas atribuições regimentais, nos termos do artigo 35 da Resolução nº 276, de 09 de novembro de 2010, após análise da matéria sob os aspectos da constitucionalidade, legalidade, juridicidade, </w:t>
      </w:r>
      <w:r w:rsidRPr="006F7883" w:rsidR="006F7883">
        <w:t>regimentalidade</w:t>
      </w:r>
      <w:r w:rsidRPr="006F7883" w:rsidR="006F7883">
        <w:t xml:space="preserve"> e técnica legislativa, manifesta-se </w:t>
      </w:r>
      <w:r w:rsidRPr="006F7883" w:rsidR="006F7883">
        <w:rPr>
          <w:rStyle w:val="Strong"/>
        </w:rPr>
        <w:t>favoravelmente à tramitação do Projeto de Lei nº 53/2025</w:t>
      </w:r>
      <w:r w:rsidRPr="006F7883" w:rsidR="006F7883">
        <w:t xml:space="preserve">, </w:t>
      </w:r>
      <w:r w:rsidRPr="006F7883" w:rsidR="006F7883">
        <w:rPr>
          <w:rStyle w:val="Strong"/>
        </w:rPr>
        <w:t>desde que com a aprovação da Emenda Modificativa nº 1</w:t>
      </w:r>
      <w:r w:rsidRPr="006F7883" w:rsidR="006F7883">
        <w:t>, a qual corrige os vícios, notadamente quanto à vinculação da multa ao salário mínimo e à indevida atribuição de competências ao Poder Executivo.</w:t>
      </w:r>
    </w:p>
    <w:p w:rsidR="005C2F3A" w:rsidRPr="006F7883" w:rsidP="006F7883" w14:paraId="62681F87" w14:textId="77777777">
      <w:pPr>
        <w:pStyle w:val="NormalWeb"/>
        <w:spacing w:line="360" w:lineRule="auto"/>
        <w:jc w:val="center"/>
        <w:rPr>
          <w:u w:val="single"/>
        </w:rPr>
      </w:pPr>
      <w:r w:rsidRPr="006F7883">
        <w:rPr>
          <w:b/>
          <w:u w:val="single"/>
        </w:rPr>
        <w:t>COMISSÃO DE JUSTIÇA E REDAÇÃO</w:t>
      </w:r>
    </w:p>
    <w:p w:rsidR="005C2F3A" w:rsidRPr="006F7883" w:rsidP="006F7883" w14:paraId="4F8E5A5B" w14:textId="77777777">
      <w:pPr>
        <w:spacing w:before="240" w:line="360" w:lineRule="auto"/>
        <w:jc w:val="center"/>
        <w:rPr>
          <w:i/>
          <w:sz w:val="24"/>
          <w:szCs w:val="24"/>
        </w:rPr>
      </w:pPr>
      <w:r w:rsidRPr="006F7883">
        <w:rPr>
          <w:bCs/>
          <w:i/>
          <w:sz w:val="24"/>
          <w:szCs w:val="24"/>
        </w:rPr>
        <w:t>(</w:t>
      </w:r>
      <w:r w:rsidRPr="006F7883">
        <w:rPr>
          <w:bCs/>
          <w:i/>
          <w:sz w:val="24"/>
          <w:szCs w:val="24"/>
        </w:rPr>
        <w:t>assinado</w:t>
      </w:r>
      <w:r w:rsidRPr="006F7883">
        <w:rPr>
          <w:bCs/>
          <w:i/>
          <w:sz w:val="24"/>
          <w:szCs w:val="24"/>
        </w:rPr>
        <w:t xml:space="preserve"> digitalmente)</w:t>
      </w:r>
      <w:r w:rsidRPr="006F7883">
        <w:rPr>
          <w:bCs/>
          <w:i/>
          <w:sz w:val="24"/>
          <w:szCs w:val="24"/>
        </w:rPr>
        <w:br/>
      </w:r>
      <w:r w:rsidRPr="006F7883">
        <w:rPr>
          <w:b/>
          <w:sz w:val="24"/>
          <w:szCs w:val="24"/>
        </w:rPr>
        <w:t>VEREADOR WAGNER RICARDO PEREIRA</w:t>
      </w:r>
      <w:r w:rsidRPr="006F7883">
        <w:rPr>
          <w:b/>
          <w:sz w:val="24"/>
          <w:szCs w:val="24"/>
        </w:rPr>
        <w:br/>
      </w:r>
      <w:r w:rsidRPr="006F7883">
        <w:rPr>
          <w:sz w:val="24"/>
          <w:szCs w:val="24"/>
        </w:rPr>
        <w:t>Presidente</w:t>
      </w:r>
    </w:p>
    <w:p w:rsidR="005C2F3A" w:rsidRPr="006F7883" w:rsidP="006F7883" w14:paraId="232D2682" w14:textId="77777777">
      <w:pPr>
        <w:spacing w:before="240" w:line="360" w:lineRule="auto"/>
        <w:jc w:val="center"/>
        <w:rPr>
          <w:i/>
          <w:sz w:val="24"/>
          <w:szCs w:val="24"/>
        </w:rPr>
      </w:pPr>
      <w:r w:rsidRPr="006F7883">
        <w:rPr>
          <w:bCs/>
          <w:i/>
          <w:sz w:val="24"/>
          <w:szCs w:val="24"/>
        </w:rPr>
        <w:t>(</w:t>
      </w:r>
      <w:r w:rsidRPr="006F7883">
        <w:rPr>
          <w:bCs/>
          <w:i/>
          <w:sz w:val="24"/>
          <w:szCs w:val="24"/>
        </w:rPr>
        <w:t>assinado</w:t>
      </w:r>
      <w:r w:rsidRPr="006F7883">
        <w:rPr>
          <w:bCs/>
          <w:i/>
          <w:sz w:val="24"/>
          <w:szCs w:val="24"/>
        </w:rPr>
        <w:t xml:space="preserve"> digitalmente)</w:t>
      </w:r>
      <w:r w:rsidRPr="006F7883">
        <w:rPr>
          <w:bCs/>
          <w:i/>
          <w:sz w:val="24"/>
          <w:szCs w:val="24"/>
        </w:rPr>
        <w:br/>
      </w:r>
      <w:r w:rsidRPr="006F7883">
        <w:rPr>
          <w:b/>
          <w:sz w:val="24"/>
          <w:szCs w:val="24"/>
        </w:rPr>
        <w:t>VEREADOR MANOEL EDUARDO PEREIRA DA CRUZ PALOMINO</w:t>
      </w:r>
      <w:r w:rsidRPr="006F7883">
        <w:rPr>
          <w:b/>
          <w:sz w:val="24"/>
          <w:szCs w:val="24"/>
        </w:rPr>
        <w:br/>
      </w:r>
      <w:r w:rsidRPr="006F7883">
        <w:rPr>
          <w:sz w:val="24"/>
          <w:szCs w:val="24"/>
        </w:rPr>
        <w:t>Vice-Presidente</w:t>
      </w:r>
    </w:p>
    <w:p w:rsidR="005C2F3A" w:rsidRPr="006F7883" w:rsidP="006F7883" w14:paraId="162B0DB7" w14:textId="77777777">
      <w:pPr>
        <w:spacing w:before="240" w:line="360" w:lineRule="auto"/>
        <w:jc w:val="center"/>
        <w:rPr>
          <w:i/>
          <w:sz w:val="24"/>
          <w:szCs w:val="24"/>
        </w:rPr>
      </w:pPr>
      <w:r w:rsidRPr="006F7883">
        <w:rPr>
          <w:bCs/>
          <w:i/>
          <w:sz w:val="24"/>
          <w:szCs w:val="24"/>
        </w:rPr>
        <w:t>(</w:t>
      </w:r>
      <w:r w:rsidRPr="006F7883">
        <w:rPr>
          <w:bCs/>
          <w:i/>
          <w:sz w:val="24"/>
          <w:szCs w:val="24"/>
        </w:rPr>
        <w:t>assinado</w:t>
      </w:r>
      <w:r w:rsidRPr="006F7883">
        <w:rPr>
          <w:bCs/>
          <w:i/>
          <w:sz w:val="24"/>
          <w:szCs w:val="24"/>
        </w:rPr>
        <w:t xml:space="preserve"> digitalmente)</w:t>
      </w:r>
      <w:r w:rsidRPr="006F7883">
        <w:rPr>
          <w:bCs/>
          <w:i/>
          <w:sz w:val="24"/>
          <w:szCs w:val="24"/>
        </w:rPr>
        <w:br/>
      </w:r>
      <w:r w:rsidRPr="006F7883">
        <w:rPr>
          <w:b/>
          <w:sz w:val="24"/>
          <w:szCs w:val="24"/>
        </w:rPr>
        <w:t>VEREADOR JOÃO VICTOR GASPARINI</w:t>
      </w:r>
      <w:r w:rsidRPr="006F7883">
        <w:rPr>
          <w:b/>
          <w:sz w:val="24"/>
          <w:szCs w:val="24"/>
        </w:rPr>
        <w:br/>
      </w:r>
      <w:r w:rsidRPr="006F7883">
        <w:rPr>
          <w:sz w:val="24"/>
          <w:szCs w:val="24"/>
        </w:rPr>
        <w:t>Membro</w:t>
      </w:r>
    </w:p>
    <w:p w:rsidR="005C2F3A" w:rsidRPr="006F7883" w:rsidP="006F7883" w14:paraId="0CB9D9B5" w14:textId="77777777">
      <w:pPr>
        <w:spacing w:line="360" w:lineRule="auto"/>
        <w:jc w:val="center"/>
        <w:rPr>
          <w:b/>
          <w:sz w:val="24"/>
          <w:szCs w:val="24"/>
        </w:rPr>
      </w:pPr>
    </w:p>
    <w:p w:rsidR="005C2F3A" w:rsidRPr="006F7883" w:rsidP="006F7883" w14:paraId="50E1BF62" w14:textId="0DFE27C7">
      <w:pPr>
        <w:spacing w:line="360" w:lineRule="auto"/>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27E5C"/>
    <w:multiLevelType w:val="multilevel"/>
    <w:tmpl w:val="E3003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285281B"/>
    <w:multiLevelType w:val="hybridMultilevel"/>
    <w:tmpl w:val="B576E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2F0C7C"/>
    <w:multiLevelType w:val="multilevel"/>
    <w:tmpl w:val="33B2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CA4102"/>
    <w:multiLevelType w:val="multilevel"/>
    <w:tmpl w:val="35741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8630C0"/>
    <w:multiLevelType w:val="multilevel"/>
    <w:tmpl w:val="07C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9C6284"/>
    <w:multiLevelType w:val="multilevel"/>
    <w:tmpl w:val="40E4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D827AB"/>
    <w:multiLevelType w:val="multilevel"/>
    <w:tmpl w:val="009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2"/>
  </w:num>
  <w:num w:numId="4">
    <w:abstractNumId w:val="9"/>
  </w:num>
  <w:num w:numId="5">
    <w:abstractNumId w:val="20"/>
  </w:num>
  <w:num w:numId="6">
    <w:abstractNumId w:val="21"/>
  </w:num>
  <w:num w:numId="7">
    <w:abstractNumId w:val="5"/>
  </w:num>
  <w:num w:numId="8">
    <w:abstractNumId w:val="11"/>
  </w:num>
  <w:num w:numId="9">
    <w:abstractNumId w:val="8"/>
  </w:num>
  <w:num w:numId="10">
    <w:abstractNumId w:val="7"/>
  </w:num>
  <w:num w:numId="11">
    <w:abstractNumId w:val="6"/>
  </w:num>
  <w:num w:numId="12">
    <w:abstractNumId w:val="16"/>
  </w:num>
  <w:num w:numId="13">
    <w:abstractNumId w:val="1"/>
  </w:num>
  <w:num w:numId="14">
    <w:abstractNumId w:val="4"/>
  </w:num>
  <w:num w:numId="15">
    <w:abstractNumId w:val="14"/>
  </w:num>
  <w:num w:numId="16">
    <w:abstractNumId w:val="0"/>
  </w:num>
  <w:num w:numId="17">
    <w:abstractNumId w:val="17"/>
  </w:num>
  <w:num w:numId="18">
    <w:abstractNumId w:val="13"/>
  </w:num>
  <w:num w:numId="19">
    <w:abstractNumId w:val="3"/>
  </w:num>
  <w:num w:numId="20">
    <w:abstractNumId w:val="18"/>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F4933"/>
    <w:rsid w:val="00126AE5"/>
    <w:rsid w:val="0015590E"/>
    <w:rsid w:val="00181506"/>
    <w:rsid w:val="00187FC6"/>
    <w:rsid w:val="00192536"/>
    <w:rsid w:val="001A3CE4"/>
    <w:rsid w:val="001B7303"/>
    <w:rsid w:val="0020165D"/>
    <w:rsid w:val="00213987"/>
    <w:rsid w:val="00227E2C"/>
    <w:rsid w:val="00234376"/>
    <w:rsid w:val="00297379"/>
    <w:rsid w:val="002A2BD3"/>
    <w:rsid w:val="002B71AC"/>
    <w:rsid w:val="003121C8"/>
    <w:rsid w:val="00314B47"/>
    <w:rsid w:val="00322469"/>
    <w:rsid w:val="00371A69"/>
    <w:rsid w:val="0038129E"/>
    <w:rsid w:val="00381C00"/>
    <w:rsid w:val="003A5737"/>
    <w:rsid w:val="003A796B"/>
    <w:rsid w:val="003B1A59"/>
    <w:rsid w:val="003D6D21"/>
    <w:rsid w:val="003F0B47"/>
    <w:rsid w:val="00405098"/>
    <w:rsid w:val="00446FA1"/>
    <w:rsid w:val="00456770"/>
    <w:rsid w:val="004B6FDF"/>
    <w:rsid w:val="004C0126"/>
    <w:rsid w:val="004D46DA"/>
    <w:rsid w:val="004D7E50"/>
    <w:rsid w:val="004E6092"/>
    <w:rsid w:val="005242B1"/>
    <w:rsid w:val="005559D9"/>
    <w:rsid w:val="00565DFF"/>
    <w:rsid w:val="00571D7B"/>
    <w:rsid w:val="0057515A"/>
    <w:rsid w:val="005A235E"/>
    <w:rsid w:val="005B766F"/>
    <w:rsid w:val="005C2F3A"/>
    <w:rsid w:val="005E491E"/>
    <w:rsid w:val="005F2654"/>
    <w:rsid w:val="005F4E55"/>
    <w:rsid w:val="005F54DA"/>
    <w:rsid w:val="00613747"/>
    <w:rsid w:val="00650B40"/>
    <w:rsid w:val="006834FE"/>
    <w:rsid w:val="00697874"/>
    <w:rsid w:val="006A54A9"/>
    <w:rsid w:val="006F7883"/>
    <w:rsid w:val="007038AD"/>
    <w:rsid w:val="0070466D"/>
    <w:rsid w:val="007556D8"/>
    <w:rsid w:val="0078178E"/>
    <w:rsid w:val="00784CD4"/>
    <w:rsid w:val="00785E1B"/>
    <w:rsid w:val="007A08D1"/>
    <w:rsid w:val="00842408"/>
    <w:rsid w:val="00850EEC"/>
    <w:rsid w:val="00855DD2"/>
    <w:rsid w:val="00864928"/>
    <w:rsid w:val="00881E60"/>
    <w:rsid w:val="008905C2"/>
    <w:rsid w:val="008A537A"/>
    <w:rsid w:val="008B2B4D"/>
    <w:rsid w:val="008C08C5"/>
    <w:rsid w:val="008C4AA2"/>
    <w:rsid w:val="00902EE1"/>
    <w:rsid w:val="00904ADF"/>
    <w:rsid w:val="00914ADC"/>
    <w:rsid w:val="00920A3F"/>
    <w:rsid w:val="00925E1A"/>
    <w:rsid w:val="009914A7"/>
    <w:rsid w:val="009D6B7C"/>
    <w:rsid w:val="009F0405"/>
    <w:rsid w:val="00A00E3E"/>
    <w:rsid w:val="00A12DD9"/>
    <w:rsid w:val="00A164DC"/>
    <w:rsid w:val="00A27446"/>
    <w:rsid w:val="00A672C0"/>
    <w:rsid w:val="00AB35F0"/>
    <w:rsid w:val="00AD2770"/>
    <w:rsid w:val="00AE5858"/>
    <w:rsid w:val="00AF0C05"/>
    <w:rsid w:val="00AF3296"/>
    <w:rsid w:val="00AF4AC7"/>
    <w:rsid w:val="00B57090"/>
    <w:rsid w:val="00BA48C7"/>
    <w:rsid w:val="00BB086C"/>
    <w:rsid w:val="00BE41D6"/>
    <w:rsid w:val="00BF2A6F"/>
    <w:rsid w:val="00C10154"/>
    <w:rsid w:val="00C74E3F"/>
    <w:rsid w:val="00C75973"/>
    <w:rsid w:val="00CA4349"/>
    <w:rsid w:val="00CC3E72"/>
    <w:rsid w:val="00CC602E"/>
    <w:rsid w:val="00CF288D"/>
    <w:rsid w:val="00D22D37"/>
    <w:rsid w:val="00D233F3"/>
    <w:rsid w:val="00D33D19"/>
    <w:rsid w:val="00D52DAE"/>
    <w:rsid w:val="00D543E6"/>
    <w:rsid w:val="00D635A7"/>
    <w:rsid w:val="00D65163"/>
    <w:rsid w:val="00D66197"/>
    <w:rsid w:val="00D735E2"/>
    <w:rsid w:val="00D80A2E"/>
    <w:rsid w:val="00D81BDB"/>
    <w:rsid w:val="00D9258F"/>
    <w:rsid w:val="00DA7AB4"/>
    <w:rsid w:val="00DE2A9A"/>
    <w:rsid w:val="00DF605F"/>
    <w:rsid w:val="00E11ECC"/>
    <w:rsid w:val="00E3543A"/>
    <w:rsid w:val="00E57668"/>
    <w:rsid w:val="00E7438B"/>
    <w:rsid w:val="00EA0447"/>
    <w:rsid w:val="00EA375D"/>
    <w:rsid w:val="00EB1570"/>
    <w:rsid w:val="00EB3C9A"/>
    <w:rsid w:val="00EC5677"/>
    <w:rsid w:val="00ED7D93"/>
    <w:rsid w:val="00EE457C"/>
    <w:rsid w:val="00EF4DE4"/>
    <w:rsid w:val="00EF630E"/>
    <w:rsid w:val="00F10F57"/>
    <w:rsid w:val="00F21F60"/>
    <w:rsid w:val="00F304D4"/>
    <w:rsid w:val="00F42F8D"/>
    <w:rsid w:val="00F55E24"/>
    <w:rsid w:val="00F733EC"/>
    <w:rsid w:val="00F74441"/>
    <w:rsid w:val="00F83282"/>
    <w:rsid w:val="00F91A1F"/>
    <w:rsid w:val="00F921DB"/>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customStyle="1" w:styleId="break-words">
    <w:name w:val="break-words"/>
    <w:basedOn w:val="Normal"/>
    <w:rsid w:val="00D22D3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656</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15</cp:revision>
  <cp:lastPrinted>2024-11-28T14:11:00Z</cp:lastPrinted>
  <dcterms:created xsi:type="dcterms:W3CDTF">2025-02-12T16:35:00Z</dcterms:created>
  <dcterms:modified xsi:type="dcterms:W3CDTF">2025-08-22T15:04:00Z</dcterms:modified>
</cp:coreProperties>
</file>