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76F0" w:rsidRPr="0066724B" w:rsidP="006276F0">
      <w:pPr>
        <w:spacing w:line="360" w:lineRule="auto"/>
        <w:rPr>
          <w:b/>
          <w:sz w:val="24"/>
          <w:szCs w:val="24"/>
        </w:rPr>
      </w:pPr>
      <w:r w:rsidRPr="0066724B">
        <w:rPr>
          <w:b/>
          <w:sz w:val="24"/>
          <w:szCs w:val="24"/>
        </w:rPr>
        <w:t>Moção Nº 294/2025</w:t>
      </w:r>
      <w:r w:rsidRPr="0066724B">
        <w:rPr>
          <w:b/>
          <w:sz w:val="24"/>
          <w:szCs w:val="24"/>
        </w:rPr>
        <w:t>Moção Nº 294/2025</w:t>
      </w:r>
    </w:p>
    <w:p w:rsidR="006276F0" w:rsidRPr="00C95F37" w:rsidP="006276F0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76F0" w:rsidRPr="00C95F37" w:rsidP="006276F0">
      <w:pPr>
        <w:overflowPunct w:val="0"/>
        <w:adjustRightInd w:val="0"/>
        <w:jc w:val="both"/>
        <w:rPr>
          <w:sz w:val="24"/>
          <w:szCs w:val="24"/>
        </w:rPr>
      </w:pPr>
    </w:p>
    <w:p w:rsidR="006276F0" w:rsidRPr="00C95F37" w:rsidP="006276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324359">
        <w:rPr>
          <w:b/>
          <w:bCs/>
          <w:sz w:val="24"/>
          <w:szCs w:val="24"/>
        </w:rPr>
        <w:t>MOÇÃO HONROSA DE CO</w:t>
      </w:r>
      <w:r>
        <w:rPr>
          <w:b/>
          <w:bCs/>
          <w:sz w:val="24"/>
          <w:szCs w:val="24"/>
        </w:rPr>
        <w:t>NGRATULAÇÕES E APLAUSOS PELO 108</w:t>
      </w:r>
      <w:r w:rsidRPr="00324359">
        <w:rPr>
          <w:b/>
          <w:bCs/>
          <w:sz w:val="24"/>
          <w:szCs w:val="24"/>
        </w:rPr>
        <w:t xml:space="preserve">º ANIVERSÁRIO DO TIRO DE </w:t>
      </w:r>
      <w:r>
        <w:rPr>
          <w:b/>
          <w:bCs/>
          <w:sz w:val="24"/>
          <w:szCs w:val="24"/>
        </w:rPr>
        <w:t>GUERRA DE MOGI MIRIM (TG 02-023)</w:t>
      </w:r>
      <w:r w:rsidRPr="00324359">
        <w:rPr>
          <w:b/>
          <w:bCs/>
          <w:sz w:val="24"/>
          <w:szCs w:val="24"/>
        </w:rPr>
        <w:t>.</w:t>
      </w:r>
    </w:p>
    <w:p w:rsidR="006276F0" w:rsidRPr="00C95F37" w:rsidP="006276F0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6276F0" w:rsidRPr="00C95F37" w:rsidP="006276F0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6276F0" w:rsidRPr="00C95F37" w:rsidP="006276F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6276F0" w:rsidRPr="00C95F37" w:rsidP="006276F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6276F0" w:rsidRPr="00C95F37" w:rsidP="006276F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6276F0" w:rsidRPr="00960392" w:rsidP="006276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66724B">
        <w:rPr>
          <w:sz w:val="24"/>
          <w:szCs w:val="24"/>
        </w:rPr>
        <w:t>VOTOS DE CO</w:t>
      </w:r>
      <w:r>
        <w:rPr>
          <w:sz w:val="24"/>
          <w:szCs w:val="24"/>
        </w:rPr>
        <w:t>NGRATULAÇÕES E APLAUSOS PELO 108</w:t>
      </w:r>
      <w:r w:rsidRPr="0066724B">
        <w:rPr>
          <w:sz w:val="24"/>
          <w:szCs w:val="24"/>
        </w:rPr>
        <w:t>º ANIVERSÁRIO DO TIRO DE GUERRA DE MOGI MIRIM (TG 02-023),</w:t>
      </w:r>
      <w:r>
        <w:rPr>
          <w:b/>
          <w:sz w:val="24"/>
          <w:szCs w:val="24"/>
        </w:rPr>
        <w:t xml:space="preserve"> </w:t>
      </w:r>
      <w:r w:rsidRPr="00960392">
        <w:rPr>
          <w:sz w:val="24"/>
          <w:szCs w:val="24"/>
        </w:rPr>
        <w:t>celebrado no dia 24 de agosto de 202</w:t>
      </w:r>
      <w:r>
        <w:rPr>
          <w:sz w:val="24"/>
          <w:szCs w:val="24"/>
        </w:rPr>
        <w:t>5</w:t>
      </w:r>
      <w:r w:rsidRPr="00960392">
        <w:rPr>
          <w:sz w:val="24"/>
          <w:szCs w:val="24"/>
        </w:rPr>
        <w:t>.</w:t>
      </w:r>
    </w:p>
    <w:p w:rsidR="006276F0" w:rsidP="006276F0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6276F0" w:rsidP="006276F0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6276F0" w:rsidRPr="00A20472" w:rsidP="006276F0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6276F0" w:rsidP="006276F0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276F0" w:rsidRPr="006276F0" w:rsidP="006276F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6276F0">
        <w:rPr>
          <w:sz w:val="24"/>
          <w:szCs w:val="24"/>
        </w:rPr>
        <w:t>O Tiro de Guerra de Mogi Mirim, uma instituição de fundamental importância para a formação cívica e patriótica de nossos jovens, celebrou neste dia 24 de agosto de 2025 o seu 108º aniversário.</w:t>
      </w:r>
    </w:p>
    <w:p w:rsidR="006276F0" w:rsidRPr="006276F0" w:rsidP="006276F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276F0" w:rsidRPr="006276F0" w:rsidP="006276F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6276F0">
        <w:rPr>
          <w:sz w:val="24"/>
          <w:szCs w:val="24"/>
        </w:rPr>
        <w:t xml:space="preserve">Desde 1917, o Tiro de Guerra tem sido um pilar na construção da cidadania </w:t>
      </w:r>
      <w:r w:rsidRPr="006276F0">
        <w:rPr>
          <w:sz w:val="24"/>
          <w:szCs w:val="24"/>
        </w:rPr>
        <w:t>mogimiriana</w:t>
      </w:r>
      <w:r w:rsidRPr="006276F0">
        <w:rPr>
          <w:sz w:val="24"/>
          <w:szCs w:val="24"/>
        </w:rPr>
        <w:t xml:space="preserve">, contribuindo não apenas para a defesa da pátria, mas também para a formação de homens de bem, preparados para os desafios da vida em sociedade. Ao longo de mais de um século, milhares de jovens </w:t>
      </w:r>
      <w:r w:rsidRPr="006276F0">
        <w:rPr>
          <w:sz w:val="24"/>
          <w:szCs w:val="24"/>
        </w:rPr>
        <w:t>mogimirianos</w:t>
      </w:r>
      <w:r w:rsidRPr="006276F0">
        <w:rPr>
          <w:sz w:val="24"/>
          <w:szCs w:val="24"/>
        </w:rPr>
        <w:t xml:space="preserve"> passaram por suas fileiras, aprendendo valores essenciais como disciplina, honra, respeito e trabalho em equipe.</w:t>
      </w:r>
    </w:p>
    <w:p w:rsidR="006276F0" w:rsidRPr="006276F0" w:rsidP="006276F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276F0" w:rsidRPr="006276F0" w:rsidP="006276F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6276F0">
        <w:rPr>
          <w:sz w:val="24"/>
          <w:szCs w:val="24"/>
        </w:rPr>
        <w:t>O aniversário de 108 anos é um marco de dedicação e serviço à nossa comunidade. Por isso, esta Casa Legislativa presta sua mais sincera homenagem e reconhecimento a todos os atiradores, instrutores e militares que, ao longo de sua história, dedicaram-se a manter viva a tradição e o propósito do Tiro de Guerra.</w:t>
      </w:r>
    </w:p>
    <w:p w:rsidR="006276F0" w:rsidRPr="006276F0" w:rsidP="006276F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276F0" w:rsidRPr="006276F0" w:rsidP="006276F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6276F0">
        <w:rPr>
          <w:sz w:val="24"/>
          <w:szCs w:val="24"/>
        </w:rPr>
        <w:t xml:space="preserve">Diante do exposto, </w:t>
      </w:r>
      <w:r>
        <w:rPr>
          <w:sz w:val="24"/>
          <w:szCs w:val="24"/>
        </w:rPr>
        <w:t>venho</w:t>
      </w:r>
      <w:r w:rsidRPr="006276F0">
        <w:rPr>
          <w:sz w:val="24"/>
          <w:szCs w:val="24"/>
        </w:rPr>
        <w:t xml:space="preserve"> por meio desta Moção de Congratulações, manifestar os mais efusivos e sinceros p</w:t>
      </w:r>
      <w:r>
        <w:rPr>
          <w:sz w:val="24"/>
          <w:szCs w:val="24"/>
        </w:rPr>
        <w:t>arabéns ao Tiro de Guerra 02-023</w:t>
      </w:r>
      <w:r w:rsidRPr="006276F0">
        <w:rPr>
          <w:sz w:val="24"/>
          <w:szCs w:val="24"/>
        </w:rPr>
        <w:t xml:space="preserve"> de Mogi </w:t>
      </w:r>
      <w:r>
        <w:rPr>
          <w:sz w:val="24"/>
          <w:szCs w:val="24"/>
        </w:rPr>
        <w:t>Mirim por seu 108º aniversário.</w:t>
      </w:r>
    </w:p>
    <w:p w:rsidR="006276F0" w:rsidP="006276F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276F0" w:rsidP="006276F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6276F0">
        <w:rPr>
          <w:sz w:val="24"/>
          <w:szCs w:val="24"/>
        </w:rPr>
        <w:t>Que esta instituição centenária continue a ser um exemplo de civismo e compromisso com o futuro de nossa nação.</w:t>
      </w:r>
    </w:p>
    <w:p w:rsidR="006276F0" w:rsidP="006276F0">
      <w:pPr>
        <w:spacing w:line="360" w:lineRule="auto"/>
        <w:jc w:val="center"/>
        <w:rPr>
          <w:b/>
          <w:sz w:val="24"/>
          <w:szCs w:val="24"/>
        </w:rPr>
      </w:pPr>
    </w:p>
    <w:p w:rsidR="006276F0" w:rsidP="006276F0">
      <w:pPr>
        <w:spacing w:line="360" w:lineRule="auto"/>
        <w:jc w:val="center"/>
        <w:rPr>
          <w:b/>
          <w:sz w:val="24"/>
          <w:szCs w:val="24"/>
        </w:rPr>
      </w:pPr>
    </w:p>
    <w:p w:rsidR="006276F0" w:rsidP="006276F0">
      <w:pPr>
        <w:spacing w:line="360" w:lineRule="auto"/>
        <w:jc w:val="center"/>
        <w:rPr>
          <w:b/>
          <w:sz w:val="24"/>
          <w:szCs w:val="24"/>
        </w:rPr>
      </w:pPr>
    </w:p>
    <w:p w:rsidR="006276F0" w:rsidP="006276F0">
      <w:pPr>
        <w:spacing w:line="360" w:lineRule="auto"/>
        <w:jc w:val="center"/>
        <w:rPr>
          <w:b/>
          <w:sz w:val="24"/>
          <w:szCs w:val="24"/>
        </w:rPr>
      </w:pPr>
    </w:p>
    <w:p w:rsidR="006276F0" w:rsidRPr="00C95F37" w:rsidP="006276F0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25 de</w:t>
      </w:r>
      <w:r>
        <w:rPr>
          <w:b/>
          <w:sz w:val="24"/>
          <w:szCs w:val="24"/>
        </w:rPr>
        <w:t xml:space="preserve"> agosto</w:t>
      </w:r>
      <w:r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6276F0" w:rsidP="006276F0">
      <w:pPr>
        <w:spacing w:line="360" w:lineRule="auto"/>
        <w:jc w:val="center"/>
        <w:rPr>
          <w:b/>
          <w:sz w:val="24"/>
          <w:szCs w:val="24"/>
        </w:rPr>
      </w:pPr>
    </w:p>
    <w:p w:rsidR="006276F0" w:rsidP="006276F0">
      <w:pPr>
        <w:spacing w:line="360" w:lineRule="auto"/>
        <w:jc w:val="center"/>
        <w:rPr>
          <w:b/>
          <w:sz w:val="24"/>
          <w:szCs w:val="24"/>
        </w:rPr>
      </w:pPr>
    </w:p>
    <w:p w:rsidR="006276F0" w:rsidP="006276F0">
      <w:pPr>
        <w:spacing w:line="360" w:lineRule="auto"/>
        <w:jc w:val="center"/>
        <w:rPr>
          <w:b/>
          <w:sz w:val="24"/>
          <w:szCs w:val="24"/>
        </w:rPr>
      </w:pPr>
    </w:p>
    <w:p w:rsidR="006276F0" w:rsidP="006276F0">
      <w:pPr>
        <w:spacing w:line="360" w:lineRule="auto"/>
        <w:jc w:val="center"/>
        <w:rPr>
          <w:b/>
          <w:sz w:val="24"/>
          <w:szCs w:val="24"/>
        </w:rPr>
      </w:pPr>
    </w:p>
    <w:p w:rsidR="006276F0" w:rsidP="006276F0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C95F37">
        <w:rPr>
          <w:b/>
          <w:sz w:val="24"/>
          <w:szCs w:val="24"/>
        </w:rPr>
        <w:t>ADEMIR SOUZA FLORETTI JUNIOR</w:t>
      </w:r>
    </w:p>
    <w:p w:rsidR="006276F0" w:rsidRPr="00960392" w:rsidP="006276F0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3286125</wp:posOffset>
            </wp:positionH>
            <wp:positionV relativeFrom="paragraph">
              <wp:posOffset>118745</wp:posOffset>
            </wp:positionV>
            <wp:extent cx="1104265" cy="487680"/>
            <wp:effectExtent l="0" t="0" r="635" b="7620"/>
            <wp:wrapNone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5048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6276F0" w:rsidRPr="00C95F37" w:rsidP="006276F0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1908A8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6276F0" w:rsidRPr="00C95F37" w:rsidP="001908A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6276F0" w:rsidP="006276F0"/>
    <w:p w:rsidR="00ED129F"/>
    <w:sectPr w:rsidSect="001C7D97">
      <w:headerReference w:type="even" r:id="rId5"/>
      <w:headerReference w:type="default" r:id="rId6"/>
      <w:footerReference w:type="default" r:id="rId7"/>
      <w:pgSz w:w="11907" w:h="16840" w:code="9"/>
      <w:pgMar w:top="2268" w:right="1321" w:bottom="993" w:left="1418" w:header="720" w:footer="32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392" w:rsidP="00960392">
    <w:pPr>
      <w:pStyle w:val="Footer"/>
      <w:jc w:val="center"/>
      <w:rPr>
        <w:sz w:val="18"/>
      </w:rPr>
    </w:pPr>
    <w:r>
      <w:rPr>
        <w:rFonts w:ascii="Bookman Old Style" w:hAnsi="Bookman Old Style"/>
        <w:b/>
        <w:sz w:val="18"/>
      </w:rPr>
      <w:tab/>
    </w:r>
    <w:r>
      <w:rPr>
        <w:sz w:val="18"/>
      </w:rPr>
      <w:t xml:space="preserve">Rua </w:t>
    </w:r>
    <w:r>
      <w:rPr>
        <w:sz w:val="18"/>
      </w:rPr>
      <w:t>Dr. José Alves, 129 - 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4613451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130781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893960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F0"/>
    <w:rsid w:val="00071746"/>
    <w:rsid w:val="001908A8"/>
    <w:rsid w:val="00207F61"/>
    <w:rsid w:val="00324359"/>
    <w:rsid w:val="00522A34"/>
    <w:rsid w:val="005F4E7D"/>
    <w:rsid w:val="005F72DC"/>
    <w:rsid w:val="00606E59"/>
    <w:rsid w:val="006276F0"/>
    <w:rsid w:val="0066724B"/>
    <w:rsid w:val="00960392"/>
    <w:rsid w:val="009C7EB6"/>
    <w:rsid w:val="00A20472"/>
    <w:rsid w:val="00AF60CF"/>
    <w:rsid w:val="00C21050"/>
    <w:rsid w:val="00C95F37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B4B2E11-2463-4F43-9AF8-E71CA9A2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276F0"/>
  </w:style>
  <w:style w:type="paragraph" w:styleId="Header">
    <w:name w:val="header"/>
    <w:basedOn w:val="Normal"/>
    <w:link w:val="CabealhoChar"/>
    <w:rsid w:val="006276F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276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6276F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276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276F0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276F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6276F0"/>
    <w:pPr>
      <w:overflowPunct/>
      <w:spacing w:after="140" w:line="276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customStyle="1" w:styleId="StrongEmphasis">
    <w:name w:val="Strong Emphasis"/>
    <w:rsid w:val="00627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2025-08-25T13:02:37Z</cp:lastPrinted>
  <dcterms:created xsi:type="dcterms:W3CDTF">2025-08-25T12:13:00Z</dcterms:created>
  <dcterms:modified xsi:type="dcterms:W3CDTF">2025-08-25T12:21:00Z</dcterms:modified>
</cp:coreProperties>
</file>