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CA6258" w:rsidP="00CA6258" w14:paraId="1E87F99B" w14:textId="77777777">
      <w:pPr>
        <w:pStyle w:val="NormalWeb"/>
        <w:spacing w:line="360" w:lineRule="auto"/>
        <w:rPr>
          <w:rStyle w:val="Strong"/>
        </w:rPr>
      </w:pPr>
      <w:r>
        <w:rPr>
          <w:rStyle w:val="Strong"/>
        </w:rPr>
        <w:t>PROJETO DE LEI Nº 94</w:t>
      </w:r>
      <w:r w:rsidRPr="002A0A87" w:rsidR="00F74441">
        <w:rPr>
          <w:rStyle w:val="Strong"/>
        </w:rPr>
        <w:t xml:space="preserve"> DE 2025</w:t>
      </w:r>
      <w:r w:rsidRPr="002A0A87" w:rsidR="00497A43">
        <w:rPr>
          <w:rStyle w:val="Strong"/>
        </w:rPr>
        <w:t xml:space="preserve"> – Poder Executivo</w:t>
      </w:r>
    </w:p>
    <w:p w:rsidR="00CA6258" w:rsidRPr="00CA6258" w:rsidP="00CA6258" w14:paraId="4CA45331" w14:textId="77B2B99F">
      <w:pPr>
        <w:pStyle w:val="NormalWeb"/>
        <w:spacing w:line="360" w:lineRule="auto"/>
        <w:rPr>
          <w:b/>
          <w:bCs/>
        </w:rPr>
      </w:pPr>
      <w:r>
        <w:rPr>
          <w:rStyle w:val="Emphasis"/>
        </w:rPr>
        <w:t>Autoriza o Município de Mogi Mirim, pela Administração Direta, a aderir ao Convênio celebrado pelo Governo Federal, por meio da Secretaria Especial da Receita Federal do Brasil, para o fim que especifica, e dá outras providências.</w:t>
      </w:r>
      <w:bookmarkStart w:id="0" w:name="_GoBack"/>
      <w:bookmarkEnd w:id="0"/>
    </w:p>
    <w:p w:rsidR="00F74441" w:rsidRPr="002A0A87" w:rsidP="003D6D21" w14:paraId="1D42C3C2" w14:textId="7951DBAA">
      <w:pPr>
        <w:pStyle w:val="NormalWeb"/>
        <w:spacing w:line="360" w:lineRule="auto"/>
      </w:pPr>
      <w:r w:rsidRPr="002A0A87">
        <w:rPr>
          <w:rStyle w:val="Strong"/>
        </w:rPr>
        <w:t>RELATOR: VEREADOR WAGNER RICARDO PEREIRA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52B2B" w:rsidP="003D6D21" w14:paraId="3FFB2217" w14:textId="59790E01">
      <w:pPr>
        <w:pStyle w:val="NormalWeb"/>
        <w:spacing w:line="360" w:lineRule="auto"/>
        <w:jc w:val="both"/>
        <w:rPr>
          <w:rStyle w:val="Emphasis"/>
          <w:b/>
        </w:rPr>
      </w:pPr>
      <w:r w:rsidRPr="002A0A87">
        <w:tab/>
      </w:r>
      <w:r w:rsidR="00CA6258">
        <w:t>O Projeto de Lei nº 94</w:t>
      </w:r>
      <w:r w:rsidRPr="002A0A87" w:rsidR="007C6029">
        <w:t xml:space="preserve"> de 2025, de autoria do </w:t>
      </w:r>
      <w:r w:rsidRPr="002A0A87" w:rsidR="00497A43">
        <w:t>Prefeito Municipal Paulo de Oliveira e Silva</w:t>
      </w:r>
      <w:r w:rsidRPr="002A0A87" w:rsidR="005D21C6">
        <w:t xml:space="preserve">, tem por objetivo </w:t>
      </w:r>
      <w:r w:rsidR="00CA6258">
        <w:rPr>
          <w:rStyle w:val="Emphasis"/>
          <w:b/>
        </w:rPr>
        <w:t xml:space="preserve">autorizar o Município de Mogi Mirim, pela Administração Direta, a aderir ao Convênio celebrado pelo Governo Federal, por meio da Secretaria Especial da Receita Federal do Brasil, para o fim que especifica. </w:t>
      </w:r>
    </w:p>
    <w:p w:rsidR="00E43449" w:rsidP="003D6D21" w14:paraId="16CD9CBA" w14:textId="6574021F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b/>
        </w:rPr>
        <w:tab/>
      </w:r>
      <w:r w:rsidRPr="00E43449">
        <w:rPr>
          <w:rStyle w:val="Emphasis"/>
          <w:i w:val="0"/>
        </w:rPr>
        <w:t xml:space="preserve">Conforme Mensagem n°034/2025 encaminhada, </w:t>
      </w:r>
      <w:r>
        <w:rPr>
          <w:rStyle w:val="Emphasis"/>
          <w:i w:val="0"/>
        </w:rPr>
        <w:t xml:space="preserve">o Projeto de Lei em comento visa a necessária e indispensável autorização legislativa para que o Poder Executivo possa levar a efeito a adesão ao Convênio existente no âmbito do Governo Federal, celebrado através da Secretaria </w:t>
      </w:r>
      <w:r w:rsidR="00EE746A">
        <w:rPr>
          <w:rStyle w:val="Emphasis"/>
          <w:i w:val="0"/>
        </w:rPr>
        <w:t>Especial da Receita Federal do Brasil (RFB), com o objetivo da adoção do padrão naci</w:t>
      </w:r>
      <w:r w:rsidR="008D32D0">
        <w:rPr>
          <w:rStyle w:val="Emphasis"/>
          <w:i w:val="0"/>
        </w:rPr>
        <w:t>onal da Nota Fiscal de Serviço e</w:t>
      </w:r>
      <w:r w:rsidR="00EE746A">
        <w:rPr>
          <w:rStyle w:val="Emphasis"/>
          <w:i w:val="0"/>
        </w:rPr>
        <w:t>letrônica, bem como exercer opção por produtos disponíveis pelo Sistema Nacional da NFS-e, de acordo com o disposto no artigo 199 do Código Tributário Nacional.</w:t>
      </w:r>
    </w:p>
    <w:p w:rsidR="00E975D6" w:rsidP="003D6D21" w14:paraId="6C1425ED" w14:textId="344E56F2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 xml:space="preserve">O Convênio celebrado entre as administrações tributárias da União, do Distrito Federal e dos Municípios, com a participação da Associação Brasileira das Secretarias de Finanças das Capitais (ABRASF), da Confederação Nacional de Municípios (CNM) e da Frente Nacional de Prefeitos (FNP) teve como objetivo instituir o padrão nacional da Nota Fiscal de Serviço </w:t>
      </w:r>
      <w:r>
        <w:rPr>
          <w:rStyle w:val="Emphasis"/>
          <w:i w:val="0"/>
        </w:rPr>
        <w:t>eletrônica, de forma a aperfeiçoar os procedimentos de controle da regularidade tributária, de reduzir ou, no limite, eliminar as redundâncias de obrigações acessórias  e o combate à evasão e sonegação dos tributos incidentes sobre as operações de prestação de serviços.</w:t>
      </w:r>
    </w:p>
    <w:p w:rsidR="00E975D6" w:rsidP="00495711" w14:paraId="50C6755D" w14:textId="4C13FD47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>A adesão do Município ao Convênio permite a implementação do sistema padronizado, assegurando maior transparência na arrecadação e viabilizando a efetiva operacionalização dos novos tributos previstos no ordenamento jurídico nacional, bem como a adequação às mudanças introduzidas p</w:t>
      </w:r>
      <w:r w:rsidR="00495711">
        <w:rPr>
          <w:rStyle w:val="Emphasis"/>
          <w:i w:val="0"/>
        </w:rPr>
        <w:t>ela Emenda Constitucional n° 132</w:t>
      </w:r>
      <w:r>
        <w:rPr>
          <w:rStyle w:val="Emphasis"/>
          <w:i w:val="0"/>
        </w:rPr>
        <w:t>/2023.</w:t>
      </w:r>
    </w:p>
    <w:p w:rsidR="00E975D6" w:rsidP="00E975D6" w14:paraId="429BECF2" w14:textId="5D05E4E5">
      <w:pPr>
        <w:pStyle w:val="NormalWeb"/>
        <w:spacing w:line="360" w:lineRule="auto"/>
        <w:ind w:firstLine="720"/>
        <w:jc w:val="both"/>
        <w:rPr>
          <w:rStyle w:val="Emphasis"/>
          <w:i w:val="0"/>
        </w:rPr>
      </w:pPr>
      <w:r>
        <w:rPr>
          <w:rStyle w:val="Emphasis"/>
          <w:i w:val="0"/>
        </w:rPr>
        <w:t>Ademais, a adesão ao convênio viabiliza o compartilhamento de informações entre os entes federativos, promovendo maior eficiência na fiscalização e na gestão tributária municipal, em conformidade com as diretrizes estabelecidas pelo Sistema Nacional de Nota Fiscal de Serviços Eletrônica, garantindo, assim, maior integração e controle fiscal no âmbito municipal.</w:t>
      </w:r>
    </w:p>
    <w:p w:rsidR="00E975D6" w:rsidRPr="001025C3" w:rsidP="001025C3" w14:paraId="462B1403" w14:textId="06274E5F">
      <w:pPr>
        <w:pStyle w:val="NormalWeb"/>
        <w:spacing w:line="360" w:lineRule="auto"/>
        <w:ind w:firstLine="720"/>
        <w:jc w:val="both"/>
        <w:rPr>
          <w:rStyle w:val="Emphasis"/>
          <w:i w:val="0"/>
          <w:iCs w:val="0"/>
        </w:rPr>
      </w:pPr>
      <w:r>
        <w:rPr>
          <w:rStyle w:val="Emphasis"/>
          <w:i w:val="0"/>
        </w:rPr>
        <w:t xml:space="preserve">Ressalte-se que a adesão ao convênio com a Receita Federal possui caráter obrigatório, sendo que o prazo final para sua implementação está fixado para 1° de janeiro de 2026, conforme disposições contidas no artigo 62 da Lei Complementar n° 214 de 16 de janeiro de 2025, </w:t>
      </w:r>
      <w:r>
        <w:t>sob pena de suspensão de transferê</w:t>
      </w:r>
      <w:r w:rsidR="008D32D0">
        <w:t>ncias voluntárias da União aos M</w:t>
      </w:r>
      <w:r>
        <w:t xml:space="preserve">unicípios que não se adequarem. </w:t>
      </w:r>
    </w:p>
    <w:p w:rsidR="00CA6258" w:rsidP="00CA6258" w14:paraId="7D6C147D" w14:textId="5B5003E4">
      <w:pPr>
        <w:pStyle w:val="NormalWeb"/>
        <w:spacing w:line="360" w:lineRule="auto"/>
        <w:jc w:val="both"/>
      </w:pPr>
      <w:r>
        <w:rPr>
          <w:rStyle w:val="Emphasis"/>
          <w:b/>
          <w:i w:val="0"/>
        </w:rPr>
        <w:t xml:space="preserve">            </w:t>
      </w:r>
      <w:r w:rsidR="001025C3">
        <w:t>Desse modo, o</w:t>
      </w:r>
      <w:r w:rsidRPr="004A540D">
        <w:t xml:space="preserve"> artigo 1º </w:t>
      </w:r>
      <w:r>
        <w:t>declara que fica o Poder Executivo Municipal, pela Administração Direta, autorizado a aderir ao Convênio celebrado pelo Governo Federal, por meio da Secretaria Especial da R</w:t>
      </w:r>
      <w:r w:rsidR="001025C3">
        <w:t>eceita Federal do Brasil (RFB). O parágrafo único prevê que o objetivo do ajuste é a adoção do padrão nacional da Nota Fiscal de Serviço Eletrônica, bem como exercer opção por produtos disponíveis pelo Sistema Nacional da NFS-e.</w:t>
      </w:r>
    </w:p>
    <w:p w:rsidR="00CA6258" w:rsidRPr="00200D5D" w:rsidP="00CA6258" w14:paraId="3892CFE1" w14:textId="0495407F">
      <w:pPr>
        <w:pStyle w:val="NormalWeb"/>
        <w:spacing w:line="360" w:lineRule="auto"/>
        <w:ind w:firstLine="720"/>
        <w:jc w:val="both"/>
      </w:pPr>
      <w:r>
        <w:t>Por sua vez, o</w:t>
      </w:r>
      <w:r w:rsidRPr="004A540D">
        <w:t xml:space="preserve"> artigo 2° </w:t>
      </w:r>
      <w:r w:rsidR="001025C3">
        <w:t>dispõe</w:t>
      </w:r>
      <w:r w:rsidRPr="004A540D">
        <w:t xml:space="preserve"> que </w:t>
      </w:r>
      <w:r>
        <w:t>as obrigações das partes e o prazo do ajuste estão consignados no Convênio celebrado em 30 de junho de 2022, entre as Administrações Tributárias da União, do Distrito Federal e dos Municípios, com a participação da Associação Brasileira das Secretarias de Finanças das Capitais (ABRASF), da Confederação Nacional de Municípios (CNM) e da Frent</w:t>
      </w:r>
      <w:r w:rsidR="00F63B09">
        <w:t xml:space="preserve">e Nacional de Prefeitos (FNP). </w:t>
      </w:r>
      <w:r w:rsidRPr="00200D5D" w:rsidR="00F63B09">
        <w:t>O</w:t>
      </w:r>
      <w:r w:rsidRPr="00200D5D">
        <w:t xml:space="preserve"> </w:t>
      </w:r>
      <w:r w:rsidRPr="00200D5D" w:rsidR="00F63B09">
        <w:t xml:space="preserve">parágrafo </w:t>
      </w:r>
      <w:r w:rsidRPr="008D32D0" w:rsidR="00F63B09">
        <w:t xml:space="preserve">único </w:t>
      </w:r>
      <w:r w:rsidRPr="008D32D0" w:rsidR="008D32D0">
        <w:t>esclarece</w:t>
      </w:r>
      <w:r w:rsidRPr="008D32D0" w:rsidR="00200D5D">
        <w:t xml:space="preserve"> </w:t>
      </w:r>
      <w:r w:rsidRPr="00200D5D" w:rsidR="00200D5D">
        <w:t xml:space="preserve">que </w:t>
      </w:r>
      <w:r w:rsidRPr="00200D5D">
        <w:t>a partir da promulgação da presente Lei, será formalizada a adesão e a assinatur</w:t>
      </w:r>
      <w:r w:rsidR="00200D5D">
        <w:t>a do respectivo Termo de Adesão.</w:t>
      </w:r>
    </w:p>
    <w:p w:rsidR="00CA6258" w:rsidRPr="004A540D" w:rsidP="00CA6258" w14:paraId="498B5294" w14:textId="3223B856">
      <w:pPr>
        <w:pStyle w:val="NormalWeb"/>
        <w:spacing w:line="360" w:lineRule="auto"/>
        <w:ind w:firstLine="720"/>
        <w:jc w:val="both"/>
      </w:pPr>
      <w:r>
        <w:t>O</w:t>
      </w:r>
      <w:r>
        <w:t xml:space="preserve"> artigo 3° informa que as despesas eventualmente decorrentes do objeto da presente lei correrão por conta de dotação orçamentária própria, suplementadas se necessário. </w:t>
      </w:r>
    </w:p>
    <w:p w:rsidR="00CA6258" w:rsidP="00CA6258" w14:paraId="00EBC22C" w14:textId="77777777">
      <w:pPr>
        <w:pStyle w:val="NormalWeb"/>
        <w:spacing w:line="360" w:lineRule="auto"/>
        <w:jc w:val="both"/>
      </w:pPr>
      <w:r w:rsidRPr="00D85ED2">
        <w:tab/>
      </w:r>
      <w:r>
        <w:t>Por último, o artigo 4</w:t>
      </w:r>
      <w:r w:rsidRPr="00D85ED2">
        <w:t>º estabelece que</w:t>
      </w:r>
      <w:r>
        <w:t xml:space="preserve"> a lei entrará em vigor na data de sua publicação.</w:t>
      </w:r>
    </w:p>
    <w:p w:rsidR="00200D5D" w:rsidRPr="00200D5D" w:rsidP="00200D5D" w14:paraId="2C5C8701" w14:textId="3B9B21DB">
      <w:pPr>
        <w:pStyle w:val="NormalWeb"/>
        <w:spacing w:line="360" w:lineRule="auto"/>
        <w:ind w:firstLine="720"/>
        <w:jc w:val="both"/>
      </w:pPr>
      <w:r w:rsidRPr="002A0A87">
        <w:t xml:space="preserve">O projeto de lei veio instruído com </w:t>
      </w:r>
      <w:r>
        <w:t>o parecer favorável da Secretaria de Negócios Jurídicos (fls. 07), a minuta do Termo de Adesão à Nota Fiscal de Serviço Eletrônica de padrão Nacional (fls. 09), cópia do Convênio que entre si celebraram as administrações tributárias da União, do Distrito Federal e dos Municípios para instituição do padrão nacional da Nota Fiscal de Serviço Eletrônica de NFS-e</w:t>
      </w:r>
      <w:r w:rsidR="00C0516E">
        <w:t xml:space="preserve"> (fls.10/14).</w:t>
      </w:r>
      <w:r>
        <w:t xml:space="preserve"> </w:t>
      </w:r>
    </w:p>
    <w:p w:rsidR="00CA6258" w:rsidRPr="008D32D0" w:rsidP="00CA6258" w14:paraId="55B75919" w14:textId="77777777">
      <w:pPr>
        <w:pStyle w:val="NormalWeb"/>
        <w:spacing w:line="360" w:lineRule="auto"/>
        <w:ind w:firstLine="720"/>
        <w:jc w:val="both"/>
      </w:pPr>
      <w:r w:rsidRPr="008D32D0">
        <w:t>Salienta que o objetivo é padronizar nacionalmente a emissão da NFS-e, reduzindo redundâncias de obrigações acessórias, combatendo a evasão e a sonegação fiscal, e promovendo uma maior eficiência arrecadatória e transparência na gestão tributária municipal.</w:t>
      </w:r>
    </w:p>
    <w:p w:rsidR="00CA6258" w:rsidRPr="00D85ED2" w:rsidP="00CA6258" w14:paraId="75E1ED78" w14:textId="6A3FE0DA">
      <w:pPr>
        <w:pStyle w:val="NormalWeb"/>
        <w:spacing w:line="360" w:lineRule="auto"/>
        <w:ind w:firstLine="720"/>
        <w:jc w:val="both"/>
      </w:pPr>
      <w:r>
        <w:t xml:space="preserve">Por fim, </w:t>
      </w:r>
      <w:r w:rsidR="00200D5D">
        <w:t xml:space="preserve">na Mensagem encaminhada </w:t>
      </w:r>
      <w:r>
        <w:t xml:space="preserve">enfatiza a necessária </w:t>
      </w:r>
      <w:r w:rsidR="00200D5D">
        <w:t xml:space="preserve">e indispensável </w:t>
      </w:r>
      <w:r>
        <w:t xml:space="preserve">autorização legislativa </w:t>
      </w:r>
      <w:r w:rsidR="00200D5D">
        <w:t>permitindo a adesão ao Convênio.</w:t>
      </w:r>
    </w:p>
    <w:p w:rsidR="00F74441" w:rsidRPr="002A0A87" w:rsidP="003D6D21" w14:paraId="452BB01C" w14:textId="3A4D1BD4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P="007B2789" w14:paraId="6112DB68" w14:textId="2054DA0C">
      <w:pPr>
        <w:pStyle w:val="NormalWeb"/>
        <w:spacing w:line="360" w:lineRule="auto"/>
        <w:ind w:firstLine="720"/>
        <w:jc w:val="both"/>
      </w:pPr>
      <w:r w:rsidRPr="002A0A87">
        <w:t>O Proj</w:t>
      </w:r>
      <w:r w:rsidR="00E93738">
        <w:t>eto de Lei nº 94</w:t>
      </w:r>
      <w:r w:rsidRPr="002A0A87">
        <w:t xml:space="preserve"> de 2025 </w:t>
      </w:r>
      <w:r w:rsidRPr="002A0A87">
        <w:t>de autoria do Prefeito Munici</w:t>
      </w:r>
      <w:r w:rsidRPr="002A0A87" w:rsidR="00A030E7">
        <w:t>pal Paulo de Oliveira e Silva</w:t>
      </w:r>
      <w:r w:rsidRPr="002A0A87">
        <w:t xml:space="preserve"> </w:t>
      </w:r>
      <w:r w:rsidRPr="002A0A87">
        <w:t>está em conformidade com os princípios constitucionais e legai</w:t>
      </w:r>
      <w:r w:rsidRPr="002A0A87" w:rsidR="005B27A9">
        <w:t xml:space="preserve">s, não apresentando vícios de constitucionalidade ou </w:t>
      </w:r>
      <w:r w:rsidRPr="002A0A87">
        <w:t xml:space="preserve">legalidade. </w:t>
      </w:r>
    </w:p>
    <w:p w:rsidR="00CA6258" w:rsidP="007B2789" w14:paraId="73160D48" w14:textId="1B7449F1">
      <w:pPr>
        <w:pStyle w:val="NormalWeb"/>
        <w:spacing w:line="360" w:lineRule="auto"/>
        <w:ind w:firstLine="720"/>
        <w:jc w:val="both"/>
      </w:pPr>
      <w:r>
        <w:t>Aos Município</w:t>
      </w:r>
      <w:r w:rsidR="00200D5D">
        <w:t>s</w:t>
      </w:r>
      <w:r>
        <w:t xml:space="preserve"> é assegurado o exercício pleno da competência de legislar sobre assuntos de interesse local, de acordo com o artigo 30, inciso I da Constituição Federal. </w:t>
      </w:r>
    </w:p>
    <w:p w:rsidR="00C0516E" w:rsidP="007B2789" w14:paraId="496EA699" w14:textId="32DF764B">
      <w:pPr>
        <w:pStyle w:val="NormalWeb"/>
        <w:spacing w:line="360" w:lineRule="auto"/>
        <w:ind w:firstLine="720"/>
        <w:jc w:val="both"/>
      </w:pPr>
      <w:r>
        <w:t>Ainda, cabe ao Prefeito Municipal deflagrar o processo legislativo destinado a requerer a autorização legislativa para firmar convênios com outras pessoas federativas.</w:t>
      </w:r>
    </w:p>
    <w:p w:rsidR="00CA6258" w:rsidP="00963725" w14:paraId="0B969A90" w14:textId="69A34D25">
      <w:pPr>
        <w:pStyle w:val="NormalWeb"/>
        <w:spacing w:line="360" w:lineRule="auto"/>
        <w:jc w:val="both"/>
      </w:pPr>
      <w:r>
        <w:t xml:space="preserve">            </w:t>
      </w:r>
      <w:r>
        <w:t xml:space="preserve">Inclui-se, para que seja permitida a adesão </w:t>
      </w:r>
      <w:r w:rsidR="004118E3">
        <w:t>a este convênio, ato semelhante, s</w:t>
      </w:r>
      <w:r>
        <w:t>enão idêntico, a celebração de qualquer outro con</w:t>
      </w:r>
      <w:r w:rsidR="00C0516E">
        <w:t xml:space="preserve">vênio, torna-se necessário </w:t>
      </w:r>
      <w:r>
        <w:t xml:space="preserve">atender ao ordenamento </w:t>
      </w:r>
      <w:r>
        <w:t>das diretrizes da Lei Orgânica de Mogi Mirim, mais precisamente de seus artigos 31, XIV, 32, XII e 71, XXXVII, que versa</w:t>
      </w:r>
      <w:r w:rsidR="00BD0689">
        <w:t>m sobre haver prévia</w:t>
      </w:r>
      <w:r>
        <w:t xml:space="preserve"> autorização legislativa. Assim, a iniciativa do Prefeito mostra-se juridicamente adequada, inexistindo vícios de iniciativa ou de competência. </w:t>
      </w:r>
    </w:p>
    <w:p w:rsidR="00963725" w:rsidP="00963725" w14:paraId="781300F4" w14:textId="187B125D">
      <w:pPr>
        <w:pStyle w:val="NormalWeb"/>
        <w:spacing w:before="0" w:beforeAutospacing="0" w:line="360" w:lineRule="auto"/>
        <w:jc w:val="both"/>
      </w:pPr>
      <w:r>
        <w:t xml:space="preserve">            A Secreta</w:t>
      </w:r>
      <w:r>
        <w:t>ria de Negócios Jurídicos do Mu</w:t>
      </w:r>
      <w:r>
        <w:t>nicípio, em Parecer (fls.07)</w:t>
      </w:r>
      <w:r>
        <w:t xml:space="preserve"> concluiu pela regularidade jurídica da proposta, ressaltando a necessidade de sua aprovação para evitar sanções federais e prejuízos à arrecadação municipal. </w:t>
      </w:r>
    </w:p>
    <w:p w:rsidR="002E3DBB" w:rsidP="006A7C55" w14:paraId="2A71773B" w14:textId="454A726C">
      <w:pPr>
        <w:pStyle w:val="NormalWeb"/>
        <w:spacing w:before="0" w:beforeAutospacing="0" w:line="360" w:lineRule="auto"/>
        <w:jc w:val="both"/>
      </w:pPr>
      <w:r>
        <w:t xml:space="preserve">            </w:t>
      </w:r>
      <w:r>
        <w:t>Ainda</w:t>
      </w:r>
      <w:r w:rsidR="002C1290">
        <w:t>,</w:t>
      </w:r>
      <w:r>
        <w:t xml:space="preserve"> o artigo</w:t>
      </w:r>
      <w:r>
        <w:t xml:space="preserve"> 199 do Código Tributário Nacional, Lei n° 5.172/1966</w:t>
      </w:r>
      <w:r w:rsidR="002C1290">
        <w:t>, dispõe sobre a possibilidade de cooperação entre os entes federados para fins de fiscalização e arrecadação, fundamento direto do Convênio em análise.</w:t>
      </w:r>
      <w:r>
        <w:t xml:space="preserve"> Senão vejamos:</w:t>
      </w:r>
    </w:p>
    <w:p w:rsidR="006A7C55" w:rsidRPr="006A7C55" w:rsidP="006A7C55" w14:paraId="541480C9" w14:textId="77777777">
      <w:pPr>
        <w:pStyle w:val="NormalWeb"/>
        <w:spacing w:before="0" w:beforeAutospacing="0" w:line="360" w:lineRule="auto"/>
        <w:jc w:val="both"/>
      </w:pPr>
    </w:p>
    <w:p w:rsidR="002E3DBB" w:rsidP="006A7C55" w14:paraId="64591D37" w14:textId="1F77782F">
      <w:pPr>
        <w:pStyle w:val="NormalWeb"/>
        <w:spacing w:before="0" w:beforeAutospacing="0"/>
        <w:ind w:left="2268"/>
        <w:jc w:val="both"/>
        <w:rPr>
          <w:i/>
          <w:color w:val="000000"/>
          <w:sz w:val="22"/>
          <w:szCs w:val="22"/>
          <w:shd w:val="clear" w:color="auto" w:fill="FFFFFF"/>
        </w:rPr>
      </w:pPr>
      <w:r w:rsidRPr="002E3DBB">
        <w:rPr>
          <w:i/>
          <w:color w:val="000000"/>
          <w:sz w:val="22"/>
          <w:szCs w:val="22"/>
          <w:shd w:val="clear" w:color="auto" w:fill="FFFFFF"/>
        </w:rPr>
        <w:t> Art. 199. A Fazenda Pública da União e as dos Estados, do Distrito Federal e dos Municípios prestar-se-ão mutuamente assistência para a fiscalização dos tributos respectivos e permuta de informações, na forma estabelecida, em caráter geral ou específico, por lei ou convênio.</w:t>
      </w:r>
    </w:p>
    <w:p w:rsidR="006A7C55" w:rsidRPr="006A7C55" w:rsidP="006A7C55" w14:paraId="319D79E9" w14:textId="77777777">
      <w:pPr>
        <w:pStyle w:val="NormalWeb"/>
        <w:spacing w:before="0" w:beforeAutospacing="0"/>
        <w:ind w:left="2268"/>
        <w:jc w:val="both"/>
        <w:rPr>
          <w:i/>
          <w:sz w:val="22"/>
          <w:szCs w:val="22"/>
        </w:rPr>
      </w:pPr>
    </w:p>
    <w:p w:rsidR="00F17DF2" w:rsidP="00963725" w14:paraId="25F845DE" w14:textId="2FFF0D90">
      <w:pPr>
        <w:pStyle w:val="NormalWeb"/>
        <w:spacing w:before="0" w:beforeAutospacing="0" w:line="360" w:lineRule="auto"/>
        <w:jc w:val="both"/>
      </w:pPr>
      <w:r>
        <w:t xml:space="preserve">            Ressalte-se que a</w:t>
      </w:r>
      <w:r w:rsidR="00A60DF1">
        <w:t xml:space="preserve"> </w:t>
      </w:r>
      <w:r w:rsidR="002C1290">
        <w:t>Lei Complementa</w:t>
      </w:r>
      <w:r w:rsidR="009777FD">
        <w:t>r n°214/2025</w:t>
      </w:r>
      <w:r w:rsidR="002C1290">
        <w:t xml:space="preserve"> estabeleceu a obrigatoriedade de adesão dos Município</w:t>
      </w:r>
      <w:r>
        <w:t>s</w:t>
      </w:r>
      <w:r w:rsidR="002C1290">
        <w:t xml:space="preserve"> ao Sistema Nacional da Nota Fiscal de Serviço Eletrônica até a data de 1</w:t>
      </w:r>
      <w:r>
        <w:t>°</w:t>
      </w:r>
      <w:r w:rsidR="002C1290">
        <w:t xml:space="preserve"> de janeiro de 2026, sob pena de suspensão das transferências voluntárias da União. Portanto, além de ser uma medida de interesse local, também se trata de um cumprimento de determinação legal.</w:t>
      </w:r>
    </w:p>
    <w:p w:rsidR="00F17DF2" w:rsidP="002A0A87" w14:paraId="182CD355" w14:textId="246ACA9D">
      <w:pPr>
        <w:pStyle w:val="NormalWeb"/>
        <w:spacing w:line="360" w:lineRule="auto"/>
        <w:ind w:firstLine="720"/>
        <w:jc w:val="both"/>
      </w:pPr>
      <w:r>
        <w:t xml:space="preserve">Embora </w:t>
      </w:r>
      <w:r>
        <w:t xml:space="preserve"> parte da doutrina e da jurisprudência reconheça que a celebração de convênios com outros entes federativos seja ato administrativo típico do Executivo, cabendo-lhe decidir sem necessidade de autorização legislativa, a jurisprudência mais recente admite que, quando os convênios implicarem encargos ou compromissos financeiros </w:t>
      </w:r>
      <w:r>
        <w:t xml:space="preserve">gravosos ao patrimônio público e </w:t>
      </w:r>
      <w:r>
        <w:t>ao Município, pode-se exigir lei autorizativa, sem violar o princípio da separação do</w:t>
      </w:r>
      <w:r>
        <w:t>s</w:t>
      </w:r>
      <w:r>
        <w:t xml:space="preserve"> poderes, como destaca-se o julgamento da ADI n° 331/PB</w:t>
      </w:r>
      <w:r>
        <w:t xml:space="preserve"> e do Agravo Regimental no Recurso Extraordinário n°488.065</w:t>
      </w:r>
      <w:r>
        <w:t>, em que se firmou que a auto</w:t>
      </w:r>
      <w:r w:rsidR="007A6DE6">
        <w:t>rização legislativa é legítima.</w:t>
      </w:r>
    </w:p>
    <w:p w:rsidR="002E3DBB" w:rsidP="002A0A87" w14:paraId="3893AFF6" w14:textId="77777777">
      <w:pPr>
        <w:pStyle w:val="NormalWeb"/>
        <w:spacing w:line="360" w:lineRule="auto"/>
        <w:ind w:firstLine="720"/>
        <w:jc w:val="both"/>
      </w:pPr>
    </w:p>
    <w:p w:rsidR="002E3DBB" w:rsidP="002A0A87" w14:paraId="14D242A5" w14:textId="77777777">
      <w:pPr>
        <w:pStyle w:val="NormalWeb"/>
        <w:spacing w:line="360" w:lineRule="auto"/>
        <w:ind w:firstLine="720"/>
        <w:jc w:val="both"/>
      </w:pPr>
    </w:p>
    <w:p w:rsidR="00F17DF2" w:rsidP="002A0A87" w14:paraId="37A7EC6E" w14:textId="3DE695EF">
      <w:pPr>
        <w:pStyle w:val="NormalWeb"/>
        <w:spacing w:line="360" w:lineRule="auto"/>
        <w:ind w:firstLine="720"/>
        <w:jc w:val="both"/>
      </w:pPr>
      <w:r>
        <w:t>Também</w:t>
      </w:r>
      <w:r w:rsidR="00480C81">
        <w:t xml:space="preserve"> em julgamentos recentes de Ações Diretas de Inconstitucionalidade (ADI n° 2061166-72.2018.8.26.0000 e n° 2081571-22.2024.8.26.0000</w:t>
      </w:r>
      <w:r w:rsidR="009C5F02">
        <w:t>)</w:t>
      </w:r>
      <w:r w:rsidR="00480C81">
        <w:t>, reconheceu</w:t>
      </w:r>
      <w:r>
        <w:t>-se</w:t>
      </w:r>
      <w:r w:rsidR="00480C81">
        <w:t xml:space="preserve"> </w:t>
      </w:r>
      <w:r w:rsidR="00735423">
        <w:t xml:space="preserve">que </w:t>
      </w:r>
      <w:r w:rsidR="00480C81">
        <w:t xml:space="preserve">a exigência de autorização legislativa é </w:t>
      </w:r>
      <w:r w:rsidR="00735423">
        <w:t>legal</w:t>
      </w:r>
      <w:r w:rsidR="00480C81">
        <w:t>, sempre que os convênios possam importar em compromisso</w:t>
      </w:r>
      <w:r w:rsidR="00735423">
        <w:t>s</w:t>
      </w:r>
      <w:r w:rsidR="00480C81">
        <w:t xml:space="preserve"> gravosos ou encargos para a Administração Municipal.</w:t>
      </w:r>
    </w:p>
    <w:p w:rsidR="00735423" w:rsidP="00735423" w14:paraId="0724BAE9" w14:textId="08D4E00F">
      <w:pPr>
        <w:pStyle w:val="NormalWeb"/>
        <w:spacing w:line="360" w:lineRule="auto"/>
        <w:ind w:firstLine="720"/>
        <w:jc w:val="both"/>
      </w:pPr>
      <w:r w:rsidRPr="002A0A87">
        <w:t>Diante do exposto e com base nos fundamentos apresentados, concl</w:t>
      </w:r>
      <w:r w:rsidR="0028628E">
        <w:t>ui-se que o Projeto de Lei n° 94</w:t>
      </w:r>
      <w:r w:rsidRPr="002A0A87">
        <w:t>/2025 de autoria do Poder Executivo atende os requisitos formais e materiais, demonstrando sua relevância social e legalidade, apto a regular tramitação.</w:t>
      </w:r>
    </w:p>
    <w:p w:rsidR="00F74441" w:rsidRPr="002A0A87" w:rsidP="003D6D21" w14:paraId="0F32780D" w14:textId="48768D2A">
      <w:pPr>
        <w:pStyle w:val="NormalWeb"/>
        <w:spacing w:line="360" w:lineRule="auto"/>
        <w:jc w:val="both"/>
      </w:pPr>
      <w:r w:rsidRPr="002A0A87">
        <w:rPr>
          <w:rStyle w:val="Strong"/>
          <w:bCs w:val="0"/>
        </w:rPr>
        <w:tab/>
        <w:t>b) Conveniência e Oportunidade</w:t>
      </w:r>
    </w:p>
    <w:p w:rsidR="0028628E" w:rsidRPr="0028628E" w:rsidP="00393C7C" w14:paraId="69A4613C" w14:textId="5D27E22A">
      <w:pPr>
        <w:pStyle w:val="NormalWeb"/>
        <w:spacing w:line="360" w:lineRule="auto"/>
        <w:jc w:val="both"/>
        <w:rPr>
          <w:b/>
          <w:i/>
          <w:iCs/>
        </w:rPr>
      </w:pPr>
      <w:r w:rsidRPr="002A0A87">
        <w:rPr>
          <w:b/>
        </w:rPr>
        <w:tab/>
      </w:r>
      <w:r w:rsidRPr="002A0A87">
        <w:t>A proposta busca</w:t>
      </w:r>
      <w:r w:rsidRPr="002A0A87">
        <w:rPr>
          <w:b/>
        </w:rPr>
        <w:t xml:space="preserve"> </w:t>
      </w:r>
      <w:r>
        <w:rPr>
          <w:rStyle w:val="Strong"/>
          <w:b w:val="0"/>
        </w:rPr>
        <w:t xml:space="preserve">autorização legislativa para </w:t>
      </w:r>
      <w:r w:rsidRPr="0028628E">
        <w:rPr>
          <w:rStyle w:val="Emphasis"/>
          <w:i w:val="0"/>
        </w:rPr>
        <w:t xml:space="preserve">que o Município de Mogi Mirim, pela Administração Direta, possa aderir ao Convênio celebrado pelo Governo Federal, por meio da Secretaria Especial da </w:t>
      </w:r>
      <w:r>
        <w:rPr>
          <w:rStyle w:val="Emphasis"/>
          <w:i w:val="0"/>
        </w:rPr>
        <w:t>Receita Federal do Brasil.</w:t>
      </w:r>
    </w:p>
    <w:p w:rsidR="00393C7C" w:rsidRPr="002A0A87" w:rsidP="0028628E" w14:paraId="63F34853" w14:textId="62332711">
      <w:pPr>
        <w:pStyle w:val="NormalWeb"/>
        <w:spacing w:line="360" w:lineRule="auto"/>
        <w:ind w:firstLine="720"/>
        <w:jc w:val="both"/>
        <w:rPr>
          <w:b/>
          <w:i/>
          <w:iCs/>
        </w:rPr>
      </w:pPr>
      <w:r w:rsidRPr="002A0A87">
        <w:t xml:space="preserve">A </w:t>
      </w:r>
      <w:r w:rsidR="00E45790">
        <w:t xml:space="preserve">adesão ao Sistema Nacional da Nota Fiscal de Serviço Eletrônica (NFS-e), revela-se conveniente e oportuna para o Município de Mogi Mirim, tanto sob o ponto de vista jurídico quanto sob o aspecto administrativo, econômico e social. </w:t>
      </w:r>
    </w:p>
    <w:p w:rsidR="00E45790" w:rsidP="005B524F" w14:paraId="1C1F179D" w14:textId="40AAB1CF">
      <w:pPr>
        <w:pStyle w:val="NormalWeb"/>
        <w:spacing w:line="360" w:lineRule="auto"/>
        <w:ind w:firstLine="720"/>
        <w:jc w:val="both"/>
      </w:pPr>
      <w:r>
        <w:t>Trata-se de um cumprimento de exigência legal, estabelecida p</w:t>
      </w:r>
      <w:r w:rsidR="009777FD">
        <w:t>ela Lei Complementar n° 214/2025</w:t>
      </w:r>
      <w:r>
        <w:t>, que obriga os Município</w:t>
      </w:r>
      <w:r w:rsidR="0028628E">
        <w:t>s</w:t>
      </w:r>
      <w:r>
        <w:t xml:space="preserve"> a aderirem ao sistema até o dia 1</w:t>
      </w:r>
      <w:r w:rsidR="0028628E">
        <w:t>°</w:t>
      </w:r>
      <w:r>
        <w:t xml:space="preserve"> de janeiro de 2026. A não adesão acarretaria a suspensão das transferências voluntárias da União, o que traria impacto financeiro e comprometeria a capacidade de investimentos do Município.</w:t>
      </w:r>
    </w:p>
    <w:p w:rsidR="0020148D" w:rsidP="005B524F" w14:paraId="0A76D6F5" w14:textId="76178A89">
      <w:pPr>
        <w:pStyle w:val="NormalWeb"/>
        <w:spacing w:line="360" w:lineRule="auto"/>
        <w:ind w:firstLine="720"/>
        <w:jc w:val="both"/>
      </w:pPr>
      <w:r>
        <w:t xml:space="preserve">Ademais a adesão ao convênio viabiliza o compartilhamento de informações entre os entes federativos, promovendo maior eficiência na fiscalização e na gestão tributária municipal, em conformidade com as diretrizes estabelecidas pelo Sistema Nacional de Nota Fiscal de Serviços Eletrônica, garantindo, assim, maior integração e controle fiscal no âmbito municipal. </w:t>
      </w:r>
    </w:p>
    <w:p w:rsidR="006A7C55" w:rsidP="005B524F" w14:paraId="00DB727E" w14:textId="77777777">
      <w:pPr>
        <w:pStyle w:val="NormalWeb"/>
        <w:spacing w:line="360" w:lineRule="auto"/>
        <w:ind w:firstLine="720"/>
        <w:jc w:val="both"/>
      </w:pPr>
      <w:r>
        <w:t>A Emenda Constitucional n°132</w:t>
      </w:r>
      <w:r>
        <w:t>/2023</w:t>
      </w:r>
      <w:r w:rsidR="0028628E">
        <w:t xml:space="preserve"> </w:t>
      </w:r>
      <w:r w:rsidR="00A41011">
        <w:t>institui</w:t>
      </w:r>
      <w:r w:rsidR="0028628E">
        <w:t>u</w:t>
      </w:r>
      <w:r w:rsidR="00A41011">
        <w:t xml:space="preserve"> o Impos</w:t>
      </w:r>
      <w:r w:rsidR="0028628E">
        <w:t>to sobre Bens e Serviços (IBS),</w:t>
      </w:r>
      <w:r w:rsidR="00A41011">
        <w:t xml:space="preserve"> a Contribuição sobre Bens e Serviços (CBS), </w:t>
      </w:r>
      <w:r w:rsidR="0028628E">
        <w:t>e inaugurou</w:t>
      </w:r>
      <w:r>
        <w:t xml:space="preserve"> </w:t>
      </w:r>
      <w:r w:rsidR="0028628E">
        <w:t>a gradual transição da arrecadação do Imposto Sobre Serviços (ISS) da origem para o destino, conforme cronograma estabelecido</w:t>
      </w:r>
      <w:r w:rsidR="00A41011">
        <w:t xml:space="preserve">. </w:t>
      </w:r>
    </w:p>
    <w:p w:rsidR="0020148D" w:rsidP="005B524F" w14:paraId="002A95E5" w14:textId="7DC40F48">
      <w:pPr>
        <w:pStyle w:val="NormalWeb"/>
        <w:spacing w:line="360" w:lineRule="auto"/>
        <w:ind w:firstLine="720"/>
        <w:jc w:val="both"/>
      </w:pPr>
      <w:r>
        <w:t xml:space="preserve">Desta forma, a adesão à </w:t>
      </w:r>
      <w:r w:rsidR="00384D96">
        <w:t xml:space="preserve">NFS-e é estratégica para que Mogi Mirim esteja devidamente preparado, garantindo que a arrecadação municipal não sofra perdas. </w:t>
      </w:r>
    </w:p>
    <w:p w:rsidR="00E45790" w:rsidP="005B524F" w14:paraId="019A060C" w14:textId="491B841C">
      <w:pPr>
        <w:pStyle w:val="NormalWeb"/>
        <w:spacing w:line="360" w:lineRule="auto"/>
        <w:ind w:firstLine="720"/>
        <w:jc w:val="both"/>
      </w:pPr>
      <w:r>
        <w:t xml:space="preserve">Por fim, o Projeto de Lei n° 94/2025 reforça o princípio da eficiência administrativa, pois moderniza a gestão tributária municipal, amplia a transparência das informações fiscais e assegura melhores condições para a fiscalização </w:t>
      </w:r>
      <w:r w:rsidR="004827D3">
        <w:t xml:space="preserve">e execução das políticas públicas financiadas com recursos provenientes da arrecadação. </w:t>
      </w:r>
    </w:p>
    <w:p w:rsidR="007B6058" w:rsidRPr="002A0A87" w:rsidP="003C6BCB" w14:paraId="0ECE65CE" w14:textId="6C5CE3CD">
      <w:pPr>
        <w:pStyle w:val="NormalWeb"/>
        <w:spacing w:line="360" w:lineRule="auto"/>
        <w:ind w:firstLine="720"/>
        <w:jc w:val="both"/>
      </w:pPr>
      <w:r w:rsidRPr="002A0A87">
        <w:t>Portanto</w:t>
      </w:r>
      <w:r w:rsidRPr="002A0A87" w:rsidR="00021B2B">
        <w:t xml:space="preserve">, </w:t>
      </w:r>
      <w:r w:rsidRPr="002A0A87">
        <w:t xml:space="preserve">a proposta é oportuna e conveniente, considerando </w:t>
      </w:r>
      <w:r w:rsidR="004827D3">
        <w:t xml:space="preserve">o instrumento de fortalecimento da gestão pública municipal, que </w:t>
      </w:r>
      <w:r w:rsidR="005B524F">
        <w:t>beneficiará não só o Município,</w:t>
      </w:r>
      <w:r w:rsidR="004827D3">
        <w:t xml:space="preserve"> mas também toda a sua população. </w:t>
      </w:r>
    </w:p>
    <w:p w:rsidR="00464667" w:rsidRPr="002A0A87" w:rsidP="00464667" w14:paraId="225EEAE9" w14:textId="67BFF950">
      <w:pPr>
        <w:pStyle w:val="NormalWeb"/>
        <w:spacing w:line="360" w:lineRule="auto"/>
      </w:pPr>
      <w:r>
        <w:pict>
          <v:rect id="_x0000_i1027" style="width:0;height:0.75pt" o:hralign="center" o:hrstd="t" o:hrnoshade="t" o:hr="t" fillcolor="#404040" stroked="f"/>
        </w:pict>
      </w:r>
    </w:p>
    <w:p w:rsidR="00464667" w:rsidRPr="002A0A87" w:rsidP="00464667" w14:paraId="3FBCE12D" w14:textId="11280D40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III – IMPACTO FINANCEIRO E ORÇAMENTÁRIO</w:t>
      </w:r>
    </w:p>
    <w:p w:rsidR="00464667" w:rsidRPr="002A0A87" w:rsidP="00464667" w14:paraId="657BCB2D" w14:textId="2EB02843">
      <w:pPr>
        <w:pStyle w:val="NormalWeb"/>
        <w:spacing w:line="360" w:lineRule="auto"/>
        <w:ind w:firstLine="720"/>
        <w:jc w:val="both"/>
      </w:pPr>
      <w:r>
        <w:t>Esta relatoria também conclui</w:t>
      </w:r>
      <w:r w:rsidRPr="002A0A87">
        <w:t xml:space="preserve"> que o presente Projeto de Lei</w:t>
      </w:r>
      <w:r w:rsidR="00E93738">
        <w:t xml:space="preserve"> n° 94/2025</w:t>
      </w:r>
      <w:r w:rsidRPr="002A0A87">
        <w:t xml:space="preserve"> não gera impactos finan</w:t>
      </w:r>
      <w:r w:rsidR="004827D3">
        <w:t>ceiros significativos ao erário municipal.</w:t>
      </w:r>
    </w:p>
    <w:p w:rsidR="0027672A" w:rsidP="004827D3" w14:paraId="06C7A23C" w14:textId="06544368">
      <w:pPr>
        <w:pStyle w:val="NormalWeb"/>
        <w:spacing w:line="360" w:lineRule="auto"/>
        <w:ind w:firstLine="720"/>
        <w:jc w:val="both"/>
      </w:pPr>
      <w:r>
        <w:t xml:space="preserve"> Conforme previsão, e</w:t>
      </w:r>
      <w:r w:rsidR="004827D3">
        <w:t>ventuais custos de adaptação tecnológica e capacitação de servidores serão absorvidos pela estrutura administrativa existente, como prevê o Convênio, e podem ser suportados por dotações orçamentárias próprias, suplementad</w:t>
      </w:r>
      <w:r w:rsidR="0028628E">
        <w:t>as se necessário, segundo o artigo</w:t>
      </w:r>
      <w:r w:rsidR="004827D3">
        <w:t xml:space="preserve"> 3° do próprio projeto de lei. </w:t>
      </w:r>
    </w:p>
    <w:p w:rsidR="004827D3" w:rsidRPr="002A0A87" w:rsidP="004827D3" w14:paraId="69EF3DD7" w14:textId="791D0BE0">
      <w:pPr>
        <w:pStyle w:val="NormalWeb"/>
        <w:spacing w:line="360" w:lineRule="auto"/>
        <w:ind w:firstLine="720"/>
        <w:jc w:val="both"/>
      </w:pPr>
      <w:r>
        <w:t xml:space="preserve">Por outro lado, vale ressaltar, que a não adesão implicaria perdas financeiras significativas, em razão da suspensão das transferências voluntárias da União a partir de </w:t>
      </w:r>
      <w:r w:rsidR="005066C3">
        <w:t xml:space="preserve">janeiro de </w:t>
      </w:r>
      <w:r>
        <w:t xml:space="preserve">2026. </w:t>
      </w:r>
    </w:p>
    <w:p w:rsidR="00F74441" w:rsidRPr="002A0A87" w:rsidP="003D6D21" w14:paraId="38BA90DC" w14:textId="5575C932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68542A3A" w14:textId="16D3B14B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IV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2A0A87" w:rsidP="005066C3" w14:paraId="0344C6BF" w14:textId="1950B40D">
      <w:pPr>
        <w:pStyle w:val="NormalWeb"/>
        <w:spacing w:line="360" w:lineRule="auto"/>
        <w:ind w:firstLine="720"/>
        <w:jc w:val="both"/>
      </w:pPr>
      <w:r>
        <w:t xml:space="preserve">Após análise detalhada do projeto o relator </w:t>
      </w:r>
      <w:r w:rsidRPr="00A8374C">
        <w:rPr>
          <w:b/>
        </w:rPr>
        <w:t>não propõe emendas</w:t>
      </w:r>
      <w:r w:rsidR="005066C3">
        <w:t xml:space="preserve"> ao texto do projeto. </w:t>
      </w:r>
      <w:r>
        <w:t xml:space="preserve">A decisão de não propor emendas baseia-se no entendimento de que o projeto, em sua forma cumpre com os seus objetivos. </w:t>
      </w:r>
      <w: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0089363A" w14:textId="52454E81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08362905">
      <w:pPr>
        <w:pStyle w:val="NormalWeb"/>
        <w:spacing w:line="360" w:lineRule="auto"/>
        <w:jc w:val="both"/>
      </w:pPr>
      <w:r w:rsidRPr="002A0A87">
        <w:tab/>
        <w:t>A Comissão de Justiça e Redação, por unanimidade, </w:t>
      </w:r>
      <w:r w:rsidRPr="002A0A87">
        <w:rPr>
          <w:rStyle w:val="Strong"/>
        </w:rPr>
        <w:t>aprova</w:t>
      </w:r>
      <w:r w:rsidRPr="002A0A87">
        <w:t> o Pro</w:t>
      </w:r>
      <w:r w:rsidR="007A6DE6">
        <w:t>jeto de Lei nº 94</w:t>
      </w:r>
      <w:r w:rsidRPr="002A0A87">
        <w:t xml:space="preserve"> de 2025, </w:t>
      </w:r>
      <w:r w:rsidR="00A8374C">
        <w:rPr>
          <w:rStyle w:val="Strong"/>
        </w:rPr>
        <w:t>se</w:t>
      </w:r>
      <w:r w:rsidRPr="002A0A87" w:rsidR="001A23DA">
        <w:rPr>
          <w:rStyle w:val="Strong"/>
        </w:rPr>
        <w:t>m</w:t>
      </w:r>
      <w:r w:rsidRPr="002A0A87" w:rsidR="003D6D21">
        <w:rPr>
          <w:rStyle w:val="Strong"/>
        </w:rPr>
        <w:t xml:space="preserve"> emendas</w:t>
      </w:r>
      <w:r w:rsidRPr="002A0A87">
        <w:t>, considerando-o </w:t>
      </w:r>
      <w:r w:rsidRPr="002A0A87" w:rsidR="00A67DE2">
        <w:rPr>
          <w:rStyle w:val="Strong"/>
        </w:rPr>
        <w:t>legal,</w:t>
      </w:r>
      <w:r w:rsidRPr="002A0A87" w:rsidR="001A23DA">
        <w:rPr>
          <w:rStyle w:val="Strong"/>
        </w:rPr>
        <w:t xml:space="preserve"> constitucional e</w:t>
      </w:r>
      <w:r w:rsidRPr="002A0A87">
        <w:rPr>
          <w:rStyle w:val="Strong"/>
        </w:rPr>
        <w:t xml:space="preserve"> conveniente</w:t>
      </w:r>
      <w:r w:rsidRPr="002A0A87">
        <w:t>.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0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346786" w:rsidRPr="002A0A87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346786" w:rsidRPr="002A0A87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Manoel Eduardo Pereira da Cruz Palomino (Vice-Presidente)</w:t>
      </w:r>
    </w:p>
    <w:p w:rsidR="00346786" w:rsidRPr="002A0A87" w:rsidP="00346786" w14:paraId="25BDC939" w14:textId="4A18BE20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João V</w:t>
      </w:r>
      <w:r w:rsidRPr="002A0A87" w:rsidR="00746224">
        <w:t>ictor Gasparini (Membro</w:t>
      </w:r>
      <w:r w:rsidRPr="002A0A87">
        <w:t>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1" style="width:0;height:0.75pt" o:hrstd="t" o:hrnoshade="t" o:hr="t" fillcolor="#404040" stroked="f"/>
        </w:pict>
      </w:r>
    </w:p>
    <w:p w:rsidR="00F74441" w:rsidRPr="002A0A87" w:rsidP="003D6D21" w14:paraId="6AB168D8" w14:textId="7817134F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55078E">
        <w:rPr>
          <w:rStyle w:val="Strong"/>
        </w:rPr>
        <w:t xml:space="preserve">O RÓTTOLI”, em 28 </w:t>
      </w:r>
      <w:r w:rsidR="00A8374C">
        <w:rPr>
          <w:rStyle w:val="Strong"/>
        </w:rPr>
        <w:t>de agosto</w:t>
      </w:r>
      <w:r w:rsidRPr="002A0A87">
        <w:rPr>
          <w:rStyle w:val="Strong"/>
        </w:rPr>
        <w:t xml:space="preserve"> de 2025.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74441" w:rsidRPr="002A0A87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A0A87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2" style="width:0;height:0.75pt" o:hralign="center" o:hrstd="t" o:hrnoshade="t" o:hr="t" fillcolor="#404040" stroked="f"/>
        </w:pict>
      </w:r>
    </w:p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P="003D6D21" w14:paraId="03FE7FBF" w14:textId="2C9206A2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Consulta/0452/2025/JG</w:t>
      </w:r>
      <w:r w:rsidRPr="002A0A87" w:rsidR="00F13148">
        <w:rPr>
          <w:rStyle w:val="Strong"/>
        </w:rPr>
        <w:t>/G/</w:t>
      </w:r>
      <w:r>
        <w:rPr>
          <w:rStyle w:val="Strong"/>
        </w:rPr>
        <w:t>DDR</w:t>
      </w:r>
      <w:r w:rsidRPr="002A0A87">
        <w:t xml:space="preserve">, elaborada pela assessoria jurídica externa, que aponta </w:t>
      </w:r>
      <w:r w:rsidRPr="002A0A87" w:rsidR="008C125D">
        <w:t>que o projeto versa sobre questão de interesse local</w:t>
      </w:r>
      <w:r w:rsidRPr="002A0A87" w:rsidR="00E57571">
        <w:t>. Declara</w:t>
      </w:r>
      <w:r w:rsidRPr="002A0A87" w:rsidR="00F13148">
        <w:t xml:space="preserve"> que a iniciativa de lei é </w:t>
      </w:r>
      <w:r w:rsidRPr="002A0A87" w:rsidR="001A23DA">
        <w:t>privativa do Chefe do Poder Executivo.</w:t>
      </w:r>
      <w:r w:rsidR="005066C3">
        <w:t xml:space="preserve"> Tece comentários acerca de autorização legislativa para que o Município celebre convênios.</w:t>
      </w:r>
    </w:p>
    <w:p w:rsidR="00773AD7" w:rsidRPr="002A0A87" w:rsidP="003D6D21" w14:paraId="04D62F50" w14:textId="4597996F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Constitu</w:t>
      </w:r>
      <w:r w:rsidR="005010DF">
        <w:rPr>
          <w:rStyle w:val="Strong"/>
        </w:rPr>
        <w:t xml:space="preserve">ição Federal, Art. 30, I: </w:t>
      </w:r>
      <w:r w:rsidR="005010DF">
        <w:rPr>
          <w:rStyle w:val="Strong"/>
          <w:b w:val="0"/>
        </w:rPr>
        <w:t>Base legal para a competência de legislar sobre assuntos de interesse local.</w:t>
      </w:r>
    </w:p>
    <w:p w:rsidR="00DC32F0" w:rsidRPr="005010DF" w:rsidP="005010DF" w14:paraId="57E9043A" w14:textId="5F79D889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2A0A87">
        <w:rPr>
          <w:rStyle w:val="Strong"/>
        </w:rPr>
        <w:t>Lei Orgânica do Município de Mogi Mirim</w:t>
      </w:r>
      <w:r w:rsidR="005066C3">
        <w:rPr>
          <w:rStyle w:val="Strong"/>
        </w:rPr>
        <w:t>, Art. 31, XIV</w:t>
      </w:r>
      <w:r w:rsidR="005010DF">
        <w:rPr>
          <w:rStyle w:val="Strong"/>
        </w:rPr>
        <w:t xml:space="preserve">, Art. 32, XII, Art. 71, XXXVII: </w:t>
      </w:r>
      <w:r w:rsidR="005066C3">
        <w:rPr>
          <w:rStyle w:val="Strong"/>
          <w:b w:val="0"/>
        </w:rPr>
        <w:t>q</w:t>
      </w:r>
      <w:r w:rsidRPr="005010DF" w:rsidR="005010DF">
        <w:rPr>
          <w:rStyle w:val="Strong"/>
          <w:b w:val="0"/>
        </w:rPr>
        <w:t>ue dispõe sobre autorizar, aprovar e propor convênios.</w:t>
      </w:r>
    </w:p>
    <w:p w:rsidR="00CB677E" w:rsidRPr="00495711" w:rsidP="00495711" w14:paraId="08BC8F65" w14:textId="51AB5A7C">
      <w:pPr>
        <w:pStyle w:val="NormalWeb"/>
        <w:numPr>
          <w:ilvl w:val="0"/>
          <w:numId w:val="14"/>
        </w:numPr>
        <w:spacing w:line="360" w:lineRule="auto"/>
        <w:jc w:val="both"/>
        <w:rPr>
          <w:b/>
          <w:bCs/>
        </w:rPr>
      </w:pPr>
      <w:r>
        <w:rPr>
          <w:rStyle w:val="Strong"/>
        </w:rPr>
        <w:t>Emenda Constitucion</w:t>
      </w:r>
      <w:r w:rsidR="00495711">
        <w:rPr>
          <w:rStyle w:val="Strong"/>
        </w:rPr>
        <w:t>al n° 132</w:t>
      </w:r>
      <w:r w:rsidR="005010DF">
        <w:rPr>
          <w:rStyle w:val="Strong"/>
        </w:rPr>
        <w:t>/2023:</w:t>
      </w:r>
      <w:r>
        <w:rPr>
          <w:rStyle w:val="Strong"/>
        </w:rPr>
        <w:t xml:space="preserve"> </w:t>
      </w:r>
      <w:r w:rsidRPr="00495711" w:rsidR="00495711">
        <w:rPr>
          <w:rStyle w:val="Strong"/>
          <w:b w:val="0"/>
        </w:rPr>
        <w:t>Altera o Sistema Tributário Nacional.</w:t>
      </w:r>
    </w:p>
    <w:p w:rsidR="00F13148" w:rsidRPr="00CB677E" w:rsidP="00495711" w14:paraId="3FCD4BA2" w14:textId="7625B70B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b/>
        </w:rPr>
        <w:t>Lei Complementar n° 214/2025</w:t>
      </w:r>
      <w:r w:rsidR="00495711">
        <w:rPr>
          <w:b/>
        </w:rPr>
        <w:t>, art. 62</w:t>
      </w:r>
      <w:r w:rsidRPr="00996888" w:rsidR="00DC32F0">
        <w:rPr>
          <w:rStyle w:val="Strong"/>
          <w:b w:val="0"/>
        </w:rPr>
        <w:t>:</w:t>
      </w:r>
      <w:r w:rsidRPr="00996888" w:rsidR="00DC32F0">
        <w:rPr>
          <w:rStyle w:val="Strong"/>
        </w:rPr>
        <w:t xml:space="preserve"> </w:t>
      </w:r>
      <w:r w:rsidRPr="00495711" w:rsidR="00495711">
        <w:rPr>
          <w:rStyle w:val="Strong"/>
          <w:b w:val="0"/>
        </w:rPr>
        <w:t>Institui o Imposto sobre Bens e Serviços (IBS), a Contribuição Social sobre Bens e Serviços (CBS) e o Imposto Seletivo (IS); cria o Comitê Gestor do IBS e altera a legislação tributária.</w:t>
      </w:r>
    </w:p>
    <w:p w:rsidR="00CB677E" w:rsidP="00495711" w14:paraId="0CB11C20" w14:textId="316DB93C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Lei Federal n° 5.172/1966, Código</w:t>
      </w:r>
      <w:r w:rsidR="005010DF">
        <w:rPr>
          <w:rStyle w:val="Strong"/>
        </w:rPr>
        <w:t xml:space="preserve"> Tributário Nacional, Art. 199:</w:t>
      </w:r>
      <w:r w:rsidRPr="00495711" w:rsidR="005010DF">
        <w:rPr>
          <w:rStyle w:val="Strong"/>
          <w:b w:val="0"/>
        </w:rPr>
        <w:t xml:space="preserve"> </w:t>
      </w:r>
      <w:r w:rsidRPr="00495711" w:rsidR="00495711">
        <w:rPr>
          <w:rStyle w:val="Strong"/>
          <w:b w:val="0"/>
        </w:rPr>
        <w:t>Dispõe sobre o Sistema Tributário Nacional e institui normas gerais de direito tributário aplicáveis à União, Estados e Municípios.</w:t>
      </w:r>
    </w:p>
    <w:p w:rsidR="00C72739" w:rsidRPr="00495711" w:rsidP="00CB677E" w14:paraId="12C70329" w14:textId="5E880618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Ação Direta de Inconstitucionalidade: </w:t>
      </w:r>
      <w:r w:rsidRPr="00495711">
        <w:rPr>
          <w:rStyle w:val="Strong"/>
        </w:rPr>
        <w:t>ADI n° 331/PB, ADI n° 2061166-72.2018.8.26.0000 e AD</w:t>
      </w:r>
      <w:r w:rsidR="00B011DA">
        <w:rPr>
          <w:rStyle w:val="Strong"/>
        </w:rPr>
        <w:t xml:space="preserve">I n° 2081571- 22.2024.8.26.0000: </w:t>
      </w:r>
      <w:r w:rsidR="00C92CF1">
        <w:rPr>
          <w:rStyle w:val="Strong"/>
          <w:b w:val="0"/>
        </w:rPr>
        <w:t xml:space="preserve">tratam sobre a constitucionalidade e autorização legislativa para </w:t>
      </w:r>
      <w:r w:rsidR="00495711">
        <w:rPr>
          <w:rStyle w:val="Strong"/>
          <w:b w:val="0"/>
        </w:rPr>
        <w:t>que o Município celebre convênios com outros entes federativos.</w:t>
      </w:r>
      <w:r w:rsidR="00C92CF1">
        <w:rPr>
          <w:rStyle w:val="Strong"/>
          <w:b w:val="0"/>
        </w:rPr>
        <w:t xml:space="preserve"> </w:t>
      </w:r>
    </w:p>
    <w:p w:rsidR="00495711" w:rsidRPr="00495711" w:rsidP="00CB677E" w14:paraId="3F8081C2" w14:textId="6ECFBC21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b/>
        </w:rPr>
      </w:pPr>
      <w:r w:rsidRPr="00495711">
        <w:rPr>
          <w:b/>
        </w:rPr>
        <w:t>Agravo Regimental no Recurso Extraordinário n°488.065</w:t>
      </w:r>
      <w:r>
        <w:rPr>
          <w:b/>
        </w:rPr>
        <w:t>.</w:t>
      </w:r>
    </w:p>
    <w:p w:rsidR="00CB677E" w:rsidRPr="00996888" w:rsidP="00CB677E" w14:paraId="47E3E410" w14:textId="77777777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A67DE2" w:rsidRPr="002A0A87" w:rsidP="00DC32F0" w14:paraId="7FAD1FE7" w14:textId="77777777">
      <w:pPr>
        <w:pStyle w:val="NormalWeb"/>
        <w:spacing w:before="0" w:beforeAutospacing="0" w:line="360" w:lineRule="auto"/>
        <w:jc w:val="both"/>
      </w:pPr>
    </w:p>
    <w:p w:rsidR="00996888" w:rsidP="00DC32F0" w14:paraId="62D9D4D6" w14:textId="77777777">
      <w:pPr>
        <w:pStyle w:val="NormalWeb"/>
        <w:spacing w:before="0" w:beforeAutospacing="0" w:line="360" w:lineRule="auto"/>
        <w:jc w:val="both"/>
      </w:pPr>
    </w:p>
    <w:p w:rsidR="00495711" w:rsidP="00DC32F0" w14:paraId="5911CEDF" w14:textId="77777777">
      <w:pPr>
        <w:pStyle w:val="NormalWeb"/>
        <w:spacing w:before="0" w:beforeAutospacing="0" w:line="360" w:lineRule="auto"/>
        <w:jc w:val="both"/>
      </w:pPr>
    </w:p>
    <w:p w:rsidR="00495711" w:rsidP="00DC32F0" w14:paraId="1B3A25DE" w14:textId="77777777">
      <w:pPr>
        <w:pStyle w:val="NormalWeb"/>
        <w:spacing w:before="0" w:beforeAutospacing="0" w:line="360" w:lineRule="auto"/>
        <w:jc w:val="both"/>
      </w:pPr>
    </w:p>
    <w:p w:rsidR="00495711" w:rsidP="00DC32F0" w14:paraId="20CB7BDC" w14:textId="77777777">
      <w:pPr>
        <w:pStyle w:val="NormalWeb"/>
        <w:spacing w:before="0" w:beforeAutospacing="0" w:line="360" w:lineRule="auto"/>
        <w:jc w:val="both"/>
      </w:pPr>
    </w:p>
    <w:p w:rsidR="00495711" w:rsidP="00DC32F0" w14:paraId="395B61F7" w14:textId="77777777">
      <w:pPr>
        <w:pStyle w:val="NormalWeb"/>
        <w:spacing w:before="0" w:beforeAutospacing="0" w:line="360" w:lineRule="auto"/>
        <w:jc w:val="both"/>
      </w:pPr>
    </w:p>
    <w:p w:rsidR="00495711" w:rsidP="00DC32F0" w14:paraId="01CA1FAB" w14:textId="77777777">
      <w:pPr>
        <w:pStyle w:val="NormalWeb"/>
        <w:spacing w:before="0" w:beforeAutospacing="0" w:line="360" w:lineRule="auto"/>
        <w:jc w:val="both"/>
      </w:pPr>
    </w:p>
    <w:p w:rsidR="00495711" w:rsidP="00DC32F0" w14:paraId="422D9BEB" w14:textId="77777777">
      <w:pPr>
        <w:pStyle w:val="NormalWeb"/>
        <w:spacing w:before="0" w:beforeAutospacing="0" w:line="360" w:lineRule="auto"/>
        <w:jc w:val="both"/>
      </w:pPr>
    </w:p>
    <w:p w:rsidR="00495711" w:rsidP="00DC32F0" w14:paraId="6AC35412" w14:textId="77777777">
      <w:pPr>
        <w:pStyle w:val="NormalWeb"/>
        <w:spacing w:before="0" w:beforeAutospacing="0" w:line="360" w:lineRule="auto"/>
        <w:jc w:val="both"/>
      </w:pPr>
    </w:p>
    <w:p w:rsidR="00495711" w:rsidP="00DC32F0" w14:paraId="627D353E" w14:textId="77777777">
      <w:pPr>
        <w:pStyle w:val="NormalWeb"/>
        <w:spacing w:before="0" w:beforeAutospacing="0" w:line="360" w:lineRule="auto"/>
        <w:jc w:val="both"/>
      </w:pPr>
    </w:p>
    <w:p w:rsidR="00495711" w:rsidP="00DC32F0" w14:paraId="78706B47" w14:textId="77777777">
      <w:pPr>
        <w:pStyle w:val="NormalWeb"/>
        <w:spacing w:before="0" w:beforeAutospacing="0" w:line="360" w:lineRule="auto"/>
        <w:jc w:val="both"/>
      </w:pPr>
    </w:p>
    <w:p w:rsidR="00495711" w:rsidP="00DC32F0" w14:paraId="0BD0883E" w14:textId="77777777">
      <w:pPr>
        <w:pStyle w:val="NormalWeb"/>
        <w:spacing w:before="0" w:beforeAutospacing="0" w:line="360" w:lineRule="auto"/>
        <w:jc w:val="both"/>
      </w:pPr>
    </w:p>
    <w:p w:rsidR="00495711" w:rsidRPr="002A0A87" w:rsidP="00DC32F0" w14:paraId="6BC67E4E" w14:textId="77777777">
      <w:pPr>
        <w:pStyle w:val="NormalWeb"/>
        <w:spacing w:before="0" w:beforeAutospacing="0" w:line="360" w:lineRule="auto"/>
        <w:jc w:val="both"/>
      </w:pPr>
    </w:p>
    <w:p w:rsidR="00F13148" w:rsidRPr="002A0A87" w:rsidP="00F13148" w14:paraId="2BB5648D" w14:textId="687F4FF5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A8374C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2A0A87" w:rsidR="00603CE4">
        <w:rPr>
          <w:rFonts w:ascii="Palatino Linotype" w:hAnsi="Palatino Linotype" w:cs="Arial"/>
          <w:b/>
          <w:sz w:val="24"/>
          <w:szCs w:val="24"/>
        </w:rPr>
        <w:t>E</w:t>
      </w:r>
      <w:r w:rsidR="00A8374C">
        <w:rPr>
          <w:rFonts w:ascii="Palatino Linotype" w:hAnsi="Palatino Linotype" w:cs="Arial"/>
          <w:b/>
          <w:sz w:val="24"/>
          <w:szCs w:val="24"/>
        </w:rPr>
        <w:t xml:space="preserve"> COMISSÃO DE</w:t>
      </w:r>
      <w:r w:rsidRPr="002A0A87" w:rsidR="00603CE4">
        <w:rPr>
          <w:rFonts w:ascii="Palatino Linotype" w:hAnsi="Palatino Linotype" w:cs="Arial"/>
          <w:b/>
          <w:sz w:val="24"/>
          <w:szCs w:val="24"/>
        </w:rPr>
        <w:t xml:space="preserve"> FINANÇAS E ORÇAMENTO </w:t>
      </w:r>
      <w:r w:rsidR="00A8374C">
        <w:rPr>
          <w:rFonts w:ascii="Palatino Linotype" w:hAnsi="Palatino Linotype" w:cs="Arial"/>
          <w:b/>
          <w:sz w:val="24"/>
          <w:szCs w:val="24"/>
        </w:rPr>
        <w:t>AO PROJETO DE LEI N° 94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2A0A87"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2A0A87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2A0A87" w:rsidP="00F13148" w14:paraId="58287EA8" w14:textId="227F89A4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Seguindo o Voto exarado pelo Relator e conforme determina</w:t>
      </w:r>
      <w:r w:rsidRPr="002A0A87" w:rsidR="00603CE4">
        <w:rPr>
          <w:rFonts w:ascii="Palatino Linotype" w:hAnsi="Palatino Linotype" w:cs="Arial"/>
          <w:sz w:val="24"/>
          <w:szCs w:val="24"/>
        </w:rPr>
        <w:t>m</w:t>
      </w:r>
      <w:r w:rsidRPr="002A0A87">
        <w:rPr>
          <w:rFonts w:ascii="Palatino Linotype" w:hAnsi="Palatino Linotype" w:cs="Arial"/>
          <w:sz w:val="24"/>
          <w:szCs w:val="24"/>
        </w:rPr>
        <w:t xml:space="preserve"> o</w:t>
      </w:r>
      <w:r w:rsidRPr="002A0A87" w:rsidR="00603CE4">
        <w:rPr>
          <w:rFonts w:ascii="Palatino Linotype" w:hAnsi="Palatino Linotype" w:cs="Arial"/>
          <w:sz w:val="24"/>
          <w:szCs w:val="24"/>
        </w:rPr>
        <w:t>s</w:t>
      </w:r>
      <w:r w:rsidRPr="002A0A87">
        <w:rPr>
          <w:rFonts w:ascii="Palatino Linotype" w:hAnsi="Palatino Linotype" w:cs="Arial"/>
          <w:sz w:val="24"/>
          <w:szCs w:val="24"/>
        </w:rPr>
        <w:t xml:space="preserve"> artigo</w:t>
      </w:r>
      <w:r w:rsidRPr="002A0A87" w:rsidR="00603CE4">
        <w:rPr>
          <w:rFonts w:ascii="Palatino Linotype" w:hAnsi="Palatino Linotype" w:cs="Arial"/>
          <w:sz w:val="24"/>
          <w:szCs w:val="24"/>
        </w:rPr>
        <w:t>s</w:t>
      </w:r>
      <w:r w:rsidRPr="002A0A87">
        <w:rPr>
          <w:rFonts w:ascii="Palatino Linotype" w:hAnsi="Palatino Linotype" w:cs="Arial"/>
          <w:sz w:val="24"/>
          <w:szCs w:val="24"/>
        </w:rPr>
        <w:t xml:space="preserve"> 35</w:t>
      </w:r>
      <w:r w:rsidR="00495711">
        <w:rPr>
          <w:rFonts w:ascii="Palatino Linotype" w:hAnsi="Palatino Linotype" w:cs="Arial"/>
          <w:sz w:val="24"/>
          <w:szCs w:val="24"/>
        </w:rPr>
        <w:t xml:space="preserve"> e</w:t>
      </w:r>
      <w:r w:rsidRPr="002A0A87" w:rsidR="00603CE4">
        <w:rPr>
          <w:rFonts w:ascii="Palatino Linotype" w:hAnsi="Palatino Linotype" w:cs="Arial"/>
          <w:sz w:val="24"/>
          <w:szCs w:val="24"/>
        </w:rPr>
        <w:t xml:space="preserve"> 37 </w:t>
      </w:r>
      <w:r w:rsidRPr="002A0A87">
        <w:rPr>
          <w:rFonts w:ascii="Palatino Linotype" w:hAnsi="Palatino Linotype" w:cs="Arial"/>
          <w:sz w:val="24"/>
          <w:szCs w:val="24"/>
        </w:rPr>
        <w:t xml:space="preserve">da Resolução n° 276 de 09 de novembro de 2010 a Comissão </w:t>
      </w:r>
      <w:r w:rsidR="00996888">
        <w:rPr>
          <w:rFonts w:ascii="Palatino Linotype" w:hAnsi="Palatino Linotype" w:cs="Arial"/>
          <w:sz w:val="24"/>
          <w:szCs w:val="24"/>
        </w:rPr>
        <w:t>Permanente de</w:t>
      </w:r>
      <w:r w:rsidR="00A8374C">
        <w:rPr>
          <w:rFonts w:ascii="Palatino Linotype" w:hAnsi="Palatino Linotype" w:cs="Arial"/>
          <w:sz w:val="24"/>
          <w:szCs w:val="24"/>
        </w:rPr>
        <w:t xml:space="preserve"> Justiça e Redação </w:t>
      </w:r>
      <w:r w:rsidR="00996888">
        <w:rPr>
          <w:rFonts w:ascii="Palatino Linotype" w:hAnsi="Palatino Linotype" w:cs="Arial"/>
          <w:sz w:val="24"/>
          <w:szCs w:val="24"/>
        </w:rPr>
        <w:t>e Comissão de</w:t>
      </w:r>
      <w:r w:rsidRPr="002A0A87" w:rsidR="00603CE4">
        <w:rPr>
          <w:rFonts w:ascii="Palatino Linotype" w:hAnsi="Palatino Linotype" w:cs="Arial"/>
          <w:sz w:val="24"/>
          <w:szCs w:val="24"/>
        </w:rPr>
        <w:t xml:space="preserve"> Finanças e Orçamento </w:t>
      </w:r>
      <w:r w:rsidRPr="002A0A87">
        <w:rPr>
          <w:rFonts w:ascii="Palatino Linotype" w:hAnsi="Palatino Linotype" w:cs="Arial"/>
          <w:sz w:val="24"/>
          <w:szCs w:val="24"/>
        </w:rPr>
        <w:t>formaliza</w:t>
      </w:r>
      <w:r w:rsidR="00495711">
        <w:rPr>
          <w:rFonts w:ascii="Palatino Linotype" w:hAnsi="Palatino Linotype" w:cs="Arial"/>
          <w:sz w:val="24"/>
          <w:szCs w:val="24"/>
        </w:rPr>
        <w:t>m</w:t>
      </w:r>
      <w:r w:rsidRPr="002A0A87">
        <w:rPr>
          <w:rFonts w:ascii="Palatino Linotype" w:hAnsi="Palatino Linotype" w:cs="Arial"/>
          <w:sz w:val="24"/>
          <w:szCs w:val="24"/>
        </w:rPr>
        <w:t xml:space="preserve"> o presente PARECER F</w:t>
      </w:r>
      <w:r w:rsidR="00A8374C">
        <w:rPr>
          <w:rFonts w:ascii="Palatino Linotype" w:hAnsi="Palatino Linotype" w:cs="Arial"/>
          <w:sz w:val="24"/>
          <w:szCs w:val="24"/>
        </w:rPr>
        <w:t>AVORÁVEL ao Projeto de Lei n° 94</w:t>
      </w:r>
      <w:r w:rsidRPr="002A0A87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2A0A87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216E257F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55078E">
        <w:rPr>
          <w:rFonts w:ascii="Palatino Linotype" w:hAnsi="Palatino Linotype" w:cs="Arial"/>
          <w:bCs/>
          <w:sz w:val="24"/>
          <w:szCs w:val="24"/>
        </w:rPr>
        <w:t>Comissões, 28</w:t>
      </w:r>
      <w:r w:rsidR="00A8374C">
        <w:rPr>
          <w:rFonts w:ascii="Palatino Linotype" w:hAnsi="Palatino Linotype" w:cs="Arial"/>
          <w:bCs/>
          <w:sz w:val="24"/>
          <w:szCs w:val="24"/>
        </w:rPr>
        <w:t xml:space="preserve"> de agosto</w:t>
      </w:r>
      <w:r w:rsidRPr="002A0A87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2A0A87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2A0A87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Presidente/Relator</w:t>
      </w:r>
    </w:p>
    <w:p w:rsidR="00603CE4" w:rsidRPr="002A0A87" w:rsidP="00996888" w14:paraId="7CC0B5F4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0251102E" w14:textId="2D80B205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7AE66CD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F13148" w:rsidRPr="002A0A87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603CE4" w:rsidRPr="002A0A87" w:rsidP="00996888" w14:paraId="7B2C04C6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2D93895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F13148" w:rsidRPr="002A0A87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603CE4" w:rsidRPr="002A0A87" w:rsidP="00F13148" w14:paraId="35A2A8D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603CE4" w:rsidP="00603CE4" w14:paraId="29BDA65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96888" w:rsidP="00603CE4" w14:paraId="5E7BE160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RPr="002A0A87" w:rsidP="00603CE4" w14:paraId="0A54958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RPr="002A0A87" w:rsidP="00603CE4" w14:paraId="2929BC78" w14:textId="7C667A4F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FINANÇAS E ORÇAMENTO</w:t>
      </w:r>
    </w:p>
    <w:p w:rsidR="00603CE4" w:rsidRPr="002A0A87" w:rsidP="00996888" w14:paraId="37149E3B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RPr="002A0A87" w:rsidP="00603CE4" w14:paraId="2D071387" w14:textId="0232856A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603CE4" w:rsidRPr="002A0A87" w:rsidP="003F5AED" w14:paraId="6734E542" w14:textId="03B3A82C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VEREADORA MARA CRISTINA CHOQUETTA</w:t>
      </w:r>
    </w:p>
    <w:p w:rsidR="00603CE4" w:rsidRPr="002A0A87" w:rsidP="00603CE4" w14:paraId="614982CD" w14:textId="73E7A9C9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</w:t>
      </w:r>
    </w:p>
    <w:p w:rsidR="00603CE4" w:rsidRPr="002A0A87" w:rsidP="00996888" w14:paraId="4EF4C940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RPr="002A0A87" w:rsidP="00603CE4" w14:paraId="17106D53" w14:textId="2D932D03">
      <w:pPr>
        <w:spacing w:before="240" w:line="360" w:lineRule="auto"/>
        <w:jc w:val="center"/>
        <w:rPr>
          <w:bCs/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603CE4" w:rsidRPr="002A0A87" w:rsidP="00603CE4" w14:paraId="734C0631" w14:textId="46968840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MÁRCIO DENER CORAN</w:t>
      </w:r>
    </w:p>
    <w:p w:rsidR="00603CE4" w:rsidRPr="002A0A87" w:rsidP="00603CE4" w14:paraId="3EA0751C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603CE4" w:rsidRPr="002A0A87" w:rsidP="00996888" w14:paraId="19696E7F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RPr="002A0A87" w:rsidP="00603CE4" w14:paraId="6255A0F0" w14:textId="69C7B5B7">
      <w:pPr>
        <w:spacing w:before="240" w:line="360" w:lineRule="auto"/>
        <w:jc w:val="center"/>
        <w:rPr>
          <w:bCs/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603CE4" w:rsidRPr="002A0A87" w:rsidP="00603CE4" w14:paraId="0A0BF8F9" w14:textId="20D7241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603CE4" w:rsidRPr="002A0A87" w:rsidP="00603CE4" w14:paraId="085B1D83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F13148" w:rsidRPr="002A0A87" w:rsidP="00996888" w14:paraId="684EA24D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7531"/>
    <w:rsid w:val="00041A2D"/>
    <w:rsid w:val="00044245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025C3"/>
    <w:rsid w:val="00126AE5"/>
    <w:rsid w:val="0015590E"/>
    <w:rsid w:val="00173831"/>
    <w:rsid w:val="00177254"/>
    <w:rsid w:val="00181506"/>
    <w:rsid w:val="00187FC6"/>
    <w:rsid w:val="00192536"/>
    <w:rsid w:val="001A23DA"/>
    <w:rsid w:val="001A3CE4"/>
    <w:rsid w:val="001B7303"/>
    <w:rsid w:val="00200D5D"/>
    <w:rsid w:val="0020148D"/>
    <w:rsid w:val="0020165D"/>
    <w:rsid w:val="00213987"/>
    <w:rsid w:val="00227E2C"/>
    <w:rsid w:val="00234376"/>
    <w:rsid w:val="0027672A"/>
    <w:rsid w:val="0028628E"/>
    <w:rsid w:val="00291486"/>
    <w:rsid w:val="00297379"/>
    <w:rsid w:val="002A0A87"/>
    <w:rsid w:val="002A2BD3"/>
    <w:rsid w:val="002B71AC"/>
    <w:rsid w:val="002C1290"/>
    <w:rsid w:val="002E3DBB"/>
    <w:rsid w:val="002F3157"/>
    <w:rsid w:val="002F34B4"/>
    <w:rsid w:val="003121C8"/>
    <w:rsid w:val="00314B47"/>
    <w:rsid w:val="00322469"/>
    <w:rsid w:val="00323AFA"/>
    <w:rsid w:val="00346786"/>
    <w:rsid w:val="00362E04"/>
    <w:rsid w:val="00370D25"/>
    <w:rsid w:val="00371A69"/>
    <w:rsid w:val="00377564"/>
    <w:rsid w:val="0038129E"/>
    <w:rsid w:val="00381C00"/>
    <w:rsid w:val="003826AE"/>
    <w:rsid w:val="00384D96"/>
    <w:rsid w:val="00393C7C"/>
    <w:rsid w:val="003A5737"/>
    <w:rsid w:val="003A796B"/>
    <w:rsid w:val="003B1A59"/>
    <w:rsid w:val="003C6BCB"/>
    <w:rsid w:val="003D6D21"/>
    <w:rsid w:val="003F0B47"/>
    <w:rsid w:val="003F59C5"/>
    <w:rsid w:val="003F5AED"/>
    <w:rsid w:val="00405098"/>
    <w:rsid w:val="004118E3"/>
    <w:rsid w:val="00446FA1"/>
    <w:rsid w:val="00456770"/>
    <w:rsid w:val="00464667"/>
    <w:rsid w:val="00480C81"/>
    <w:rsid w:val="004827D3"/>
    <w:rsid w:val="00495711"/>
    <w:rsid w:val="00497A43"/>
    <w:rsid w:val="004A540D"/>
    <w:rsid w:val="004B6FDF"/>
    <w:rsid w:val="004D46DA"/>
    <w:rsid w:val="004E458F"/>
    <w:rsid w:val="004E6092"/>
    <w:rsid w:val="005010DF"/>
    <w:rsid w:val="005066C3"/>
    <w:rsid w:val="005242B1"/>
    <w:rsid w:val="00543E03"/>
    <w:rsid w:val="0055078E"/>
    <w:rsid w:val="005559D9"/>
    <w:rsid w:val="0055728D"/>
    <w:rsid w:val="00571662"/>
    <w:rsid w:val="0057515A"/>
    <w:rsid w:val="00590AA1"/>
    <w:rsid w:val="0059215B"/>
    <w:rsid w:val="005A235E"/>
    <w:rsid w:val="005B27A9"/>
    <w:rsid w:val="005B524F"/>
    <w:rsid w:val="005B5870"/>
    <w:rsid w:val="005B766F"/>
    <w:rsid w:val="005D21C6"/>
    <w:rsid w:val="005E491E"/>
    <w:rsid w:val="005F2654"/>
    <w:rsid w:val="005F4E55"/>
    <w:rsid w:val="005F54DA"/>
    <w:rsid w:val="00603CE4"/>
    <w:rsid w:val="00613747"/>
    <w:rsid w:val="00620972"/>
    <w:rsid w:val="006553FA"/>
    <w:rsid w:val="00655A35"/>
    <w:rsid w:val="006575C7"/>
    <w:rsid w:val="00657B9A"/>
    <w:rsid w:val="006834FE"/>
    <w:rsid w:val="00697874"/>
    <w:rsid w:val="006A54A9"/>
    <w:rsid w:val="006A762A"/>
    <w:rsid w:val="006A7C55"/>
    <w:rsid w:val="006C2150"/>
    <w:rsid w:val="006D1946"/>
    <w:rsid w:val="006E3A0E"/>
    <w:rsid w:val="006F48DD"/>
    <w:rsid w:val="00700836"/>
    <w:rsid w:val="007038AD"/>
    <w:rsid w:val="00735423"/>
    <w:rsid w:val="00746224"/>
    <w:rsid w:val="00753ABE"/>
    <w:rsid w:val="007556D8"/>
    <w:rsid w:val="00773AD7"/>
    <w:rsid w:val="0078178E"/>
    <w:rsid w:val="00784CD4"/>
    <w:rsid w:val="00785E1B"/>
    <w:rsid w:val="007A08D1"/>
    <w:rsid w:val="007A6DE6"/>
    <w:rsid w:val="007B2789"/>
    <w:rsid w:val="007B6058"/>
    <w:rsid w:val="007C6029"/>
    <w:rsid w:val="007D4B66"/>
    <w:rsid w:val="007E2CFA"/>
    <w:rsid w:val="00804434"/>
    <w:rsid w:val="0081335D"/>
    <w:rsid w:val="00842408"/>
    <w:rsid w:val="00855DD2"/>
    <w:rsid w:val="00863D24"/>
    <w:rsid w:val="00864928"/>
    <w:rsid w:val="00881E60"/>
    <w:rsid w:val="008905C2"/>
    <w:rsid w:val="008A3797"/>
    <w:rsid w:val="008A537A"/>
    <w:rsid w:val="008C08C5"/>
    <w:rsid w:val="008C125D"/>
    <w:rsid w:val="008C4AA2"/>
    <w:rsid w:val="008D32D0"/>
    <w:rsid w:val="008E1495"/>
    <w:rsid w:val="00902EE1"/>
    <w:rsid w:val="009048A2"/>
    <w:rsid w:val="00904ADF"/>
    <w:rsid w:val="00914ADC"/>
    <w:rsid w:val="00920A3F"/>
    <w:rsid w:val="00925E1A"/>
    <w:rsid w:val="00963725"/>
    <w:rsid w:val="009709EF"/>
    <w:rsid w:val="009777FD"/>
    <w:rsid w:val="0098102A"/>
    <w:rsid w:val="00996280"/>
    <w:rsid w:val="00996888"/>
    <w:rsid w:val="009C5F02"/>
    <w:rsid w:val="009D56B8"/>
    <w:rsid w:val="009D6B7C"/>
    <w:rsid w:val="00A00E3E"/>
    <w:rsid w:val="00A030E7"/>
    <w:rsid w:val="00A12DD9"/>
    <w:rsid w:val="00A164DC"/>
    <w:rsid w:val="00A27446"/>
    <w:rsid w:val="00A41011"/>
    <w:rsid w:val="00A479DE"/>
    <w:rsid w:val="00A60DF1"/>
    <w:rsid w:val="00A672C0"/>
    <w:rsid w:val="00A67DE2"/>
    <w:rsid w:val="00A71DDA"/>
    <w:rsid w:val="00A8374C"/>
    <w:rsid w:val="00A92E38"/>
    <w:rsid w:val="00AB5A42"/>
    <w:rsid w:val="00AD2770"/>
    <w:rsid w:val="00AE5858"/>
    <w:rsid w:val="00AF0C05"/>
    <w:rsid w:val="00AF3296"/>
    <w:rsid w:val="00AF4AC7"/>
    <w:rsid w:val="00B011DA"/>
    <w:rsid w:val="00B57090"/>
    <w:rsid w:val="00BA48C7"/>
    <w:rsid w:val="00BD04BA"/>
    <w:rsid w:val="00BD0689"/>
    <w:rsid w:val="00BD2CA7"/>
    <w:rsid w:val="00BE41D6"/>
    <w:rsid w:val="00BE6938"/>
    <w:rsid w:val="00BF2A6F"/>
    <w:rsid w:val="00C0516E"/>
    <w:rsid w:val="00C10154"/>
    <w:rsid w:val="00C40D44"/>
    <w:rsid w:val="00C72739"/>
    <w:rsid w:val="00C74E3F"/>
    <w:rsid w:val="00C75973"/>
    <w:rsid w:val="00C92CF1"/>
    <w:rsid w:val="00CA4280"/>
    <w:rsid w:val="00CA4349"/>
    <w:rsid w:val="00CA6258"/>
    <w:rsid w:val="00CB5D49"/>
    <w:rsid w:val="00CB677E"/>
    <w:rsid w:val="00CC3E72"/>
    <w:rsid w:val="00CF288D"/>
    <w:rsid w:val="00D17E31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85714"/>
    <w:rsid w:val="00D85ED2"/>
    <w:rsid w:val="00D9258F"/>
    <w:rsid w:val="00DA7AB4"/>
    <w:rsid w:val="00DB5081"/>
    <w:rsid w:val="00DC32F0"/>
    <w:rsid w:val="00DE2A9A"/>
    <w:rsid w:val="00DF45BD"/>
    <w:rsid w:val="00DF605F"/>
    <w:rsid w:val="00E11ECC"/>
    <w:rsid w:val="00E17B64"/>
    <w:rsid w:val="00E263E7"/>
    <w:rsid w:val="00E27D0C"/>
    <w:rsid w:val="00E3543A"/>
    <w:rsid w:val="00E43449"/>
    <w:rsid w:val="00E45790"/>
    <w:rsid w:val="00E457DF"/>
    <w:rsid w:val="00E57571"/>
    <w:rsid w:val="00E57668"/>
    <w:rsid w:val="00E7438B"/>
    <w:rsid w:val="00E81D6E"/>
    <w:rsid w:val="00E93738"/>
    <w:rsid w:val="00E975D6"/>
    <w:rsid w:val="00EA0447"/>
    <w:rsid w:val="00EA375D"/>
    <w:rsid w:val="00EA4E83"/>
    <w:rsid w:val="00EB1570"/>
    <w:rsid w:val="00EB3C9A"/>
    <w:rsid w:val="00EC5677"/>
    <w:rsid w:val="00ED7D93"/>
    <w:rsid w:val="00EE457C"/>
    <w:rsid w:val="00EE746A"/>
    <w:rsid w:val="00EF4DE4"/>
    <w:rsid w:val="00EF630E"/>
    <w:rsid w:val="00F10F57"/>
    <w:rsid w:val="00F13148"/>
    <w:rsid w:val="00F17DF2"/>
    <w:rsid w:val="00F21F60"/>
    <w:rsid w:val="00F2617F"/>
    <w:rsid w:val="00F304D4"/>
    <w:rsid w:val="00F42F8D"/>
    <w:rsid w:val="00F518B8"/>
    <w:rsid w:val="00F52B2B"/>
    <w:rsid w:val="00F54B63"/>
    <w:rsid w:val="00F55E24"/>
    <w:rsid w:val="00F63B09"/>
    <w:rsid w:val="00F6470D"/>
    <w:rsid w:val="00F7241A"/>
    <w:rsid w:val="00F733EC"/>
    <w:rsid w:val="00F74441"/>
    <w:rsid w:val="00F80A2B"/>
    <w:rsid w:val="00F83282"/>
    <w:rsid w:val="00F91A1F"/>
    <w:rsid w:val="00F921DB"/>
    <w:rsid w:val="00FA65BC"/>
    <w:rsid w:val="00FD2743"/>
    <w:rsid w:val="00FD367D"/>
    <w:rsid w:val="00FE10E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50CAF-5E7A-451D-9EB1-A26144B8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10</Pages>
  <Words>2249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14</cp:revision>
  <cp:lastPrinted>2025-02-18T14:53:00Z</cp:lastPrinted>
  <dcterms:created xsi:type="dcterms:W3CDTF">2025-08-18T15:01:00Z</dcterms:created>
  <dcterms:modified xsi:type="dcterms:W3CDTF">2025-08-28T12:37:00Z</dcterms:modified>
</cp:coreProperties>
</file>