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0FD" w:rsidRPr="00AA70FD" w:rsidRDefault="00AA70FD" w:rsidP="00AA70FD">
      <w:pPr>
        <w:ind w:left="378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AA70FD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 xml:space="preserve"> 117 DE 2025</w:t>
      </w:r>
    </w:p>
    <w:p w:rsidR="00AA70FD" w:rsidRPr="00AA70FD" w:rsidRDefault="00AA70FD" w:rsidP="00AA70FD">
      <w:pPr>
        <w:ind w:left="378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:rsidR="00AA70FD" w:rsidRPr="00AA70FD" w:rsidRDefault="00AA70FD" w:rsidP="00AA70FD">
      <w:pPr>
        <w:ind w:left="378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DISPÕE SOBRE A REESTRUTURAÇÃO DO BANCO DE ALIMENTOS DE MOGI MIRIM</w:t>
      </w:r>
      <w:r w:rsidRPr="00AA70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AA70FD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E DÁ OUTRAS PROVIDÊNCIAS.</w:t>
      </w:r>
    </w:p>
    <w:p w:rsidR="00AA70FD" w:rsidRPr="00AA70FD" w:rsidRDefault="00AA70FD" w:rsidP="00AA70FD">
      <w:pPr>
        <w:ind w:left="269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70FD" w:rsidRPr="00AA70FD" w:rsidRDefault="00AA70FD" w:rsidP="00AA70FD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AA70FD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AA70FD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AA70FD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aprovou e o Prefeito Municipal </w:t>
      </w:r>
      <w:r w:rsidRPr="00AA70FD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DR. PAULO DE OLIVEIRA E SILVA</w:t>
      </w:r>
      <w:r w:rsidRPr="00AA70FD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sanciona e promulga a seguinte Lei: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left="3420" w:firstLine="36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CAPÍTULO I – Das Finalidades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Art. 1º Fica reestruturado o </w:t>
      </w: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Banco de Alimentos de Mogi Mirim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como Programa Municipal vinculado às políticas públicas de Abastecimento, Segurança Alimentar e de Assistência Social, com gestão, estruturas e finalidades estabelecidas nesta Lei.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2º São finalidades precípuas do Banco de Alimentos de Mogi Mirim: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 – proceder a coleta e recepção de produtos e gêneros alimentícios, perecíveis ou não, desde que em condições de consumo, como o recondicionamento, armazenamento e distribuição, provenientes de: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a) doações de estabelecimentos comerciais e industriais ligados à produção e comercialização, no atacado ou no varejo, de produtos e gêneros alimentícios ou refeições;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b) apreensão por órgãos da administração municipal, resguardadas a aplicação das normas legais e regulamentares próprias;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c) doações de órgãos públicos e de pessoas físicas ou jurídicas de direito privado;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d) além dos produtos e gêneros alimentícios obtidos na forma deste artigo, o Banco de Alimentos de Mogi Mirim poderá aceitar cessão gratuita ou doação de móveis, utensílios, equipamentos e veículos, destinados ao preparo, armazenamento, recondicionamento, avaliação transporte de alimentos, os quais serão incorporados ao patrimônio.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 – administrar programas sociais federais, estaduais e municipais com objetivos inerentes ao Banco de Alimentos;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III – efetuar a distribuição dos produtos arrecadados para: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a) organizações da sociedade civil (OSC) inscritas no 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lastRenderedPageBreak/>
        <w:t>Conselho Municipal de Assistência Social (CMAS);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b) organizações da sociedade civil (OSC) com preponderância na área de educação, credenciadas no Conselho Municipal de Educação;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c) organizações da sociedade civil (OSC) com preponderância na área de saúde, credenciadas no SUS;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d) famílias em situação de vulnerabilidade social indicadas pela Secretaria de Assistência Social;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e) programas, projetos e ações desenvolvidos pela Prefeitura Municipal de Mogi Mirim.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IV – promover cursos de educação alimentar nutricional e de capacitação destinados a difundir técnicas de redução e eliminação de desperdícios e garantia de qualidade sanitária no preparo dos alimentos;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 – promover estudos, pesquisas e debates sobre temas relacionados com a segurança alimentar e os instrumentos para arrecadação de alimentos;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 – promover intercâmbio permanente de experiência e cooperação mútua com entidades nacionais e internacionais que operem programas com objetivo e fim semelhantes ao Banco de Alimentos de Mogi Mirim;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VII – promover articulações e parcerias com órgãos afins.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CAPÍTULO II – Da Estrutura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3º O Banco de Alimentos de Mogi Mirim ficará vinculado à Secretaria de Agricultura da Prefeitura de Mogi Mirim, em cooperação com a Secretaria de Assistência Social e o Fundo Social de Mogi Mirim, com a seguinte estrutura: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 – coordenação;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 – controle de qualidade;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– logística;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IV – educação alimentar.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Art. 4º Para o pleno funcionamento do Banco de Alimentos de Mogi Mirim a Secretaria de Agricultura disponibilizará espaço físico, equipamentos necessários e servidores públicos para a realização dos trabalhos afetos às atividades deste Programa.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5º A equipe mínima para realização das atividades do Programa Banco de Alimentos de Mogi Mirim, conforme estrutura estabelecida no art. 3º, será constituída por: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 – 1 (um) Coordenador;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 – 1 (um) Nutricionista;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– 1 (um) Assistente de Gestão Administrativa;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IV – 1 (um) Motorista;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 – 2 (dois) Auxiliares de Serviços Gerais.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Parágrafo único. A composição da equipe do Programa Banco de Alimentos poderá ser ampliada a qualquer momento mediante avaliação e necessidade, observada em específico pela Secretaria de Agricultura e Órgãos da Administração Municipal,  que tem sob sua responsabilidade a Política de Abastecimento e Segurança Alimentar.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16"/>
          <w:szCs w:val="16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6º O Programa Banco de Alimentos tem seu funcionamento de segunda às sextas-feiras, no horário das 7h30 às 16h30, e fora dos horários de expediente conforme determinação do Executivo.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Parágrafo único. O Programa Banco de Alimentos funcionará por tempo indeterminado.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CAPÍTULO III – Do Conselho Gestor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7º O Banco de Alimentos de Mogi Mirim será gerido por um Conselho Gestor composto de: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 – representante da Secretaria de Agricultura;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 – representante da Secretaria de Assistência Social;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III – representante da Secretaria de Educação;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IV – representante da Secretaria de Saúde;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 – representante do Fundo Social de Mogi Mirim;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VI – representante do Conselho Municipal de Segurança Alimentar e Nutricional Sustentável de Mogi Mirim (COMSEA-MM);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VII – representantes de outros órgãos públicos, 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lastRenderedPageBreak/>
        <w:t xml:space="preserve">federais, estaduais ou municipais e de pessoas jurídicas de direito privado, na forma que dispuser o seu regulamento.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Parágrafo único. Da participação no Conselho Gestor do Programa Banco Municipal de Alimentos de Mogi Mirim, nos termos disposto neste artigo, não decorrerá vantagem funcional ou pecuniária de nenhuma natureza.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8º O Conselho Gestor do Programa Banco de Alimentos de Mogi Mirim reunir-se-á ordinariamente uma vez por mês, na forma estabelecida pelo seu Regimento Interno, e, em caráter extraordinário, convocada pelo Coordenador ou por requerimento solicitado por no mínimo 50% de seus membros.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Art. 9º O </w:t>
      </w:r>
      <w:r w:rsidRPr="00AA70FD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quorum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para as reuniões Ordinárias e Extraordinárias e as Deliberações serão tomadas por maioria simples de seus membros.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Parágrafo único. Entende-se por maioria simples o número inteiro imediatamente superior à metade dos Conselheiros em exercício, presentes à reunião.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CAPÍTULO IV – Das Disposições Gerais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10. O Programa Banco de Alimentos</w:t>
      </w: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ab/>
        <w:t xml:space="preserve">    e respectivo Conselho Gestor terão seu funcionamento regulamentado por um Regimento Interno, aprovado mediante Decreto Municipal.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Art. 11. As despesas para execução deste Programa terão dotações orçamentárias próprias, suplementadas se necessário. 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12. Esta Lei entra em vigor na data da sua publicação.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13. Revogam-se as Leis Municipais nº 5.384, de 21 de junho de 2.013, e nº 6.044, de 14 de novembro de 2.018.</w:t>
      </w:r>
    </w:p>
    <w:p w:rsidR="00AA70FD" w:rsidRPr="00AA70FD" w:rsidRDefault="00AA70FD" w:rsidP="00AA70F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AA70FD" w:rsidRPr="00AA70FD" w:rsidRDefault="00AA70FD" w:rsidP="00AA70FD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28 de agosto de 2 025.</w:t>
      </w:r>
    </w:p>
    <w:p w:rsidR="00AA70FD" w:rsidRPr="00AA70FD" w:rsidRDefault="00AA70FD" w:rsidP="00AA70FD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70FD" w:rsidRPr="00AA70FD" w:rsidRDefault="00AA70FD" w:rsidP="00AA70FD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70FD" w:rsidRPr="00AA70FD" w:rsidRDefault="00AA70FD" w:rsidP="00AA70FD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70FD" w:rsidRPr="00AA70FD" w:rsidRDefault="00AA70FD" w:rsidP="00AA70FD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AA70FD" w:rsidRPr="00AA70FD" w:rsidRDefault="00AA70FD" w:rsidP="00AA70FD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0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Prefeito Municipal</w:t>
      </w:r>
    </w:p>
    <w:p w:rsidR="00AA70FD" w:rsidRPr="00AA70FD" w:rsidRDefault="00AA70FD" w:rsidP="00AA70FD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70FD" w:rsidRPr="00AA70FD" w:rsidRDefault="00AA70FD" w:rsidP="00AA70FD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70FD" w:rsidRPr="00AA70FD" w:rsidRDefault="00AA70FD" w:rsidP="00AA70F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117 de 2025</w:t>
      </w:r>
    </w:p>
    <w:p w:rsidR="00AA70FD" w:rsidRPr="00AA70FD" w:rsidRDefault="00AA70FD" w:rsidP="00AA70F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A70F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995" w:rsidRDefault="00A06995">
      <w:r>
        <w:separator/>
      </w:r>
    </w:p>
  </w:endnote>
  <w:endnote w:type="continuationSeparator" w:id="0">
    <w:p w:rsidR="00A06995" w:rsidRDefault="00A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995" w:rsidRDefault="00A06995">
      <w:r>
        <w:separator/>
      </w:r>
    </w:p>
  </w:footnote>
  <w:footnote w:type="continuationSeparator" w:id="0">
    <w:p w:rsidR="00A06995" w:rsidRDefault="00A0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793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484B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06995"/>
    <w:rsid w:val="00A5188F"/>
    <w:rsid w:val="00A5794C"/>
    <w:rsid w:val="00A906D8"/>
    <w:rsid w:val="00AA70FD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1BB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1014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2025-09-01T12:41:00Z</dcterms:modified>
</cp:coreProperties>
</file>