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D677F3" w:rsidP="00D677F3">
      <w:pPr>
        <w:pBdr>
          <w:top w:val="nil"/>
          <w:left w:val="nil"/>
          <w:bottom w:val="nil"/>
          <w:right w:val="nil"/>
          <w:between w:val="nil"/>
        </w:pBdr>
        <w:spacing w:before="100" w:beforeAutospacing="1"/>
        <w:contextualSpacing/>
        <w:jc w:val="both"/>
        <w:rPr>
          <w:rFonts w:asciiTheme="majorHAnsi" w:hAnsiTheme="majorHAnsi" w:cstheme="majorHAnsi"/>
          <w:b/>
          <w:color w:val="000000"/>
          <w:sz w:val="24"/>
          <w:szCs w:val="24"/>
        </w:rPr>
      </w:pPr>
    </w:p>
    <w:p w:rsidR="00D677F3" w:rsidP="00D677F3">
      <w:pPr>
        <w:pBdr>
          <w:top w:val="nil"/>
          <w:left w:val="nil"/>
          <w:bottom w:val="nil"/>
          <w:right w:val="nil"/>
          <w:between w:val="nil"/>
        </w:pBdr>
        <w:spacing w:before="100" w:beforeAutospacing="1"/>
        <w:contextualSpacing/>
        <w:jc w:val="both"/>
        <w:rPr>
          <w:rFonts w:asciiTheme="majorHAnsi" w:hAnsiTheme="majorHAnsi" w:cstheme="majorHAnsi"/>
          <w:b/>
          <w:color w:val="000000"/>
          <w:sz w:val="24"/>
          <w:szCs w:val="24"/>
        </w:rPr>
      </w:pPr>
      <w:r w:rsidRPr="00D677F3">
        <w:rPr>
          <w:rFonts w:asciiTheme="majorHAnsi" w:hAnsiTheme="majorHAnsi" w:cstheme="majorHAnsi"/>
          <w:b/>
          <w:color w:val="000000"/>
          <w:sz w:val="24"/>
          <w:szCs w:val="24"/>
        </w:rPr>
        <w:t xml:space="preserve">Parecer </w:t>
      </w:r>
      <w:r>
        <w:rPr>
          <w:rFonts w:asciiTheme="majorHAnsi" w:hAnsiTheme="majorHAnsi" w:cstheme="majorHAnsi"/>
          <w:b/>
          <w:color w:val="000000"/>
          <w:sz w:val="24"/>
          <w:szCs w:val="24"/>
        </w:rPr>
        <w:t>n</w:t>
      </w:r>
      <w:r w:rsidRPr="00D677F3">
        <w:rPr>
          <w:rFonts w:asciiTheme="majorHAnsi" w:hAnsiTheme="majorHAnsi" w:cstheme="majorHAnsi"/>
          <w:b/>
          <w:color w:val="000000"/>
          <w:sz w:val="24"/>
          <w:szCs w:val="24"/>
        </w:rPr>
        <w:t xml:space="preserve">º </w:t>
      </w:r>
      <w:r w:rsidR="00BF47AD">
        <w:rPr>
          <w:rFonts w:asciiTheme="majorHAnsi" w:hAnsiTheme="majorHAnsi" w:cstheme="majorHAnsi"/>
          <w:b/>
          <w:sz w:val="24"/>
          <w:szCs w:val="24"/>
        </w:rPr>
        <w:t>3</w:t>
      </w:r>
      <w:r w:rsidR="004427D7">
        <w:rPr>
          <w:rFonts w:asciiTheme="majorHAnsi" w:hAnsiTheme="majorHAnsi" w:cstheme="majorHAnsi"/>
          <w:b/>
          <w:color w:val="000000"/>
          <w:sz w:val="24"/>
          <w:szCs w:val="24"/>
        </w:rPr>
        <w:t xml:space="preserve"> ao Projeto de Lei Nº 61</w:t>
      </w:r>
      <w:r w:rsidRPr="00D677F3">
        <w:rPr>
          <w:rFonts w:asciiTheme="majorHAnsi" w:hAnsiTheme="majorHAnsi" w:cstheme="majorHAnsi"/>
          <w:b/>
          <w:color w:val="000000"/>
          <w:sz w:val="24"/>
          <w:szCs w:val="24"/>
        </w:rPr>
        <w:t>/2025</w:t>
      </w:r>
    </w:p>
    <w:p w:rsidR="0020584A" w:rsidRPr="00D677F3" w:rsidP="00D677F3">
      <w:pPr>
        <w:pBdr>
          <w:top w:val="nil"/>
          <w:left w:val="nil"/>
          <w:bottom w:val="nil"/>
          <w:right w:val="nil"/>
          <w:between w:val="nil"/>
        </w:pBdr>
        <w:spacing w:before="100" w:beforeAutospacing="1"/>
        <w:contextualSpacing/>
        <w:jc w:val="both"/>
        <w:rPr>
          <w:rFonts w:asciiTheme="majorHAnsi" w:hAnsiTheme="majorHAnsi" w:cstheme="majorHAnsi"/>
          <w:b/>
          <w:color w:val="000000"/>
          <w:sz w:val="24"/>
          <w:szCs w:val="24"/>
        </w:rPr>
      </w:pPr>
      <w:r w:rsidRPr="00D677F3">
        <w:rPr>
          <w:rFonts w:asciiTheme="majorHAnsi" w:hAnsiTheme="majorHAnsi" w:cstheme="majorHAnsi"/>
          <w:b/>
          <w:color w:val="000000"/>
          <w:sz w:val="24"/>
          <w:szCs w:val="24"/>
        </w:rPr>
        <w:t xml:space="preserve">Processo </w:t>
      </w:r>
      <w:r w:rsidR="00D677F3">
        <w:rPr>
          <w:rFonts w:asciiTheme="majorHAnsi" w:hAnsiTheme="majorHAnsi" w:cstheme="majorHAnsi"/>
          <w:b/>
          <w:color w:val="000000"/>
          <w:sz w:val="24"/>
          <w:szCs w:val="24"/>
        </w:rPr>
        <w:t>n</w:t>
      </w:r>
      <w:r w:rsidR="004427D7">
        <w:rPr>
          <w:rFonts w:asciiTheme="majorHAnsi" w:hAnsiTheme="majorHAnsi" w:cstheme="majorHAnsi"/>
          <w:b/>
          <w:color w:val="000000"/>
          <w:sz w:val="24"/>
          <w:szCs w:val="24"/>
        </w:rPr>
        <w:t>º 101</w:t>
      </w:r>
      <w:r w:rsidRPr="00D677F3">
        <w:rPr>
          <w:rFonts w:asciiTheme="majorHAnsi" w:hAnsiTheme="majorHAnsi" w:cstheme="majorHAnsi"/>
          <w:b/>
          <w:color w:val="000000"/>
          <w:sz w:val="24"/>
          <w:szCs w:val="24"/>
        </w:rPr>
        <w:t>/2025</w:t>
      </w:r>
    </w:p>
    <w:p w:rsidR="0020584A" w:rsidRPr="00D677F3" w:rsidP="00D677F3">
      <w:pPr>
        <w:pBdr>
          <w:top w:val="nil"/>
          <w:left w:val="nil"/>
          <w:bottom w:val="nil"/>
          <w:right w:val="nil"/>
          <w:between w:val="nil"/>
        </w:pBdr>
        <w:spacing w:before="100" w:beforeAutospacing="1"/>
        <w:contextualSpacing/>
        <w:jc w:val="both"/>
        <w:rPr>
          <w:rFonts w:asciiTheme="majorHAnsi" w:hAnsiTheme="majorHAnsi" w:cstheme="majorHAnsi"/>
          <w:b/>
          <w:color w:val="000000"/>
          <w:sz w:val="24"/>
          <w:szCs w:val="24"/>
        </w:rPr>
      </w:pPr>
    </w:p>
    <w:p w:rsidR="006231BE" w:rsidP="00D677F3">
      <w:pPr>
        <w:pBdr>
          <w:top w:val="nil"/>
          <w:left w:val="nil"/>
          <w:bottom w:val="nil"/>
          <w:right w:val="nil"/>
          <w:between w:val="nil"/>
        </w:pBdr>
        <w:spacing w:before="100" w:beforeAutospacing="1"/>
        <w:contextualSpacing/>
        <w:jc w:val="both"/>
        <w:rPr>
          <w:rFonts w:asciiTheme="majorHAnsi" w:hAnsiTheme="majorHAnsi" w:cstheme="majorHAnsi"/>
          <w:sz w:val="24"/>
          <w:szCs w:val="24"/>
        </w:rPr>
      </w:pPr>
      <w:r w:rsidRPr="00D677F3">
        <w:rPr>
          <w:rFonts w:asciiTheme="majorHAnsi" w:hAnsiTheme="majorHAnsi" w:cstheme="majorHAnsi"/>
          <w:sz w:val="24"/>
          <w:szCs w:val="24"/>
        </w:rPr>
        <w:t xml:space="preserve">            Conforme determina o artigo 37 da Resolução 276 de 09 de novembro de 2010 – Regimento Interno da Câmara Municipal, a Comissão de Finanças e Orçamento, emite o presente Relatório </w:t>
      </w:r>
      <w:r w:rsidR="00BE68FF">
        <w:rPr>
          <w:rFonts w:asciiTheme="majorHAnsi" w:hAnsiTheme="majorHAnsi" w:cstheme="majorHAnsi"/>
          <w:sz w:val="24"/>
          <w:szCs w:val="24"/>
        </w:rPr>
        <w:t xml:space="preserve">acerca do Projeto </w:t>
      </w:r>
      <w:r w:rsidR="004427D7">
        <w:rPr>
          <w:rFonts w:asciiTheme="majorHAnsi" w:hAnsiTheme="majorHAnsi" w:cstheme="majorHAnsi"/>
          <w:sz w:val="24"/>
          <w:szCs w:val="24"/>
        </w:rPr>
        <w:t xml:space="preserve">de Lei nº 61/2025, de autoria dos </w:t>
      </w:r>
      <w:r w:rsidR="002B5A45">
        <w:rPr>
          <w:rFonts w:asciiTheme="majorHAnsi" w:hAnsiTheme="majorHAnsi" w:cstheme="majorHAnsi"/>
          <w:sz w:val="24"/>
          <w:szCs w:val="24"/>
        </w:rPr>
        <w:t>Exmo</w:t>
      </w:r>
      <w:r w:rsidR="004427D7">
        <w:rPr>
          <w:rFonts w:asciiTheme="majorHAnsi" w:hAnsiTheme="majorHAnsi" w:cstheme="majorHAnsi"/>
          <w:sz w:val="24"/>
          <w:szCs w:val="24"/>
        </w:rPr>
        <w:t>s</w:t>
      </w:r>
      <w:r w:rsidRPr="00D677F3">
        <w:rPr>
          <w:rFonts w:asciiTheme="majorHAnsi" w:hAnsiTheme="majorHAnsi" w:cstheme="majorHAnsi"/>
          <w:sz w:val="24"/>
          <w:szCs w:val="24"/>
        </w:rPr>
        <w:t>. Vereador</w:t>
      </w:r>
      <w:r w:rsidR="004427D7">
        <w:rPr>
          <w:rFonts w:asciiTheme="majorHAnsi" w:hAnsiTheme="majorHAnsi" w:cstheme="majorHAnsi"/>
          <w:sz w:val="24"/>
          <w:szCs w:val="24"/>
        </w:rPr>
        <w:t xml:space="preserve">es Cristiano </w:t>
      </w:r>
      <w:r w:rsidR="004427D7">
        <w:rPr>
          <w:rFonts w:asciiTheme="majorHAnsi" w:hAnsiTheme="majorHAnsi" w:cstheme="majorHAnsi"/>
          <w:sz w:val="24"/>
          <w:szCs w:val="24"/>
        </w:rPr>
        <w:t>Gaioto</w:t>
      </w:r>
      <w:r w:rsidR="004427D7">
        <w:rPr>
          <w:rFonts w:asciiTheme="majorHAnsi" w:hAnsiTheme="majorHAnsi" w:cstheme="majorHAnsi"/>
          <w:sz w:val="24"/>
          <w:szCs w:val="24"/>
        </w:rPr>
        <w:t>,</w:t>
      </w:r>
      <w:r w:rsidR="00A52713">
        <w:rPr>
          <w:rFonts w:asciiTheme="majorHAnsi" w:hAnsiTheme="majorHAnsi" w:cstheme="majorHAnsi"/>
          <w:sz w:val="24"/>
          <w:szCs w:val="24"/>
        </w:rPr>
        <w:t xml:space="preserve"> Marcos Antônio Franco</w:t>
      </w:r>
      <w:r w:rsidR="004427D7">
        <w:rPr>
          <w:rFonts w:asciiTheme="majorHAnsi" w:hAnsiTheme="majorHAnsi" w:cstheme="majorHAnsi"/>
          <w:sz w:val="24"/>
          <w:szCs w:val="24"/>
        </w:rPr>
        <w:t xml:space="preserve"> e Willians Mendes de Oliveira</w:t>
      </w:r>
      <w:r w:rsidRPr="00D677F3">
        <w:rPr>
          <w:rFonts w:asciiTheme="majorHAnsi" w:hAnsiTheme="majorHAnsi" w:cstheme="majorHAnsi"/>
          <w:sz w:val="24"/>
          <w:szCs w:val="24"/>
        </w:rPr>
        <w:t>, sob relatoria da Vereadora Mara Cristina Choquetta.</w:t>
      </w:r>
    </w:p>
    <w:p w:rsidR="00D677F3" w:rsidRPr="00D677F3" w:rsidP="00D677F3">
      <w:pPr>
        <w:pBdr>
          <w:top w:val="nil"/>
          <w:left w:val="nil"/>
          <w:bottom w:val="nil"/>
          <w:right w:val="nil"/>
          <w:between w:val="nil"/>
        </w:pBdr>
        <w:spacing w:before="100" w:beforeAutospacing="1"/>
        <w:contextualSpacing/>
        <w:jc w:val="both"/>
        <w:rPr>
          <w:rFonts w:asciiTheme="majorHAnsi" w:hAnsiTheme="majorHAnsi" w:cstheme="majorHAnsi"/>
          <w:sz w:val="24"/>
          <w:szCs w:val="24"/>
        </w:rPr>
      </w:pPr>
    </w:p>
    <w:p w:rsidR="00C31C89" w:rsidRPr="00D677F3" w:rsidP="00D677F3">
      <w:pPr>
        <w:pBdr>
          <w:top w:val="nil"/>
          <w:left w:val="nil"/>
          <w:bottom w:val="nil"/>
          <w:right w:val="nil"/>
          <w:between w:val="nil"/>
        </w:pBdr>
        <w:spacing w:before="100" w:beforeAutospacing="1"/>
        <w:contextualSpacing/>
        <w:jc w:val="both"/>
        <w:rPr>
          <w:rFonts w:asciiTheme="majorHAnsi" w:hAnsiTheme="majorHAnsi" w:cstheme="majorHAnsi"/>
          <w:b/>
          <w:sz w:val="24"/>
          <w:szCs w:val="24"/>
        </w:rPr>
      </w:pPr>
    </w:p>
    <w:p w:rsidR="006231BE" w:rsidRPr="00D677F3" w:rsidP="00D677F3">
      <w:pPr>
        <w:pBdr>
          <w:top w:val="nil"/>
          <w:left w:val="nil"/>
          <w:bottom w:val="nil"/>
          <w:right w:val="nil"/>
          <w:between w:val="nil"/>
        </w:pBdr>
        <w:spacing w:before="100" w:beforeAutospacing="1"/>
        <w:contextualSpacing/>
        <w:jc w:val="both"/>
        <w:rPr>
          <w:rFonts w:asciiTheme="majorHAnsi" w:hAnsiTheme="majorHAnsi" w:cstheme="majorHAnsi"/>
          <w:b/>
          <w:sz w:val="24"/>
          <w:szCs w:val="24"/>
        </w:rPr>
      </w:pPr>
      <w:r w:rsidRPr="00D677F3">
        <w:rPr>
          <w:rFonts w:asciiTheme="majorHAnsi" w:hAnsiTheme="majorHAnsi" w:cstheme="majorHAnsi"/>
          <w:b/>
          <w:sz w:val="24"/>
          <w:szCs w:val="24"/>
        </w:rPr>
        <w:t>I. Exposição da Matéria</w:t>
      </w:r>
    </w:p>
    <w:p w:rsidR="006231BE" w:rsidRPr="00D677F3" w:rsidP="00D677F3">
      <w:pPr>
        <w:pBdr>
          <w:top w:val="nil"/>
          <w:left w:val="nil"/>
          <w:bottom w:val="nil"/>
          <w:right w:val="nil"/>
          <w:between w:val="nil"/>
        </w:pBdr>
        <w:spacing w:before="100" w:beforeAutospacing="1"/>
        <w:contextualSpacing/>
        <w:jc w:val="both"/>
        <w:rPr>
          <w:rFonts w:asciiTheme="majorHAnsi" w:hAnsiTheme="majorHAnsi" w:cstheme="majorHAnsi"/>
          <w:b/>
          <w:sz w:val="24"/>
          <w:szCs w:val="24"/>
        </w:rPr>
      </w:pPr>
    </w:p>
    <w:p w:rsidR="00D677F3" w:rsidRPr="00A52713" w:rsidP="00A52713">
      <w:pPr>
        <w:spacing w:before="100" w:beforeAutospacing="1"/>
        <w:contextualSpacing/>
        <w:jc w:val="both"/>
        <w:rPr>
          <w:rFonts w:asciiTheme="majorHAnsi" w:hAnsiTheme="majorHAnsi" w:cstheme="majorHAnsi"/>
          <w:b/>
          <w:i/>
          <w:sz w:val="24"/>
          <w:szCs w:val="24"/>
        </w:rPr>
      </w:pPr>
      <w:r>
        <w:rPr>
          <w:rFonts w:asciiTheme="majorHAnsi" w:hAnsiTheme="majorHAnsi" w:cstheme="majorHAnsi"/>
          <w:sz w:val="24"/>
          <w:szCs w:val="24"/>
        </w:rPr>
        <w:t xml:space="preserve">            </w:t>
      </w:r>
      <w:r w:rsidR="004427D7">
        <w:rPr>
          <w:rFonts w:asciiTheme="majorHAnsi" w:hAnsiTheme="majorHAnsi" w:cstheme="majorHAnsi"/>
          <w:sz w:val="24"/>
          <w:szCs w:val="24"/>
        </w:rPr>
        <w:t>Os Exmos</w:t>
      </w:r>
      <w:r w:rsidRPr="00D677F3" w:rsidR="004427D7">
        <w:rPr>
          <w:rFonts w:asciiTheme="majorHAnsi" w:hAnsiTheme="majorHAnsi" w:cstheme="majorHAnsi"/>
          <w:sz w:val="24"/>
          <w:szCs w:val="24"/>
        </w:rPr>
        <w:t>. Vereador</w:t>
      </w:r>
      <w:r w:rsidR="004427D7">
        <w:rPr>
          <w:rFonts w:asciiTheme="majorHAnsi" w:hAnsiTheme="majorHAnsi" w:cstheme="majorHAnsi"/>
          <w:sz w:val="24"/>
          <w:szCs w:val="24"/>
        </w:rPr>
        <w:t xml:space="preserve">es Cristiano </w:t>
      </w:r>
      <w:r w:rsidR="004427D7">
        <w:rPr>
          <w:rFonts w:asciiTheme="majorHAnsi" w:hAnsiTheme="majorHAnsi" w:cstheme="majorHAnsi"/>
          <w:sz w:val="24"/>
          <w:szCs w:val="24"/>
        </w:rPr>
        <w:t>Gaioto</w:t>
      </w:r>
      <w:r w:rsidR="004427D7">
        <w:rPr>
          <w:rFonts w:asciiTheme="majorHAnsi" w:hAnsiTheme="majorHAnsi" w:cstheme="majorHAnsi"/>
          <w:sz w:val="24"/>
          <w:szCs w:val="24"/>
        </w:rPr>
        <w:t>, Marcos Antônio Franco e Willians Mendes de Oliveira protocolaram</w:t>
      </w:r>
      <w:r w:rsidRPr="00D677F3" w:rsidR="00472595">
        <w:rPr>
          <w:rFonts w:asciiTheme="majorHAnsi" w:hAnsiTheme="majorHAnsi" w:cstheme="majorHAnsi"/>
          <w:sz w:val="24"/>
          <w:szCs w:val="24"/>
        </w:rPr>
        <w:t xml:space="preserve"> nesta Cas</w:t>
      </w:r>
      <w:r>
        <w:rPr>
          <w:rFonts w:asciiTheme="majorHAnsi" w:hAnsiTheme="majorHAnsi" w:cstheme="majorHAnsi"/>
          <w:sz w:val="24"/>
          <w:szCs w:val="24"/>
        </w:rPr>
        <w:t xml:space="preserve">a de Leis o </w:t>
      </w:r>
      <w:r w:rsidR="004427D7">
        <w:rPr>
          <w:rFonts w:asciiTheme="majorHAnsi" w:hAnsiTheme="majorHAnsi" w:cstheme="majorHAnsi"/>
          <w:sz w:val="24"/>
          <w:szCs w:val="24"/>
        </w:rPr>
        <w:t>Projeto de Lei nº 61</w:t>
      </w:r>
      <w:r>
        <w:rPr>
          <w:rFonts w:asciiTheme="majorHAnsi" w:hAnsiTheme="majorHAnsi" w:cstheme="majorHAnsi"/>
          <w:sz w:val="24"/>
          <w:szCs w:val="24"/>
        </w:rPr>
        <w:t>/2025, que</w:t>
      </w:r>
      <w:r w:rsidRPr="00A52713">
        <w:t xml:space="preserve"> </w:t>
      </w:r>
      <w:r w:rsidRPr="00A52713">
        <w:rPr>
          <w:rFonts w:asciiTheme="majorHAnsi" w:hAnsiTheme="majorHAnsi" w:cstheme="majorHAnsi"/>
          <w:b/>
          <w:i/>
          <w:sz w:val="24"/>
          <w:szCs w:val="24"/>
        </w:rPr>
        <w:t>“</w:t>
      </w:r>
      <w:r w:rsidR="004427D7">
        <w:rPr>
          <w:rFonts w:asciiTheme="majorHAnsi" w:hAnsiTheme="majorHAnsi" w:cstheme="majorHAnsi"/>
          <w:b/>
          <w:i/>
          <w:sz w:val="24"/>
          <w:szCs w:val="24"/>
        </w:rPr>
        <w:t>INSTITUI O PROGRAMA MUNICIPAL DE CAPACITAÇÃO DE CUIDADORES, E DÁ OUTRAS PROVIDÊNCIAS</w:t>
      </w:r>
      <w:r w:rsidR="00F660F1">
        <w:rPr>
          <w:rFonts w:asciiTheme="majorHAnsi" w:hAnsiTheme="majorHAnsi" w:cstheme="majorHAnsi"/>
          <w:b/>
          <w:i/>
          <w:sz w:val="24"/>
          <w:szCs w:val="24"/>
        </w:rPr>
        <w:t>”.</w:t>
      </w:r>
    </w:p>
    <w:p w:rsidR="00C56DF7" w:rsidP="00C56DF7">
      <w:pPr>
        <w:spacing w:before="100" w:beforeAutospacing="1"/>
        <w:contextualSpacing/>
        <w:jc w:val="both"/>
        <w:rPr>
          <w:rFonts w:asciiTheme="majorHAnsi" w:hAnsiTheme="majorHAnsi" w:cstheme="majorHAnsi"/>
          <w:b/>
          <w:i/>
          <w:sz w:val="24"/>
          <w:szCs w:val="24"/>
        </w:rPr>
      </w:pPr>
    </w:p>
    <w:p w:rsidR="00C2458E" w:rsidP="00CA2D46">
      <w:pPr>
        <w:spacing w:before="100" w:beforeAutospacing="1"/>
        <w:ind w:firstLine="720"/>
        <w:contextualSpacing/>
        <w:jc w:val="both"/>
        <w:rPr>
          <w:rFonts w:asciiTheme="majorHAnsi" w:hAnsiTheme="majorHAnsi" w:cstheme="majorHAnsi"/>
          <w:sz w:val="24"/>
          <w:szCs w:val="24"/>
        </w:rPr>
      </w:pPr>
      <w:r w:rsidRPr="003D250F">
        <w:rPr>
          <w:rFonts w:asciiTheme="majorHAnsi" w:hAnsiTheme="majorHAnsi" w:cstheme="majorHAnsi"/>
          <w:sz w:val="24"/>
          <w:szCs w:val="24"/>
        </w:rPr>
        <w:t xml:space="preserve">A propositura </w:t>
      </w:r>
      <w:r w:rsidR="004427D7">
        <w:rPr>
          <w:rFonts w:asciiTheme="majorHAnsi" w:hAnsiTheme="majorHAnsi" w:cstheme="majorHAnsi"/>
          <w:sz w:val="24"/>
          <w:szCs w:val="24"/>
        </w:rPr>
        <w:t>visa instituir</w:t>
      </w:r>
      <w:r w:rsidRPr="003D250F">
        <w:rPr>
          <w:rFonts w:asciiTheme="majorHAnsi" w:hAnsiTheme="majorHAnsi" w:cstheme="majorHAnsi"/>
          <w:sz w:val="24"/>
          <w:szCs w:val="24"/>
        </w:rPr>
        <w:t xml:space="preserve"> no </w:t>
      </w:r>
      <w:r w:rsidR="00CA2D46">
        <w:rPr>
          <w:rFonts w:asciiTheme="majorHAnsi" w:hAnsiTheme="majorHAnsi" w:cstheme="majorHAnsi"/>
          <w:sz w:val="24"/>
          <w:szCs w:val="24"/>
        </w:rPr>
        <w:t>município</w:t>
      </w:r>
      <w:r w:rsidRPr="00F52EC1" w:rsidR="00F52EC1">
        <w:rPr>
          <w:rFonts w:asciiTheme="majorHAnsi" w:hAnsiTheme="majorHAnsi" w:cstheme="majorHAnsi"/>
          <w:sz w:val="24"/>
          <w:szCs w:val="24"/>
        </w:rPr>
        <w:t>,</w:t>
      </w:r>
      <w:r w:rsidR="00716314">
        <w:rPr>
          <w:rFonts w:asciiTheme="majorHAnsi" w:hAnsiTheme="majorHAnsi" w:cstheme="majorHAnsi"/>
          <w:sz w:val="24"/>
          <w:szCs w:val="24"/>
        </w:rPr>
        <w:t xml:space="preserve"> o Programa Municipal de Capacitação de Cuidadores</w:t>
      </w:r>
      <w:r>
        <w:t xml:space="preserve">, </w:t>
      </w:r>
      <w:r w:rsidRPr="00C2458E">
        <w:rPr>
          <w:rFonts w:asciiTheme="majorHAnsi" w:hAnsiTheme="majorHAnsi" w:cstheme="majorHAnsi"/>
          <w:sz w:val="24"/>
          <w:szCs w:val="24"/>
        </w:rPr>
        <w:t>com o objetivo de oferecer formação e qualificação gratuita a cuidadores de crianças, idosos e pessoas com deficiência no município de Mogi Mirim.</w:t>
      </w:r>
      <w:r w:rsidRPr="00C2458E">
        <w:rPr>
          <w:rFonts w:asciiTheme="majorHAnsi" w:hAnsiTheme="majorHAnsi" w:cstheme="majorHAnsi"/>
          <w:sz w:val="24"/>
          <w:szCs w:val="24"/>
        </w:rPr>
        <w:t xml:space="preserve"> </w:t>
      </w:r>
      <w:r>
        <w:rPr>
          <w:rFonts w:asciiTheme="majorHAnsi" w:hAnsiTheme="majorHAnsi" w:cstheme="majorHAnsi"/>
          <w:sz w:val="24"/>
          <w:szCs w:val="24"/>
        </w:rPr>
        <w:t>Ademais, a Prefeitura Municipal de Mogi Mirim, ficará autorizada a desenvolver o programa por meio de parcerias ou instituições conven</w:t>
      </w:r>
      <w:r w:rsidR="00CA2D46">
        <w:rPr>
          <w:rFonts w:asciiTheme="majorHAnsi" w:hAnsiTheme="majorHAnsi" w:cstheme="majorHAnsi"/>
          <w:sz w:val="24"/>
          <w:szCs w:val="24"/>
        </w:rPr>
        <w:t>iadas, essa capacitação poderá s</w:t>
      </w:r>
      <w:r>
        <w:rPr>
          <w:rFonts w:asciiTheme="majorHAnsi" w:hAnsiTheme="majorHAnsi" w:cstheme="majorHAnsi"/>
          <w:sz w:val="24"/>
          <w:szCs w:val="24"/>
        </w:rPr>
        <w:t>er realizada de duas formas: presencial ou à distância</w:t>
      </w:r>
      <w:r w:rsidR="00CA2D46">
        <w:rPr>
          <w:rFonts w:asciiTheme="majorHAnsi" w:hAnsiTheme="majorHAnsi" w:cstheme="majorHAnsi"/>
          <w:sz w:val="24"/>
          <w:szCs w:val="24"/>
        </w:rPr>
        <w:t>,</w:t>
      </w:r>
      <w:r>
        <w:rPr>
          <w:rFonts w:asciiTheme="majorHAnsi" w:hAnsiTheme="majorHAnsi" w:cstheme="majorHAnsi"/>
          <w:sz w:val="24"/>
          <w:szCs w:val="24"/>
        </w:rPr>
        <w:t xml:space="preserve"> contendo conteúdos teóricos e práticos. Além disso, pessoas em situação de vulnerabilidade social, familiares de pessoas que precisam de cuidados domiciliares e pessoas desempregadas terão prioridade no acesso ao programa</w:t>
      </w:r>
      <w:r w:rsidR="00AE6D13">
        <w:rPr>
          <w:rFonts w:asciiTheme="majorHAnsi" w:hAnsiTheme="majorHAnsi" w:cstheme="majorHAnsi"/>
          <w:sz w:val="24"/>
          <w:szCs w:val="24"/>
        </w:rPr>
        <w:t xml:space="preserve"> e o </w:t>
      </w:r>
      <w:r>
        <w:rPr>
          <w:rFonts w:asciiTheme="majorHAnsi" w:hAnsiTheme="majorHAnsi" w:cstheme="majorHAnsi"/>
          <w:sz w:val="24"/>
          <w:szCs w:val="24"/>
        </w:rPr>
        <w:t>Poder Executivo irá emitir certificados de conclusão aos participantes do curso para facilitar sua inserção no mercado de trabalho.</w:t>
      </w:r>
    </w:p>
    <w:p w:rsidR="00C2458E" w:rsidP="00C56DF7">
      <w:pPr>
        <w:spacing w:before="100" w:beforeAutospacing="1"/>
        <w:contextualSpacing/>
        <w:jc w:val="both"/>
        <w:rPr>
          <w:rFonts w:asciiTheme="majorHAnsi" w:hAnsiTheme="majorHAnsi" w:cstheme="majorHAnsi"/>
          <w:sz w:val="24"/>
          <w:szCs w:val="24"/>
        </w:rPr>
      </w:pPr>
    </w:p>
    <w:p w:rsidR="003D250F" w:rsidRPr="00C2458E" w:rsidP="00CA2D46">
      <w:pPr>
        <w:spacing w:before="100" w:beforeAutospacing="1"/>
        <w:ind w:firstLine="720"/>
        <w:contextualSpacing/>
        <w:jc w:val="both"/>
        <w:rPr>
          <w:rFonts w:asciiTheme="majorHAnsi" w:hAnsiTheme="majorHAnsi" w:cstheme="majorHAnsi"/>
          <w:i/>
          <w:sz w:val="24"/>
          <w:szCs w:val="24"/>
        </w:rPr>
      </w:pPr>
      <w:r>
        <w:rPr>
          <w:rFonts w:asciiTheme="majorHAnsi" w:hAnsiTheme="majorHAnsi" w:cstheme="majorHAnsi"/>
          <w:sz w:val="24"/>
          <w:szCs w:val="24"/>
        </w:rPr>
        <w:t>O</w:t>
      </w:r>
      <w:r w:rsidR="004427D7">
        <w:rPr>
          <w:rFonts w:asciiTheme="majorHAnsi" w:hAnsiTheme="majorHAnsi" w:cstheme="majorHAnsi"/>
          <w:sz w:val="24"/>
          <w:szCs w:val="24"/>
        </w:rPr>
        <w:t>s</w:t>
      </w:r>
      <w:r>
        <w:rPr>
          <w:rFonts w:asciiTheme="majorHAnsi" w:hAnsiTheme="majorHAnsi" w:cstheme="majorHAnsi"/>
          <w:sz w:val="24"/>
          <w:szCs w:val="24"/>
        </w:rPr>
        <w:t xml:space="preserve"> autor</w:t>
      </w:r>
      <w:r w:rsidR="004427D7">
        <w:rPr>
          <w:rFonts w:asciiTheme="majorHAnsi" w:hAnsiTheme="majorHAnsi" w:cstheme="majorHAnsi"/>
          <w:sz w:val="24"/>
          <w:szCs w:val="24"/>
        </w:rPr>
        <w:t>es</w:t>
      </w:r>
      <w:r w:rsidRPr="003D250F">
        <w:rPr>
          <w:rFonts w:asciiTheme="majorHAnsi" w:hAnsiTheme="majorHAnsi" w:cstheme="majorHAnsi"/>
          <w:sz w:val="24"/>
          <w:szCs w:val="24"/>
        </w:rPr>
        <w:t xml:space="preserve"> argumenta</w:t>
      </w:r>
      <w:r w:rsidR="004427D7">
        <w:rPr>
          <w:rFonts w:asciiTheme="majorHAnsi" w:hAnsiTheme="majorHAnsi" w:cstheme="majorHAnsi"/>
          <w:sz w:val="24"/>
          <w:szCs w:val="24"/>
        </w:rPr>
        <w:t>m</w:t>
      </w:r>
      <w:r w:rsidRPr="003D250F">
        <w:rPr>
          <w:rFonts w:asciiTheme="majorHAnsi" w:hAnsiTheme="majorHAnsi" w:cstheme="majorHAnsi"/>
          <w:sz w:val="24"/>
          <w:szCs w:val="24"/>
        </w:rPr>
        <w:t xml:space="preserve"> que “</w:t>
      </w:r>
      <w:r w:rsidRPr="00C2458E" w:rsidR="00C2458E">
        <w:rPr>
          <w:rFonts w:asciiTheme="majorHAnsi" w:hAnsiTheme="majorHAnsi" w:cstheme="majorHAnsi"/>
          <w:i/>
          <w:sz w:val="24"/>
          <w:szCs w:val="24"/>
        </w:rPr>
        <w:t>O aumento da população idosa e a crescente demanda por cuidados às pessoas com deficiência e crianças em situação de vulnerabilidade exigem políticas públicas de qualificação profissional. Esta propositura visa qualificar e preparar profissionais, geralmente cuidadores de idosos, para atuar com responsabilidade e ética em diferentes contextos</w:t>
      </w:r>
      <w:r w:rsidR="00C2458E">
        <w:rPr>
          <w:rFonts w:asciiTheme="majorHAnsi" w:hAnsiTheme="majorHAnsi" w:cstheme="majorHAnsi"/>
          <w:i/>
          <w:sz w:val="24"/>
          <w:szCs w:val="24"/>
        </w:rPr>
        <w:t>”.</w:t>
      </w:r>
      <w:r w:rsidR="000C4A24">
        <w:rPr>
          <w:rFonts w:asciiTheme="majorHAnsi" w:hAnsiTheme="majorHAnsi" w:cstheme="majorHAnsi"/>
          <w:sz w:val="24"/>
          <w:szCs w:val="24"/>
        </w:rPr>
        <w:t xml:space="preserve"> O</w:t>
      </w:r>
      <w:r w:rsidR="00C2458E">
        <w:rPr>
          <w:rFonts w:asciiTheme="majorHAnsi" w:hAnsiTheme="majorHAnsi" w:cstheme="majorHAnsi"/>
          <w:sz w:val="24"/>
          <w:szCs w:val="24"/>
        </w:rPr>
        <w:t>s</w:t>
      </w:r>
      <w:r w:rsidR="000C4A24">
        <w:rPr>
          <w:rFonts w:asciiTheme="majorHAnsi" w:hAnsiTheme="majorHAnsi" w:cstheme="majorHAnsi"/>
          <w:sz w:val="24"/>
          <w:szCs w:val="24"/>
        </w:rPr>
        <w:t xml:space="preserve"> autor</w:t>
      </w:r>
      <w:r w:rsidR="00C2458E">
        <w:rPr>
          <w:rFonts w:asciiTheme="majorHAnsi" w:hAnsiTheme="majorHAnsi" w:cstheme="majorHAnsi"/>
          <w:sz w:val="24"/>
          <w:szCs w:val="24"/>
        </w:rPr>
        <w:t>es</w:t>
      </w:r>
      <w:r w:rsidRPr="003D250F">
        <w:rPr>
          <w:rFonts w:asciiTheme="majorHAnsi" w:hAnsiTheme="majorHAnsi" w:cstheme="majorHAnsi"/>
          <w:sz w:val="24"/>
          <w:szCs w:val="24"/>
        </w:rPr>
        <w:t xml:space="preserve"> complementa</w:t>
      </w:r>
      <w:r w:rsidR="00C2458E">
        <w:rPr>
          <w:rFonts w:asciiTheme="majorHAnsi" w:hAnsiTheme="majorHAnsi" w:cstheme="majorHAnsi"/>
          <w:sz w:val="24"/>
          <w:szCs w:val="24"/>
        </w:rPr>
        <w:t>m</w:t>
      </w:r>
      <w:r w:rsidRPr="003D250F">
        <w:rPr>
          <w:rFonts w:asciiTheme="majorHAnsi" w:hAnsiTheme="majorHAnsi" w:cstheme="majorHAnsi"/>
          <w:sz w:val="24"/>
          <w:szCs w:val="24"/>
        </w:rPr>
        <w:t xml:space="preserve"> ainda que “</w:t>
      </w:r>
      <w:r w:rsidRPr="00C2458E" w:rsidR="00C2458E">
        <w:rPr>
          <w:rFonts w:asciiTheme="majorHAnsi" w:hAnsiTheme="majorHAnsi" w:cstheme="majorHAnsi"/>
          <w:i/>
          <w:sz w:val="24"/>
          <w:szCs w:val="24"/>
        </w:rPr>
        <w:t>Esses programas são importantes para atender à crescente demanda por cuidados, especialmente com o envelhecimento da população e a busca por maior autonomia e dignidade para pessoas com necessidades especiais.</w:t>
      </w:r>
      <w:r w:rsidRPr="00C2458E">
        <w:rPr>
          <w:rFonts w:asciiTheme="majorHAnsi" w:hAnsiTheme="majorHAnsi" w:cstheme="majorHAnsi"/>
          <w:i/>
          <w:sz w:val="24"/>
          <w:szCs w:val="24"/>
        </w:rPr>
        <w:t>”.</w:t>
      </w:r>
    </w:p>
    <w:p w:rsidR="003D250F" w:rsidP="00C56DF7">
      <w:pPr>
        <w:spacing w:before="100" w:beforeAutospacing="1"/>
        <w:contextualSpacing/>
        <w:jc w:val="both"/>
        <w:rPr>
          <w:rFonts w:asciiTheme="majorHAnsi" w:hAnsiTheme="majorHAnsi" w:cstheme="majorHAnsi"/>
          <w:b/>
          <w:i/>
          <w:sz w:val="24"/>
          <w:szCs w:val="24"/>
        </w:rPr>
      </w:pPr>
    </w:p>
    <w:p w:rsidR="00CA2D46" w:rsidRPr="00C56DF7" w:rsidP="00C56DF7">
      <w:pPr>
        <w:spacing w:before="100" w:beforeAutospacing="1"/>
        <w:contextualSpacing/>
        <w:jc w:val="both"/>
        <w:rPr>
          <w:rFonts w:asciiTheme="majorHAnsi" w:hAnsiTheme="majorHAnsi" w:cstheme="majorHAnsi"/>
          <w:b/>
          <w:i/>
          <w:sz w:val="24"/>
          <w:szCs w:val="24"/>
        </w:rPr>
      </w:pPr>
    </w:p>
    <w:p w:rsidR="00A2712E" w:rsidRPr="00D677F3" w:rsidP="00D677F3">
      <w:pPr>
        <w:spacing w:before="100" w:beforeAutospacing="1"/>
        <w:contextualSpacing/>
        <w:jc w:val="both"/>
        <w:rPr>
          <w:rFonts w:asciiTheme="majorHAnsi" w:hAnsiTheme="majorHAnsi" w:cstheme="majorHAnsi"/>
          <w:b/>
          <w:i/>
          <w:sz w:val="24"/>
          <w:szCs w:val="24"/>
        </w:rPr>
      </w:pPr>
      <w:r w:rsidRPr="00D677F3">
        <w:rPr>
          <w:rFonts w:asciiTheme="majorHAnsi" w:hAnsiTheme="majorHAnsi" w:cstheme="majorHAnsi"/>
          <w:b/>
          <w:sz w:val="24"/>
          <w:szCs w:val="24"/>
        </w:rPr>
        <w:t>II. Do mérito e conclusões da relatora</w:t>
      </w:r>
    </w:p>
    <w:p w:rsidR="00A2712E" w:rsidP="00BF47AD">
      <w:pPr>
        <w:pStyle w:val="NormalWeb"/>
        <w:spacing w:after="0" w:afterAutospacing="0"/>
        <w:contextualSpacing/>
        <w:jc w:val="both"/>
        <w:rPr>
          <w:rStyle w:val="Strong"/>
          <w:rFonts w:asciiTheme="majorHAnsi" w:hAnsiTheme="majorHAnsi" w:cstheme="majorHAnsi"/>
          <w:b w:val="0"/>
          <w:color w:val="FF0000"/>
        </w:rPr>
      </w:pPr>
      <w:r w:rsidRPr="00D677F3">
        <w:rPr>
          <w:rFonts w:asciiTheme="majorHAnsi" w:hAnsiTheme="majorHAnsi" w:cstheme="majorHAnsi"/>
          <w:color w:val="FF0000"/>
        </w:rPr>
        <w:tab/>
      </w:r>
      <w:r w:rsidRPr="00BF47AD">
        <w:rPr>
          <w:rFonts w:asciiTheme="majorHAnsi" w:hAnsiTheme="majorHAnsi" w:cstheme="majorHAnsi"/>
        </w:rPr>
        <w:t xml:space="preserve">Inicialmente, </w:t>
      </w:r>
      <w:r w:rsidRPr="00BF47AD" w:rsidR="00BF47AD">
        <w:rPr>
          <w:rFonts w:asciiTheme="majorHAnsi" w:hAnsiTheme="majorHAnsi" w:cstheme="majorHAnsi"/>
        </w:rPr>
        <w:t>destacamos que a pressente propositura já tra</w:t>
      </w:r>
      <w:r w:rsidR="00637C5F">
        <w:rPr>
          <w:rFonts w:asciiTheme="majorHAnsi" w:hAnsiTheme="majorHAnsi" w:cstheme="majorHAnsi"/>
        </w:rPr>
        <w:t>mitou pel</w:t>
      </w:r>
      <w:r w:rsidR="00C56DF7">
        <w:rPr>
          <w:rFonts w:asciiTheme="majorHAnsi" w:hAnsiTheme="majorHAnsi" w:cstheme="majorHAnsi"/>
        </w:rPr>
        <w:t>a comissão de Justiça e Redação e</w:t>
      </w:r>
      <w:r w:rsidRPr="00BF47AD" w:rsidR="00BF47AD">
        <w:rPr>
          <w:rFonts w:asciiTheme="majorHAnsi" w:hAnsiTheme="majorHAnsi" w:cstheme="majorHAnsi"/>
        </w:rPr>
        <w:t xml:space="preserve"> de Educação, Saúde, Cultura</w:t>
      </w:r>
      <w:r w:rsidR="00637C5F">
        <w:rPr>
          <w:rFonts w:asciiTheme="majorHAnsi" w:hAnsiTheme="majorHAnsi" w:cstheme="majorHAnsi"/>
        </w:rPr>
        <w:t xml:space="preserve">, Esporte e Assistência Social </w:t>
      </w:r>
      <w:r w:rsidRPr="00BF47AD" w:rsidR="00BF47AD">
        <w:rPr>
          <w:rFonts w:asciiTheme="majorHAnsi" w:hAnsiTheme="majorHAnsi" w:cstheme="majorHAnsi"/>
        </w:rPr>
        <w:t xml:space="preserve">recebendo </w:t>
      </w:r>
      <w:r w:rsidR="00983B49">
        <w:rPr>
          <w:rFonts w:asciiTheme="majorHAnsi" w:hAnsiTheme="majorHAnsi" w:cstheme="majorHAnsi"/>
        </w:rPr>
        <w:t>Pareceres F</w:t>
      </w:r>
      <w:r w:rsidRPr="00BF47AD" w:rsidR="00BF47AD">
        <w:rPr>
          <w:rFonts w:asciiTheme="majorHAnsi" w:hAnsiTheme="majorHAnsi" w:cstheme="majorHAnsi"/>
        </w:rPr>
        <w:t>avoráveis.</w:t>
      </w:r>
    </w:p>
    <w:p w:rsidR="00D677F3" w:rsidRPr="00D677F3" w:rsidP="00D677F3">
      <w:pPr>
        <w:pStyle w:val="NormalWeb"/>
        <w:spacing w:after="0" w:afterAutospacing="0"/>
        <w:contextualSpacing/>
        <w:jc w:val="both"/>
        <w:rPr>
          <w:rStyle w:val="Strong"/>
          <w:rFonts w:asciiTheme="majorHAnsi" w:hAnsiTheme="majorHAnsi" w:cstheme="majorHAnsi"/>
          <w:b w:val="0"/>
          <w:color w:val="FF0000"/>
        </w:rPr>
      </w:pPr>
    </w:p>
    <w:p w:rsidR="00620B91" w:rsidP="00027D0F">
      <w:pPr>
        <w:pStyle w:val="NormalWeb"/>
        <w:spacing w:after="0" w:afterAutospacing="0"/>
        <w:ind w:firstLine="720"/>
        <w:contextualSpacing/>
        <w:jc w:val="both"/>
        <w:rPr>
          <w:rFonts w:asciiTheme="majorHAnsi" w:hAnsiTheme="majorHAnsi" w:cstheme="majorHAnsi"/>
        </w:rPr>
      </w:pPr>
      <w:r>
        <w:rPr>
          <w:rFonts w:asciiTheme="majorHAnsi" w:hAnsiTheme="majorHAnsi" w:cstheme="majorHAnsi"/>
        </w:rPr>
        <w:t xml:space="preserve">O projeto visa </w:t>
      </w:r>
      <w:r w:rsidR="004427D7">
        <w:rPr>
          <w:rFonts w:asciiTheme="majorHAnsi" w:hAnsiTheme="majorHAnsi" w:cstheme="majorHAnsi"/>
        </w:rPr>
        <w:t>instituir o Programa Municipal de Capacitação de Cuidadores</w:t>
      </w:r>
      <w:r w:rsidR="00716314">
        <w:rPr>
          <w:rFonts w:asciiTheme="majorHAnsi" w:hAnsiTheme="majorHAnsi" w:cstheme="majorHAnsi"/>
        </w:rPr>
        <w:t xml:space="preserve"> no município de Mogi Mirim com o intuito de oferecer formação e qualificação gratuita para cuidadores de crianças, idosos e pessoas com deficiência.</w:t>
      </w:r>
    </w:p>
    <w:p w:rsidR="00716314" w:rsidP="00027D0F">
      <w:pPr>
        <w:pStyle w:val="NormalWeb"/>
        <w:spacing w:after="0" w:afterAutospacing="0"/>
        <w:ind w:firstLine="720"/>
        <w:contextualSpacing/>
        <w:jc w:val="both"/>
        <w:rPr>
          <w:rFonts w:asciiTheme="majorHAnsi" w:hAnsiTheme="majorHAnsi" w:cstheme="majorHAnsi"/>
        </w:rPr>
      </w:pPr>
    </w:p>
    <w:p w:rsidR="00B33FF5" w:rsidP="008E6358">
      <w:pPr>
        <w:pStyle w:val="NormalWeb"/>
        <w:spacing w:after="0" w:afterAutospacing="0"/>
        <w:contextualSpacing/>
        <w:jc w:val="both"/>
        <w:rPr>
          <w:rFonts w:asciiTheme="majorHAnsi" w:hAnsiTheme="majorHAnsi" w:cstheme="majorHAnsi"/>
        </w:rPr>
      </w:pPr>
      <w:r>
        <w:rPr>
          <w:rFonts w:asciiTheme="majorHAnsi" w:hAnsiTheme="majorHAnsi" w:cstheme="majorHAnsi"/>
        </w:rPr>
        <w:t xml:space="preserve">              </w:t>
      </w:r>
      <w:r w:rsidRPr="000C4A24">
        <w:rPr>
          <w:rFonts w:asciiTheme="majorHAnsi" w:hAnsiTheme="majorHAnsi" w:cstheme="majorHAnsi"/>
        </w:rPr>
        <w:t xml:space="preserve">Do ponto de vista orçamentário e financeiro, o projeto não impõe obrigações diretas ao orçamento municipal, tampouco estabelece a criação de novas despesas fixas ou permanentes. </w:t>
      </w:r>
      <w:r w:rsidR="00CA2D46">
        <w:rPr>
          <w:rFonts w:asciiTheme="majorHAnsi" w:hAnsiTheme="majorHAnsi" w:cstheme="majorHAnsi"/>
        </w:rPr>
        <w:t>Além do mais, no caso de aplicação do programa, o mesmo poderá ser executado utilizando a própria rede</w:t>
      </w:r>
      <w:r w:rsidR="00F41176">
        <w:rPr>
          <w:rFonts w:asciiTheme="majorHAnsi" w:hAnsiTheme="majorHAnsi" w:cstheme="majorHAnsi"/>
        </w:rPr>
        <w:t xml:space="preserve"> pública</w:t>
      </w:r>
      <w:bookmarkStart w:id="0" w:name="_GoBack"/>
      <w:bookmarkEnd w:id="0"/>
      <w:r w:rsidR="00CA2D46">
        <w:rPr>
          <w:rFonts w:asciiTheme="majorHAnsi" w:hAnsiTheme="majorHAnsi" w:cstheme="majorHAnsi"/>
        </w:rPr>
        <w:t xml:space="preserve"> de saúde já estruturada. </w:t>
      </w:r>
    </w:p>
    <w:p w:rsidR="00AE6D13" w:rsidRPr="000C4A24" w:rsidP="008E6358">
      <w:pPr>
        <w:pStyle w:val="NormalWeb"/>
        <w:spacing w:after="0" w:afterAutospacing="0"/>
        <w:contextualSpacing/>
        <w:jc w:val="both"/>
        <w:rPr>
          <w:rFonts w:asciiTheme="majorHAnsi" w:hAnsiTheme="majorHAnsi" w:cstheme="majorHAnsi"/>
        </w:rPr>
      </w:pPr>
    </w:p>
    <w:p w:rsidR="00D677F3" w:rsidP="00BF47AD">
      <w:pPr>
        <w:pStyle w:val="NormalWeb"/>
        <w:spacing w:after="0" w:afterAutospacing="0"/>
        <w:ind w:firstLine="720"/>
        <w:contextualSpacing/>
        <w:jc w:val="both"/>
        <w:rPr>
          <w:rFonts w:asciiTheme="majorHAnsi" w:hAnsiTheme="majorHAnsi" w:cstheme="majorHAnsi"/>
        </w:rPr>
      </w:pPr>
      <w:r w:rsidRPr="00BF47AD">
        <w:rPr>
          <w:rFonts w:asciiTheme="majorHAnsi" w:hAnsiTheme="majorHAnsi" w:cstheme="majorHAnsi"/>
        </w:rPr>
        <w:t>Em contrapartida,</w:t>
      </w:r>
      <w:r w:rsidR="00C076DE">
        <w:rPr>
          <w:rFonts w:asciiTheme="majorHAnsi" w:hAnsiTheme="majorHAnsi" w:cstheme="majorHAnsi"/>
        </w:rPr>
        <w:t xml:space="preserve"> é</w:t>
      </w:r>
      <w:r w:rsidRPr="00BF47AD">
        <w:rPr>
          <w:rFonts w:asciiTheme="majorHAnsi" w:hAnsiTheme="majorHAnsi" w:cstheme="majorHAnsi"/>
        </w:rPr>
        <w:t xml:space="preserve"> conveniente lembrar que o Supremo Tribunal Federal – STF já julgou que não há afronta no princípio de separação harmônica dos Poderes, matéria de iniciativa parlamentar, que onere os cofres públicos, salvo aqueles dispostos no rol taxativo de iniciativa privativa do Chefe do Poder Executivo. Ou seja, o parlamentar pode </w:t>
      </w:r>
      <w:r w:rsidRPr="00BF47AD" w:rsidR="00AE4353">
        <w:rPr>
          <w:rFonts w:asciiTheme="majorHAnsi" w:hAnsiTheme="majorHAnsi" w:cstheme="majorHAnsi"/>
        </w:rPr>
        <w:t>deflagrar</w:t>
      </w:r>
      <w:r w:rsidRPr="00BF47AD">
        <w:rPr>
          <w:rFonts w:asciiTheme="majorHAnsi" w:hAnsiTheme="majorHAnsi" w:cstheme="majorHAnsi"/>
        </w:rPr>
        <w:t xml:space="preserve"> processo legislativo, de modo concorrente nestes casos, entretanto, ficará a cargo do poder discricionário do Executivo, observando sua programação orçamentária e conveniência, a execução da referida Lei.</w:t>
      </w:r>
    </w:p>
    <w:p w:rsidR="00BF47AD" w:rsidRPr="00D677F3" w:rsidP="00D677F3">
      <w:pPr>
        <w:pStyle w:val="NormalWeb"/>
        <w:spacing w:after="0" w:afterAutospacing="0"/>
        <w:contextualSpacing/>
        <w:jc w:val="both"/>
        <w:rPr>
          <w:rFonts w:asciiTheme="majorHAnsi" w:hAnsiTheme="majorHAnsi" w:cstheme="majorHAnsi"/>
        </w:rPr>
      </w:pPr>
    </w:p>
    <w:p w:rsidR="009D4F58" w:rsidP="00D677F3">
      <w:pPr>
        <w:pStyle w:val="NormalWeb"/>
        <w:spacing w:after="0" w:afterAutospacing="0"/>
        <w:contextualSpacing/>
        <w:jc w:val="both"/>
        <w:rPr>
          <w:rFonts w:asciiTheme="majorHAnsi" w:hAnsiTheme="majorHAnsi" w:cstheme="majorHAnsi"/>
        </w:rPr>
      </w:pPr>
      <w:r w:rsidRPr="00D677F3">
        <w:rPr>
          <w:rFonts w:asciiTheme="majorHAnsi" w:hAnsiTheme="majorHAnsi" w:cstheme="majorHAnsi"/>
        </w:rPr>
        <w:t xml:space="preserve">                 Diante de todo exposto, não se identifica óbice para a sua regular tramitação e aprovação por esta Casa Legislativa.</w:t>
      </w:r>
    </w:p>
    <w:p w:rsidR="009D4F58" w:rsidRPr="00D677F3" w:rsidP="00D677F3">
      <w:pPr>
        <w:pStyle w:val="NormalWeb"/>
        <w:spacing w:after="0" w:afterAutospacing="0"/>
        <w:contextualSpacing/>
        <w:jc w:val="both"/>
        <w:rPr>
          <w:rFonts w:asciiTheme="majorHAnsi" w:hAnsiTheme="majorHAnsi" w:cstheme="majorHAnsi"/>
        </w:rPr>
      </w:pPr>
    </w:p>
    <w:p w:rsidR="00C31C89" w:rsidRPr="00D677F3" w:rsidP="00D677F3">
      <w:pPr>
        <w:pStyle w:val="NormalWeb"/>
        <w:spacing w:after="0" w:afterAutospacing="0"/>
        <w:contextualSpacing/>
        <w:jc w:val="both"/>
        <w:rPr>
          <w:rFonts w:asciiTheme="majorHAnsi" w:hAnsiTheme="majorHAnsi" w:cstheme="majorHAnsi"/>
          <w:b/>
        </w:rPr>
      </w:pPr>
    </w:p>
    <w:p w:rsidR="009D4F58" w:rsidP="00D677F3">
      <w:pPr>
        <w:pStyle w:val="NormalWeb"/>
        <w:spacing w:after="0" w:afterAutospacing="0"/>
        <w:contextualSpacing/>
        <w:jc w:val="both"/>
        <w:rPr>
          <w:rFonts w:asciiTheme="majorHAnsi" w:hAnsiTheme="majorHAnsi" w:cstheme="majorHAnsi"/>
          <w:b/>
        </w:rPr>
      </w:pPr>
      <w:r w:rsidRPr="00D677F3">
        <w:rPr>
          <w:rFonts w:asciiTheme="majorHAnsi" w:hAnsiTheme="majorHAnsi" w:cstheme="majorHAnsi"/>
          <w:b/>
        </w:rPr>
        <w:t xml:space="preserve">III. Substitutivos, </w:t>
      </w:r>
      <w:r w:rsidR="00524D00">
        <w:rPr>
          <w:rFonts w:asciiTheme="majorHAnsi" w:hAnsiTheme="majorHAnsi" w:cstheme="majorHAnsi"/>
          <w:b/>
        </w:rPr>
        <w:t xml:space="preserve">Emendas </w:t>
      </w:r>
      <w:r w:rsidRPr="00D677F3">
        <w:rPr>
          <w:rFonts w:asciiTheme="majorHAnsi" w:hAnsiTheme="majorHAnsi" w:cstheme="majorHAnsi"/>
          <w:b/>
        </w:rPr>
        <w:t>ou subemendas ao Projeto</w:t>
      </w:r>
    </w:p>
    <w:p w:rsidR="00D677F3" w:rsidRPr="00D677F3" w:rsidP="00D677F3">
      <w:pPr>
        <w:pStyle w:val="NormalWeb"/>
        <w:spacing w:after="0" w:afterAutospacing="0"/>
        <w:contextualSpacing/>
        <w:jc w:val="both"/>
        <w:rPr>
          <w:rFonts w:asciiTheme="majorHAnsi" w:hAnsiTheme="majorHAnsi" w:cstheme="majorHAnsi"/>
          <w:b/>
        </w:rPr>
      </w:pPr>
    </w:p>
    <w:p w:rsidR="009D4F58" w:rsidP="00D677F3">
      <w:pPr>
        <w:pStyle w:val="NormalWeb"/>
        <w:spacing w:after="0" w:afterAutospacing="0"/>
        <w:contextualSpacing/>
        <w:jc w:val="both"/>
        <w:rPr>
          <w:rFonts w:asciiTheme="majorHAnsi" w:hAnsiTheme="majorHAnsi" w:cstheme="majorHAnsi"/>
        </w:rPr>
      </w:pPr>
      <w:r w:rsidRPr="00D677F3">
        <w:rPr>
          <w:rFonts w:asciiTheme="majorHAnsi" w:hAnsiTheme="majorHAnsi" w:cstheme="majorHAnsi"/>
        </w:rPr>
        <w:t xml:space="preserve">            Ressalta-se que esse parecer foi elaborado</w:t>
      </w:r>
      <w:r w:rsidR="00637C5F">
        <w:rPr>
          <w:rFonts w:asciiTheme="majorHAnsi" w:hAnsiTheme="majorHAnsi" w:cstheme="majorHAnsi"/>
        </w:rPr>
        <w:t xml:space="preserve"> em cima </w:t>
      </w:r>
      <w:r w:rsidR="004427D7">
        <w:rPr>
          <w:rFonts w:asciiTheme="majorHAnsi" w:hAnsiTheme="majorHAnsi" w:cstheme="majorHAnsi"/>
        </w:rPr>
        <w:t>do Projeto de Lei Nº 61</w:t>
      </w:r>
      <w:r w:rsidRPr="00D677F3">
        <w:rPr>
          <w:rFonts w:asciiTheme="majorHAnsi" w:hAnsiTheme="majorHAnsi" w:cstheme="majorHAnsi"/>
        </w:rPr>
        <w:t>/2025</w:t>
      </w:r>
      <w:r w:rsidRPr="00D677F3" w:rsidR="006B31CF">
        <w:rPr>
          <w:rFonts w:asciiTheme="majorHAnsi" w:hAnsiTheme="majorHAnsi" w:cstheme="majorHAnsi"/>
        </w:rPr>
        <w:t xml:space="preserve">. Após análise detalhada do projeto a relatora </w:t>
      </w:r>
      <w:r w:rsidRPr="00D677F3" w:rsidR="006B31CF">
        <w:rPr>
          <w:rFonts w:asciiTheme="majorHAnsi" w:hAnsiTheme="majorHAnsi" w:cstheme="majorHAnsi"/>
          <w:b/>
        </w:rPr>
        <w:t>não propõe emenda ao projeto</w:t>
      </w:r>
      <w:r w:rsidRPr="00D677F3" w:rsidR="006B31CF">
        <w:rPr>
          <w:rFonts w:asciiTheme="majorHAnsi" w:hAnsiTheme="majorHAnsi" w:cstheme="majorHAnsi"/>
        </w:rPr>
        <w:t>.</w:t>
      </w:r>
    </w:p>
    <w:p w:rsidR="00D677F3" w:rsidP="00D677F3">
      <w:pPr>
        <w:pStyle w:val="NormalWeb"/>
        <w:spacing w:after="0" w:afterAutospacing="0"/>
        <w:contextualSpacing/>
        <w:jc w:val="both"/>
        <w:rPr>
          <w:rFonts w:asciiTheme="majorHAnsi" w:hAnsiTheme="majorHAnsi" w:cstheme="majorHAnsi"/>
        </w:rPr>
      </w:pPr>
    </w:p>
    <w:p w:rsidR="00D677F3" w:rsidRPr="00D677F3" w:rsidP="00D677F3">
      <w:pPr>
        <w:pStyle w:val="NormalWeb"/>
        <w:spacing w:after="0" w:afterAutospacing="0"/>
        <w:contextualSpacing/>
        <w:jc w:val="both"/>
        <w:rPr>
          <w:rFonts w:asciiTheme="majorHAnsi" w:hAnsiTheme="majorHAnsi" w:cstheme="majorHAnsi"/>
        </w:rPr>
      </w:pPr>
    </w:p>
    <w:p w:rsidR="00C31C89" w:rsidRPr="00D677F3" w:rsidP="00D677F3">
      <w:pPr>
        <w:pStyle w:val="NormalWeb"/>
        <w:spacing w:after="0" w:afterAutospacing="0"/>
        <w:contextualSpacing/>
        <w:jc w:val="both"/>
        <w:rPr>
          <w:rFonts w:asciiTheme="majorHAnsi" w:hAnsiTheme="majorHAnsi" w:cstheme="majorHAnsi"/>
          <w:b/>
        </w:rPr>
      </w:pPr>
    </w:p>
    <w:p w:rsidR="006B31CF" w:rsidP="00D677F3">
      <w:pPr>
        <w:pStyle w:val="NormalWeb"/>
        <w:spacing w:after="0" w:afterAutospacing="0"/>
        <w:contextualSpacing/>
        <w:jc w:val="both"/>
        <w:rPr>
          <w:rFonts w:asciiTheme="majorHAnsi" w:hAnsiTheme="majorHAnsi" w:cstheme="majorHAnsi"/>
          <w:b/>
        </w:rPr>
      </w:pPr>
      <w:r w:rsidRPr="00D677F3">
        <w:rPr>
          <w:rFonts w:asciiTheme="majorHAnsi" w:hAnsiTheme="majorHAnsi" w:cstheme="majorHAnsi"/>
          <w:b/>
        </w:rPr>
        <w:t>IV. Decisão da Relatora</w:t>
      </w:r>
    </w:p>
    <w:p w:rsidR="00D75C8D" w:rsidRPr="00D677F3" w:rsidP="00D677F3">
      <w:pPr>
        <w:pStyle w:val="NormalWeb"/>
        <w:spacing w:after="0" w:afterAutospacing="0"/>
        <w:contextualSpacing/>
        <w:jc w:val="both"/>
        <w:rPr>
          <w:rStyle w:val="Strong"/>
          <w:rFonts w:asciiTheme="majorHAnsi" w:hAnsiTheme="majorHAnsi" w:cstheme="majorHAnsi"/>
          <w:b w:val="0"/>
        </w:rPr>
      </w:pPr>
    </w:p>
    <w:p w:rsidR="0020584A" w:rsidP="00D677F3">
      <w:pPr>
        <w:pStyle w:val="NormalWeb"/>
        <w:spacing w:after="0" w:afterAutospacing="0"/>
        <w:contextualSpacing/>
        <w:jc w:val="both"/>
        <w:rPr>
          <w:rFonts w:asciiTheme="majorHAnsi" w:hAnsiTheme="majorHAnsi" w:cstheme="majorHAnsi"/>
        </w:rPr>
      </w:pPr>
      <w:r w:rsidRPr="00D677F3">
        <w:rPr>
          <w:rStyle w:val="Strong"/>
          <w:rFonts w:asciiTheme="majorHAnsi" w:hAnsiTheme="majorHAnsi" w:cstheme="majorHAnsi"/>
          <w:b w:val="0"/>
        </w:rPr>
        <w:t xml:space="preserve">              </w:t>
      </w:r>
      <w:r w:rsidRPr="00D677F3" w:rsidR="006B31CF">
        <w:rPr>
          <w:rFonts w:asciiTheme="majorHAnsi" w:hAnsiTheme="majorHAnsi" w:cstheme="majorHAnsi"/>
        </w:rPr>
        <w:t>Diante de todo exposto, esta Relatoria considera que a presente propositura não apresenta vícios, recebendo parecer FAVORÁVEL.</w:t>
      </w:r>
    </w:p>
    <w:p w:rsidR="00D75C8D" w:rsidRPr="00D677F3" w:rsidP="00D677F3">
      <w:pPr>
        <w:pStyle w:val="NormalWeb"/>
        <w:spacing w:after="0" w:afterAutospacing="0"/>
        <w:contextualSpacing/>
        <w:jc w:val="both"/>
        <w:rPr>
          <w:rStyle w:val="Strong"/>
          <w:rFonts w:asciiTheme="majorHAnsi" w:hAnsiTheme="majorHAnsi" w:cstheme="majorHAnsi"/>
          <w:b w:val="0"/>
        </w:rPr>
      </w:pPr>
    </w:p>
    <w:p w:rsidR="006B31CF" w:rsidRPr="00D677F3" w:rsidP="00D677F3">
      <w:pPr>
        <w:pStyle w:val="NormalWeb"/>
        <w:spacing w:after="0" w:afterAutospacing="0"/>
        <w:contextualSpacing/>
        <w:jc w:val="both"/>
        <w:rPr>
          <w:rFonts w:asciiTheme="majorHAnsi" w:hAnsiTheme="majorHAnsi" w:cstheme="majorHAnsi"/>
        </w:rPr>
      </w:pPr>
    </w:p>
    <w:p w:rsidR="00F660F1" w:rsidP="00D677F3">
      <w:pPr>
        <w:pStyle w:val="NormalWeb"/>
        <w:spacing w:after="0" w:afterAutospacing="0"/>
        <w:contextualSpacing/>
        <w:jc w:val="center"/>
        <w:rPr>
          <w:rFonts w:asciiTheme="majorHAnsi" w:hAnsiTheme="majorHAnsi" w:cstheme="majorHAnsi"/>
        </w:rPr>
      </w:pPr>
    </w:p>
    <w:p w:rsidR="00F660F1" w:rsidP="00D677F3">
      <w:pPr>
        <w:pStyle w:val="NormalWeb"/>
        <w:spacing w:after="0" w:afterAutospacing="0"/>
        <w:contextualSpacing/>
        <w:jc w:val="center"/>
        <w:rPr>
          <w:rFonts w:asciiTheme="majorHAnsi" w:hAnsiTheme="majorHAnsi" w:cstheme="majorHAnsi"/>
        </w:rPr>
      </w:pPr>
    </w:p>
    <w:p w:rsidR="0020584A" w:rsidP="00D677F3">
      <w:pPr>
        <w:pStyle w:val="NormalWeb"/>
        <w:spacing w:after="0" w:afterAutospacing="0"/>
        <w:contextualSpacing/>
        <w:jc w:val="center"/>
        <w:rPr>
          <w:rFonts w:asciiTheme="majorHAnsi" w:hAnsiTheme="majorHAnsi" w:cstheme="majorHAnsi"/>
        </w:rPr>
      </w:pPr>
      <w:r>
        <w:rPr>
          <w:rFonts w:asciiTheme="majorHAnsi" w:hAnsiTheme="majorHAnsi" w:cstheme="majorHAnsi"/>
        </w:rPr>
        <w:t>Sala das Comissões, em 02</w:t>
      </w:r>
      <w:r w:rsidR="00D41199">
        <w:rPr>
          <w:rFonts w:asciiTheme="majorHAnsi" w:hAnsiTheme="majorHAnsi" w:cstheme="majorHAnsi"/>
        </w:rPr>
        <w:t xml:space="preserve"> </w:t>
      </w:r>
      <w:r w:rsidR="00637C5F">
        <w:rPr>
          <w:rFonts w:asciiTheme="majorHAnsi" w:hAnsiTheme="majorHAnsi" w:cstheme="majorHAnsi"/>
        </w:rPr>
        <w:t xml:space="preserve">de </w:t>
      </w:r>
      <w:r w:rsidR="004427D7">
        <w:rPr>
          <w:rFonts w:asciiTheme="majorHAnsi" w:hAnsiTheme="majorHAnsi" w:cstheme="majorHAnsi"/>
        </w:rPr>
        <w:t>setembro</w:t>
      </w:r>
      <w:r w:rsidRPr="00D677F3" w:rsidR="006B31CF">
        <w:rPr>
          <w:rFonts w:asciiTheme="majorHAnsi" w:hAnsiTheme="majorHAnsi" w:cstheme="majorHAnsi"/>
        </w:rPr>
        <w:t xml:space="preserve"> de 2025.</w:t>
      </w:r>
    </w:p>
    <w:p w:rsidR="00D75C8D" w:rsidRPr="00D677F3" w:rsidP="00D677F3">
      <w:pPr>
        <w:pStyle w:val="NormalWeb"/>
        <w:spacing w:after="0" w:afterAutospacing="0"/>
        <w:contextualSpacing/>
        <w:jc w:val="center"/>
        <w:rPr>
          <w:rStyle w:val="Strong"/>
          <w:rFonts w:asciiTheme="majorHAnsi" w:hAnsiTheme="majorHAnsi" w:cstheme="majorHAnsi"/>
        </w:rPr>
      </w:pPr>
    </w:p>
    <w:p w:rsidR="00D75C8D" w:rsidP="00D677F3">
      <w:pPr>
        <w:pStyle w:val="NormalWeb"/>
        <w:spacing w:after="0" w:afterAutospacing="0"/>
        <w:contextualSpacing/>
        <w:jc w:val="center"/>
        <w:rPr>
          <w:rFonts w:asciiTheme="majorHAnsi" w:hAnsiTheme="majorHAnsi" w:cstheme="majorHAnsi"/>
          <w:b/>
        </w:rPr>
      </w:pPr>
    </w:p>
    <w:p w:rsidR="006B31CF" w:rsidRPr="00D677F3"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Vereadora Mara Cristina Choquetta</w:t>
      </w:r>
    </w:p>
    <w:p w:rsidR="0020584A" w:rsidRPr="00D677F3" w:rsidP="00D677F3">
      <w:pPr>
        <w:pStyle w:val="NormalWeb"/>
        <w:spacing w:after="0" w:afterAutospacing="0"/>
        <w:contextualSpacing/>
        <w:jc w:val="center"/>
        <w:rPr>
          <w:rStyle w:val="Strong"/>
          <w:rFonts w:asciiTheme="majorHAnsi" w:hAnsiTheme="majorHAnsi" w:cstheme="majorHAnsi"/>
        </w:rPr>
      </w:pPr>
      <w:r w:rsidRPr="00D677F3">
        <w:rPr>
          <w:rFonts w:asciiTheme="majorHAnsi" w:hAnsiTheme="majorHAnsi" w:cstheme="majorHAnsi"/>
          <w:b/>
        </w:rPr>
        <w:t>Relatora</w:t>
      </w:r>
    </w:p>
    <w:p w:rsidR="0020584A" w:rsidRPr="00D677F3" w:rsidP="00D677F3">
      <w:pPr>
        <w:pStyle w:val="NormalWeb"/>
        <w:spacing w:after="0" w:afterAutospacing="0"/>
        <w:contextualSpacing/>
        <w:jc w:val="both"/>
        <w:rPr>
          <w:rStyle w:val="Strong"/>
          <w:rFonts w:asciiTheme="majorHAnsi" w:hAnsiTheme="majorHAnsi" w:cstheme="majorHAnsi"/>
        </w:rPr>
      </w:pPr>
    </w:p>
    <w:p w:rsidR="00D677F3" w:rsidRPr="00D677F3" w:rsidP="00D677F3">
      <w:pPr>
        <w:pStyle w:val="NormalWeb"/>
        <w:spacing w:after="0" w:afterAutospacing="0"/>
        <w:contextualSpacing/>
        <w:jc w:val="both"/>
        <w:rPr>
          <w:rStyle w:val="Strong"/>
          <w:rFonts w:asciiTheme="majorHAnsi" w:hAnsiTheme="majorHAnsi" w:cstheme="majorHAnsi"/>
        </w:rPr>
      </w:pPr>
    </w:p>
    <w:p w:rsidR="00D677F3" w:rsidRPr="00D677F3" w:rsidP="00D677F3">
      <w:pPr>
        <w:pStyle w:val="NormalWeb"/>
        <w:spacing w:after="0" w:afterAutospacing="0"/>
        <w:contextualSpacing/>
        <w:jc w:val="both"/>
        <w:rPr>
          <w:rStyle w:val="Strong"/>
          <w:rFonts w:asciiTheme="majorHAnsi" w:hAnsiTheme="majorHAnsi" w:cstheme="majorHAnsi"/>
        </w:rPr>
      </w:pPr>
    </w:p>
    <w:p w:rsidR="00D677F3" w:rsidRPr="00D677F3" w:rsidP="00D677F3">
      <w:pPr>
        <w:pStyle w:val="NormalWeb"/>
        <w:spacing w:after="0" w:afterAutospacing="0"/>
        <w:contextualSpacing/>
        <w:jc w:val="both"/>
        <w:rPr>
          <w:rStyle w:val="Strong"/>
          <w:rFonts w:asciiTheme="majorHAnsi" w:hAnsiTheme="majorHAnsi" w:cstheme="majorHAnsi"/>
        </w:rPr>
      </w:pPr>
    </w:p>
    <w:p w:rsidR="00B33FF5" w:rsidP="004A4450">
      <w:pPr>
        <w:rPr>
          <w:rFonts w:asciiTheme="majorHAnsi" w:hAnsiTheme="majorHAnsi" w:cstheme="majorHAnsi"/>
          <w:b/>
          <w:sz w:val="24"/>
          <w:szCs w:val="24"/>
        </w:rPr>
      </w:pPr>
    </w:p>
    <w:p w:rsidR="00CA2D46">
      <w:pPr>
        <w:rPr>
          <w:rFonts w:asciiTheme="majorHAnsi" w:hAnsiTheme="majorHAnsi" w:cstheme="majorHAnsi"/>
          <w:b/>
          <w:sz w:val="24"/>
          <w:szCs w:val="24"/>
        </w:rPr>
      </w:pPr>
      <w:r>
        <w:rPr>
          <w:rFonts w:asciiTheme="majorHAnsi" w:hAnsiTheme="majorHAnsi" w:cstheme="majorHAnsi"/>
          <w:b/>
          <w:sz w:val="24"/>
          <w:szCs w:val="24"/>
        </w:rPr>
        <w:br w:type="page"/>
      </w:r>
    </w:p>
    <w:p w:rsidR="00F660F1" w:rsidP="004A4450">
      <w:pPr>
        <w:rPr>
          <w:rFonts w:asciiTheme="majorHAnsi" w:hAnsiTheme="majorHAnsi" w:cstheme="majorHAnsi"/>
          <w:b/>
          <w:sz w:val="24"/>
          <w:szCs w:val="24"/>
        </w:rPr>
      </w:pPr>
    </w:p>
    <w:p w:rsidR="00F660F1" w:rsidP="00CA2D46">
      <w:pPr>
        <w:jc w:val="center"/>
        <w:rPr>
          <w:rFonts w:asciiTheme="majorHAnsi" w:hAnsiTheme="majorHAnsi" w:cstheme="majorHAnsi"/>
          <w:b/>
          <w:sz w:val="24"/>
          <w:szCs w:val="24"/>
        </w:rPr>
      </w:pPr>
    </w:p>
    <w:p w:rsidR="006B31CF" w:rsidRPr="008E6358" w:rsidP="00CA2D46">
      <w:pPr>
        <w:jc w:val="center"/>
        <w:rPr>
          <w:rFonts w:asciiTheme="majorHAnsi" w:hAnsiTheme="majorHAnsi" w:cstheme="majorHAnsi"/>
          <w:b/>
          <w:bCs/>
          <w:sz w:val="24"/>
          <w:szCs w:val="24"/>
        </w:rPr>
      </w:pPr>
      <w:r w:rsidRPr="008E6358">
        <w:rPr>
          <w:rFonts w:asciiTheme="majorHAnsi" w:hAnsiTheme="majorHAnsi" w:cstheme="majorHAnsi"/>
          <w:b/>
          <w:sz w:val="24"/>
          <w:szCs w:val="24"/>
        </w:rPr>
        <w:t>PARECER FAVORÁVEL DA COMISSÃO DE FINANÇAS E ORÇAMENTO.</w:t>
      </w:r>
    </w:p>
    <w:p w:rsidR="00D75C8D" w:rsidRPr="00D677F3" w:rsidP="00D677F3">
      <w:pPr>
        <w:pStyle w:val="NormalWeb"/>
        <w:spacing w:after="0" w:afterAutospacing="0"/>
        <w:contextualSpacing/>
        <w:jc w:val="center"/>
        <w:rPr>
          <w:rFonts w:asciiTheme="majorHAnsi" w:hAnsiTheme="majorHAnsi" w:cstheme="majorHAnsi"/>
          <w:b/>
        </w:rPr>
      </w:pPr>
    </w:p>
    <w:p w:rsidR="0020584A" w:rsidP="00D677F3">
      <w:pPr>
        <w:pStyle w:val="NormalWeb"/>
        <w:spacing w:after="0" w:afterAutospacing="0"/>
        <w:contextualSpacing/>
        <w:jc w:val="both"/>
        <w:rPr>
          <w:rFonts w:asciiTheme="majorHAnsi" w:hAnsiTheme="majorHAnsi" w:cstheme="majorHAnsi"/>
          <w:b/>
        </w:rPr>
      </w:pPr>
      <w:r w:rsidRPr="00D677F3">
        <w:rPr>
          <w:rFonts w:asciiTheme="majorHAnsi" w:hAnsiTheme="majorHAnsi" w:cstheme="majorHAnsi"/>
        </w:rPr>
        <w:t xml:space="preserve">Seguindo o Voto exarado pela Relatora e conforme determina o artigo 37, da Resolução Nº 276 de 09 de novembro de 2.010, a Comissão de Finanças e Orçamento, formaliza o presente </w:t>
      </w:r>
      <w:r w:rsidRPr="00D677F3">
        <w:rPr>
          <w:rFonts w:asciiTheme="majorHAnsi" w:hAnsiTheme="majorHAnsi" w:cstheme="majorHAnsi"/>
          <w:b/>
        </w:rPr>
        <w:t>PARECER FAVORÁVEL.</w:t>
      </w:r>
    </w:p>
    <w:p w:rsidR="00D75C8D" w:rsidRPr="00D677F3" w:rsidP="00D677F3">
      <w:pPr>
        <w:pStyle w:val="NormalWeb"/>
        <w:spacing w:after="0" w:afterAutospacing="0"/>
        <w:contextualSpacing/>
        <w:jc w:val="both"/>
        <w:rPr>
          <w:rFonts w:asciiTheme="majorHAnsi" w:hAnsiTheme="majorHAnsi" w:cstheme="majorHAnsi"/>
          <w:b/>
        </w:rPr>
      </w:pPr>
    </w:p>
    <w:p w:rsidR="006B31CF" w:rsidRPr="00D677F3" w:rsidP="00D677F3">
      <w:pPr>
        <w:pStyle w:val="NormalWeb"/>
        <w:spacing w:after="0" w:afterAutospacing="0"/>
        <w:contextualSpacing/>
        <w:jc w:val="both"/>
        <w:rPr>
          <w:rFonts w:asciiTheme="majorHAnsi" w:hAnsiTheme="majorHAnsi" w:cstheme="majorHAnsi"/>
        </w:rPr>
      </w:pPr>
    </w:p>
    <w:p w:rsidR="00F660F1" w:rsidP="00D677F3">
      <w:pPr>
        <w:pStyle w:val="NormalWeb"/>
        <w:spacing w:after="0" w:afterAutospacing="0"/>
        <w:contextualSpacing/>
        <w:jc w:val="center"/>
        <w:rPr>
          <w:rFonts w:asciiTheme="majorHAnsi" w:hAnsiTheme="majorHAnsi" w:cstheme="majorHAnsi"/>
        </w:rPr>
      </w:pPr>
    </w:p>
    <w:p w:rsidR="00F660F1" w:rsidP="00D677F3">
      <w:pPr>
        <w:pStyle w:val="NormalWeb"/>
        <w:spacing w:after="0" w:afterAutospacing="0"/>
        <w:contextualSpacing/>
        <w:jc w:val="center"/>
        <w:rPr>
          <w:rFonts w:asciiTheme="majorHAnsi" w:hAnsiTheme="majorHAnsi" w:cstheme="majorHAnsi"/>
        </w:rPr>
      </w:pPr>
    </w:p>
    <w:p w:rsidR="006B31CF" w:rsidP="00D677F3">
      <w:pPr>
        <w:pStyle w:val="NormalWeb"/>
        <w:spacing w:after="0" w:afterAutospacing="0"/>
        <w:contextualSpacing/>
        <w:jc w:val="center"/>
        <w:rPr>
          <w:rFonts w:asciiTheme="majorHAnsi" w:hAnsiTheme="majorHAnsi" w:cstheme="majorHAnsi"/>
        </w:rPr>
      </w:pPr>
      <w:r w:rsidRPr="00D677F3">
        <w:rPr>
          <w:rFonts w:asciiTheme="majorHAnsi" w:hAnsiTheme="majorHAnsi" w:cstheme="majorHAnsi"/>
        </w:rPr>
        <w:t>Sala das Co</w:t>
      </w:r>
      <w:r w:rsidR="00637C5F">
        <w:rPr>
          <w:rFonts w:asciiTheme="majorHAnsi" w:hAnsiTheme="majorHAnsi" w:cstheme="majorHAnsi"/>
        </w:rPr>
        <w:t xml:space="preserve">missões, em </w:t>
      </w:r>
      <w:r w:rsidR="00CA2D46">
        <w:rPr>
          <w:rFonts w:asciiTheme="majorHAnsi" w:hAnsiTheme="majorHAnsi" w:cstheme="majorHAnsi"/>
        </w:rPr>
        <w:t>02</w:t>
      </w:r>
      <w:r w:rsidR="00637C5F">
        <w:rPr>
          <w:rFonts w:asciiTheme="majorHAnsi" w:hAnsiTheme="majorHAnsi" w:cstheme="majorHAnsi"/>
        </w:rPr>
        <w:t xml:space="preserve"> de </w:t>
      </w:r>
      <w:r w:rsidR="004427D7">
        <w:rPr>
          <w:rFonts w:asciiTheme="majorHAnsi" w:hAnsiTheme="majorHAnsi" w:cstheme="majorHAnsi"/>
        </w:rPr>
        <w:t>setembro</w:t>
      </w:r>
      <w:r w:rsidRPr="00D677F3">
        <w:rPr>
          <w:rFonts w:asciiTheme="majorHAnsi" w:hAnsiTheme="majorHAnsi" w:cstheme="majorHAnsi"/>
        </w:rPr>
        <w:t xml:space="preserve"> de 2025.</w:t>
      </w:r>
    </w:p>
    <w:p w:rsidR="00D75C8D" w:rsidRPr="00D677F3" w:rsidP="00D677F3">
      <w:pPr>
        <w:pStyle w:val="NormalWeb"/>
        <w:spacing w:after="0" w:afterAutospacing="0"/>
        <w:contextualSpacing/>
        <w:jc w:val="center"/>
        <w:rPr>
          <w:rStyle w:val="Strong"/>
          <w:rFonts w:asciiTheme="majorHAnsi" w:hAnsiTheme="majorHAnsi" w:cstheme="majorHAnsi"/>
          <w:b w:val="0"/>
        </w:rPr>
      </w:pPr>
    </w:p>
    <w:p w:rsidR="0020584A" w:rsidRPr="00D677F3" w:rsidP="00D677F3">
      <w:pPr>
        <w:pStyle w:val="NormalWeb"/>
        <w:spacing w:after="0" w:afterAutospacing="0"/>
        <w:contextualSpacing/>
        <w:jc w:val="both"/>
        <w:rPr>
          <w:rStyle w:val="Strong"/>
          <w:rFonts w:asciiTheme="majorHAnsi" w:hAnsiTheme="majorHAnsi" w:cstheme="majorHAnsi"/>
        </w:rPr>
      </w:pPr>
    </w:p>
    <w:p w:rsidR="00F660F1" w:rsidP="00D677F3">
      <w:pPr>
        <w:pStyle w:val="NormalWeb"/>
        <w:spacing w:after="0" w:afterAutospacing="0"/>
        <w:contextualSpacing/>
        <w:jc w:val="center"/>
        <w:rPr>
          <w:rFonts w:asciiTheme="majorHAnsi" w:hAnsiTheme="majorHAnsi" w:cstheme="majorHAnsi"/>
          <w:b/>
          <w:u w:val="single"/>
        </w:rPr>
      </w:pPr>
    </w:p>
    <w:p w:rsidR="00F660F1" w:rsidP="00D677F3">
      <w:pPr>
        <w:pStyle w:val="NormalWeb"/>
        <w:spacing w:after="0" w:afterAutospacing="0"/>
        <w:contextualSpacing/>
        <w:jc w:val="center"/>
        <w:rPr>
          <w:rFonts w:asciiTheme="majorHAnsi" w:hAnsiTheme="majorHAnsi" w:cstheme="majorHAnsi"/>
          <w:b/>
          <w:u w:val="single"/>
        </w:rPr>
      </w:pPr>
    </w:p>
    <w:p w:rsidR="00F660F1" w:rsidP="00D677F3">
      <w:pPr>
        <w:pStyle w:val="NormalWeb"/>
        <w:spacing w:after="0" w:afterAutospacing="0"/>
        <w:contextualSpacing/>
        <w:jc w:val="center"/>
        <w:rPr>
          <w:rFonts w:asciiTheme="majorHAnsi" w:hAnsiTheme="majorHAnsi" w:cstheme="majorHAnsi"/>
          <w:b/>
          <w:u w:val="single"/>
        </w:rPr>
      </w:pPr>
    </w:p>
    <w:p w:rsidR="006B31CF" w:rsidRPr="00D677F3" w:rsidP="00D677F3">
      <w:pPr>
        <w:pStyle w:val="NormalWeb"/>
        <w:spacing w:after="0" w:afterAutospacing="0"/>
        <w:contextualSpacing/>
        <w:jc w:val="center"/>
        <w:rPr>
          <w:rFonts w:asciiTheme="majorHAnsi" w:hAnsiTheme="majorHAnsi" w:cstheme="majorHAnsi"/>
          <w:b/>
          <w:u w:val="single"/>
        </w:rPr>
      </w:pPr>
      <w:r w:rsidRPr="00D677F3">
        <w:rPr>
          <w:rFonts w:asciiTheme="majorHAnsi" w:hAnsiTheme="majorHAnsi" w:cstheme="majorHAnsi"/>
          <w:b/>
          <w:u w:val="single"/>
        </w:rPr>
        <w:t>COMISSÃO DE FINANÇAS E ORÇAMENTO</w:t>
      </w:r>
    </w:p>
    <w:p w:rsidR="006B31CF" w:rsidRPr="00D677F3" w:rsidP="00D677F3">
      <w:pPr>
        <w:pStyle w:val="NormalWeb"/>
        <w:spacing w:after="0" w:afterAutospacing="0"/>
        <w:contextualSpacing/>
        <w:jc w:val="center"/>
        <w:rPr>
          <w:rFonts w:asciiTheme="majorHAnsi" w:hAnsiTheme="majorHAnsi" w:cstheme="majorHAnsi"/>
          <w:b/>
        </w:rPr>
      </w:pPr>
    </w:p>
    <w:p w:rsidR="006B31CF" w:rsidRPr="00D677F3"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VEREADORA MARA CRISTINA CHOQUETTA</w:t>
      </w:r>
    </w:p>
    <w:p w:rsidR="006B31CF"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Presidente/Relatora</w:t>
      </w:r>
    </w:p>
    <w:p w:rsidR="00D75C8D" w:rsidRPr="00D677F3" w:rsidP="00D677F3">
      <w:pPr>
        <w:pStyle w:val="NormalWeb"/>
        <w:spacing w:after="0" w:afterAutospacing="0"/>
        <w:contextualSpacing/>
        <w:jc w:val="center"/>
        <w:rPr>
          <w:rFonts w:asciiTheme="majorHAnsi" w:hAnsiTheme="majorHAnsi" w:cstheme="majorHAnsi"/>
          <w:b/>
        </w:rPr>
      </w:pPr>
    </w:p>
    <w:p w:rsidR="006B31CF" w:rsidRPr="00D677F3"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VEREADOR MÁRCIO DENER CORAN</w:t>
      </w:r>
    </w:p>
    <w:p w:rsidR="006B31CF"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Vice-Presidente</w:t>
      </w:r>
    </w:p>
    <w:p w:rsidR="00D75C8D" w:rsidRPr="00D677F3" w:rsidP="00D677F3">
      <w:pPr>
        <w:pStyle w:val="NormalWeb"/>
        <w:spacing w:after="0" w:afterAutospacing="0"/>
        <w:contextualSpacing/>
        <w:jc w:val="center"/>
        <w:rPr>
          <w:rFonts w:asciiTheme="majorHAnsi" w:hAnsiTheme="majorHAnsi" w:cstheme="majorHAnsi"/>
          <w:b/>
        </w:rPr>
      </w:pPr>
    </w:p>
    <w:p w:rsidR="006B31CF" w:rsidRPr="00D677F3"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VEREADORA MARCOS PAULO CEGATTI</w:t>
      </w:r>
    </w:p>
    <w:p w:rsidR="006B31CF" w:rsidRPr="00D677F3" w:rsidP="00D677F3">
      <w:pPr>
        <w:pStyle w:val="NormalWeb"/>
        <w:spacing w:after="0" w:afterAutospacing="0"/>
        <w:contextualSpacing/>
        <w:jc w:val="center"/>
        <w:rPr>
          <w:rStyle w:val="Strong"/>
          <w:rFonts w:asciiTheme="majorHAnsi" w:hAnsiTheme="majorHAnsi" w:cstheme="majorHAnsi"/>
          <w:b w:val="0"/>
        </w:rPr>
      </w:pPr>
      <w:r w:rsidRPr="00D677F3">
        <w:rPr>
          <w:rFonts w:asciiTheme="majorHAnsi" w:hAnsiTheme="majorHAnsi" w:cstheme="majorHAnsi"/>
          <w:b/>
        </w:rPr>
        <w:t>Membro</w:t>
      </w:r>
    </w:p>
    <w:p w:rsidR="0020584A" w:rsidRPr="00D677F3" w:rsidP="00D677F3">
      <w:pPr>
        <w:pStyle w:val="NormalWeb"/>
        <w:spacing w:after="0" w:afterAutospacing="0"/>
        <w:contextualSpacing/>
        <w:jc w:val="both"/>
        <w:rPr>
          <w:rStyle w:val="Strong"/>
          <w:rFonts w:asciiTheme="majorHAnsi" w:hAnsiTheme="majorHAnsi" w:cstheme="majorHAnsi"/>
        </w:rPr>
      </w:pPr>
    </w:p>
    <w:p w:rsidR="0020584A" w:rsidRPr="00D677F3" w:rsidP="00D677F3">
      <w:pPr>
        <w:pStyle w:val="NormalWeb"/>
        <w:spacing w:after="0" w:afterAutospacing="0"/>
        <w:contextualSpacing/>
        <w:jc w:val="both"/>
        <w:rPr>
          <w:rStyle w:val="Strong"/>
          <w:rFonts w:asciiTheme="majorHAnsi" w:hAnsiTheme="majorHAnsi" w:cstheme="majorHAnsi"/>
        </w:rPr>
      </w:pPr>
    </w:p>
    <w:p w:rsidR="0020584A" w:rsidRPr="00D677F3" w:rsidP="00D677F3">
      <w:pPr>
        <w:pStyle w:val="NormalWeb"/>
        <w:spacing w:after="0" w:afterAutospacing="0"/>
        <w:contextualSpacing/>
        <w:jc w:val="both"/>
        <w:rPr>
          <w:rStyle w:val="Strong"/>
          <w:rFonts w:asciiTheme="majorHAnsi" w:hAnsiTheme="majorHAnsi" w:cstheme="majorHAnsi"/>
        </w:rPr>
      </w:pPr>
    </w:p>
    <w:p w:rsidR="0020584A" w:rsidRPr="00D677F3" w:rsidP="00D677F3">
      <w:pPr>
        <w:pStyle w:val="NormalWeb"/>
        <w:spacing w:after="0" w:afterAutospacing="0"/>
        <w:contextualSpacing/>
        <w:jc w:val="both"/>
        <w:rPr>
          <w:rStyle w:val="Strong"/>
          <w:rFonts w:asciiTheme="majorHAnsi" w:hAnsiTheme="majorHAnsi" w:cstheme="majorHAnsi"/>
        </w:rPr>
      </w:pPr>
    </w:p>
    <w:p w:rsidR="00F13148" w:rsidRPr="00D677F3" w:rsidP="00D677F3">
      <w:pPr>
        <w:pStyle w:val="NormalWeb"/>
        <w:spacing w:after="0" w:afterAutospacing="0"/>
        <w:contextualSpacing/>
        <w:jc w:val="both"/>
        <w:rPr>
          <w:rFonts w:asciiTheme="majorHAnsi" w:hAnsiTheme="majorHAnsi" w:cstheme="majorHAnsi"/>
          <w:color w:val="404040"/>
        </w:rPr>
      </w:pPr>
    </w:p>
    <w:sectPr w:rsidSect="00914ADC">
      <w:headerReference w:type="even" r:id="rId5"/>
      <w:headerReference w:type="default" r:id="rId6"/>
      <w:footerReference w:type="default" r:id="rId7"/>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314">
    <w:pPr>
      <w:pBdr>
        <w:top w:val="nil"/>
        <w:left w:val="nil"/>
        <w:bottom w:val="nil"/>
        <w:right w:val="nil"/>
        <w:between w:val="nil"/>
      </w:pBdr>
      <w:tabs>
        <w:tab w:val="center" w:pos="4419"/>
        <w:tab w:val="right" w:pos="8838"/>
      </w:tabs>
      <w:jc w:val="center"/>
      <w:rPr>
        <w:b/>
        <w:bCs/>
        <w:color w:val="000000"/>
        <w:sz w:val="18"/>
        <w:szCs w:val="18"/>
      </w:rPr>
    </w:pPr>
  </w:p>
  <w:p w:rsidR="00716314">
    <w:pPr>
      <w:pBdr>
        <w:top w:val="nil"/>
        <w:left w:val="nil"/>
        <w:bottom w:val="nil"/>
        <w:right w:val="nil"/>
        <w:between w:val="nil"/>
      </w:pBdr>
      <w:tabs>
        <w:tab w:val="center" w:pos="4419"/>
        <w:tab w:val="right" w:pos="8838"/>
      </w:tabs>
      <w:jc w:val="center"/>
      <w:rPr>
        <w:b/>
        <w:bCs/>
        <w:color w:val="000000"/>
        <w:sz w:val="18"/>
        <w:szCs w:val="18"/>
      </w:rPr>
    </w:pPr>
  </w:p>
  <w:p w:rsidR="00716314" w:rsidRPr="0020165D">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314">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716314">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6314" w:rsidP="00F81655">
    <w:pPr>
      <w:pBdr>
        <w:top w:val="nil"/>
        <w:left w:val="nil"/>
        <w:bottom w:val="nil"/>
        <w:right w:val="nil"/>
        <w:between w:val="nil"/>
      </w:pBdr>
      <w:ind w:right="360"/>
      <w:jc w:val="center"/>
      <w:rPr>
        <w:rFonts w:ascii="Bookman Old Style" w:eastAsia="Arial" w:hAnsi="Bookman Old Style" w:cs="Arial"/>
        <w:b/>
        <w:color w:val="000000"/>
        <w:sz w:val="36"/>
        <w:szCs w:val="36"/>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-340995</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8A537A">
      <w:rPr>
        <w:rFonts w:ascii="Bookman Old Style" w:eastAsia="Arial" w:hAnsi="Bookman Old Style" w:cs="Arial"/>
        <w:b/>
        <w:color w:val="000000"/>
        <w:sz w:val="36"/>
        <w:szCs w:val="36"/>
      </w:rPr>
      <w:t>CÂMARA MUNICIPAL DE MOGI MIRIM</w:t>
    </w:r>
  </w:p>
  <w:p w:rsidR="00716314" w:rsidRPr="0020165D" w:rsidP="008A537A">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color w:val="000000"/>
        <w:sz w:val="24"/>
        <w:szCs w:val="24"/>
      </w:rPr>
      <w:t>Estado de São Paulo</w:t>
    </w:r>
  </w:p>
  <w:p w:rsidR="00716314" w:rsidRPr="00F733EC">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2975FEC"/>
    <w:multiLevelType w:val="hybridMultilevel"/>
    <w:tmpl w:val="070EF622"/>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BD3290"/>
    <w:multiLevelType w:val="hybridMultilevel"/>
    <w:tmpl w:val="804688FE"/>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4B32B7E"/>
    <w:multiLevelType w:val="multilevel"/>
    <w:tmpl w:val="84FAF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EE24EF"/>
    <w:multiLevelType w:val="hybridMultilevel"/>
    <w:tmpl w:val="51548D50"/>
    <w:lvl w:ilvl="0">
      <w:start w:val="1"/>
      <w:numFmt w:val="upperRoman"/>
      <w:lvlText w:val="%1."/>
      <w:lvlJc w:val="left"/>
      <w:pPr>
        <w:ind w:left="1080" w:hanging="72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19B7115"/>
    <w:multiLevelType w:val="hybridMultilevel"/>
    <w:tmpl w:val="F872CD1C"/>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7F935EB"/>
    <w:multiLevelType w:val="hybridMultilevel"/>
    <w:tmpl w:val="1F242270"/>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C5F791D"/>
    <w:multiLevelType w:val="hybridMultilevel"/>
    <w:tmpl w:val="8934170C"/>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1344847"/>
    <w:multiLevelType w:val="multilevel"/>
    <w:tmpl w:val="F946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7EF5C32"/>
    <w:multiLevelType w:val="hybridMultilevel"/>
    <w:tmpl w:val="C616D3A2"/>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1"/>
  </w:num>
  <w:num w:numId="3">
    <w:abstractNumId w:val="1"/>
  </w:num>
  <w:num w:numId="4">
    <w:abstractNumId w:val="10"/>
  </w:num>
  <w:num w:numId="5">
    <w:abstractNumId w:val="20"/>
  </w:num>
  <w:num w:numId="6">
    <w:abstractNumId w:val="22"/>
  </w:num>
  <w:num w:numId="7">
    <w:abstractNumId w:val="4"/>
  </w:num>
  <w:num w:numId="8">
    <w:abstractNumId w:val="12"/>
  </w:num>
  <w:num w:numId="9">
    <w:abstractNumId w:val="9"/>
  </w:num>
  <w:num w:numId="10">
    <w:abstractNumId w:val="8"/>
  </w:num>
  <w:num w:numId="11">
    <w:abstractNumId w:val="6"/>
  </w:num>
  <w:num w:numId="12">
    <w:abstractNumId w:val="15"/>
  </w:num>
  <w:num w:numId="13">
    <w:abstractNumId w:val="0"/>
  </w:num>
  <w:num w:numId="14">
    <w:abstractNumId w:val="3"/>
  </w:num>
  <w:num w:numId="15">
    <w:abstractNumId w:val="19"/>
  </w:num>
  <w:num w:numId="16">
    <w:abstractNumId w:val="13"/>
  </w:num>
  <w:num w:numId="17">
    <w:abstractNumId w:val="18"/>
  </w:num>
  <w:num w:numId="18">
    <w:abstractNumId w:val="5"/>
  </w:num>
  <w:num w:numId="19">
    <w:abstractNumId w:val="2"/>
  </w:num>
  <w:num w:numId="20">
    <w:abstractNumId w:val="17"/>
  </w:num>
  <w:num w:numId="21">
    <w:abstractNumId w:val="16"/>
  </w:num>
  <w:num w:numId="22">
    <w:abstractNumId w:val="21"/>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21B2B"/>
    <w:rsid w:val="00026797"/>
    <w:rsid w:val="00027D0F"/>
    <w:rsid w:val="00037531"/>
    <w:rsid w:val="00041A2D"/>
    <w:rsid w:val="00057A9B"/>
    <w:rsid w:val="000622A6"/>
    <w:rsid w:val="00064FC8"/>
    <w:rsid w:val="00070FE7"/>
    <w:rsid w:val="00071EF2"/>
    <w:rsid w:val="00072EB5"/>
    <w:rsid w:val="0008150E"/>
    <w:rsid w:val="00092E53"/>
    <w:rsid w:val="00096F36"/>
    <w:rsid w:val="000A1BE0"/>
    <w:rsid w:val="000A732D"/>
    <w:rsid w:val="000B1C6D"/>
    <w:rsid w:val="000C4A24"/>
    <w:rsid w:val="000F4933"/>
    <w:rsid w:val="00126AE5"/>
    <w:rsid w:val="0015590E"/>
    <w:rsid w:val="00181506"/>
    <w:rsid w:val="00187FC6"/>
    <w:rsid w:val="001902E0"/>
    <w:rsid w:val="00192536"/>
    <w:rsid w:val="001A3CE4"/>
    <w:rsid w:val="001B7303"/>
    <w:rsid w:val="0020165D"/>
    <w:rsid w:val="0020584A"/>
    <w:rsid w:val="00213987"/>
    <w:rsid w:val="00227E2C"/>
    <w:rsid w:val="00234376"/>
    <w:rsid w:val="00297379"/>
    <w:rsid w:val="002A2BD3"/>
    <w:rsid w:val="002A648D"/>
    <w:rsid w:val="002B5A45"/>
    <w:rsid w:val="002B71AC"/>
    <w:rsid w:val="002C0A99"/>
    <w:rsid w:val="002D1078"/>
    <w:rsid w:val="002E3052"/>
    <w:rsid w:val="002F3157"/>
    <w:rsid w:val="002F589A"/>
    <w:rsid w:val="003121C8"/>
    <w:rsid w:val="00314B47"/>
    <w:rsid w:val="003200AF"/>
    <w:rsid w:val="00322469"/>
    <w:rsid w:val="00346786"/>
    <w:rsid w:val="00371A69"/>
    <w:rsid w:val="0038129E"/>
    <w:rsid w:val="00381C00"/>
    <w:rsid w:val="003A2ADE"/>
    <w:rsid w:val="003A5737"/>
    <w:rsid w:val="003A796B"/>
    <w:rsid w:val="003B1A59"/>
    <w:rsid w:val="003C6BCB"/>
    <w:rsid w:val="003D250F"/>
    <w:rsid w:val="003D6D21"/>
    <w:rsid w:val="003E5A51"/>
    <w:rsid w:val="003E60A2"/>
    <w:rsid w:val="003F0B47"/>
    <w:rsid w:val="003F64A5"/>
    <w:rsid w:val="00405098"/>
    <w:rsid w:val="00423EBB"/>
    <w:rsid w:val="004427D7"/>
    <w:rsid w:val="00446FA1"/>
    <w:rsid w:val="004557B8"/>
    <w:rsid w:val="00456770"/>
    <w:rsid w:val="00472595"/>
    <w:rsid w:val="004755B6"/>
    <w:rsid w:val="00493896"/>
    <w:rsid w:val="004A4450"/>
    <w:rsid w:val="004B3FD2"/>
    <w:rsid w:val="004B6FDF"/>
    <w:rsid w:val="004C0017"/>
    <w:rsid w:val="004C076A"/>
    <w:rsid w:val="004D46DA"/>
    <w:rsid w:val="004E6092"/>
    <w:rsid w:val="005242B1"/>
    <w:rsid w:val="00524D00"/>
    <w:rsid w:val="00543E03"/>
    <w:rsid w:val="005559D9"/>
    <w:rsid w:val="0055728D"/>
    <w:rsid w:val="0057515A"/>
    <w:rsid w:val="0059215B"/>
    <w:rsid w:val="005A235E"/>
    <w:rsid w:val="005B27A9"/>
    <w:rsid w:val="005B5D7B"/>
    <w:rsid w:val="005B766F"/>
    <w:rsid w:val="005D21C6"/>
    <w:rsid w:val="005E491E"/>
    <w:rsid w:val="005F2654"/>
    <w:rsid w:val="005F4E55"/>
    <w:rsid w:val="005F54DA"/>
    <w:rsid w:val="00607589"/>
    <w:rsid w:val="006134E3"/>
    <w:rsid w:val="00613747"/>
    <w:rsid w:val="00620B91"/>
    <w:rsid w:val="00622738"/>
    <w:rsid w:val="006231B8"/>
    <w:rsid w:val="006231BE"/>
    <w:rsid w:val="00637C5F"/>
    <w:rsid w:val="00670C69"/>
    <w:rsid w:val="006834FE"/>
    <w:rsid w:val="00697874"/>
    <w:rsid w:val="006A54A9"/>
    <w:rsid w:val="006A762A"/>
    <w:rsid w:val="006B31CF"/>
    <w:rsid w:val="006D1946"/>
    <w:rsid w:val="006E14A1"/>
    <w:rsid w:val="006F48DD"/>
    <w:rsid w:val="007038AD"/>
    <w:rsid w:val="00716314"/>
    <w:rsid w:val="00741F3B"/>
    <w:rsid w:val="00753ABE"/>
    <w:rsid w:val="007556D8"/>
    <w:rsid w:val="0078178E"/>
    <w:rsid w:val="00783794"/>
    <w:rsid w:val="00784CD4"/>
    <w:rsid w:val="00785E1B"/>
    <w:rsid w:val="007911EF"/>
    <w:rsid w:val="007A08D1"/>
    <w:rsid w:val="007B6058"/>
    <w:rsid w:val="007C6029"/>
    <w:rsid w:val="00804434"/>
    <w:rsid w:val="0081335D"/>
    <w:rsid w:val="00842408"/>
    <w:rsid w:val="00855DD2"/>
    <w:rsid w:val="008641BE"/>
    <w:rsid w:val="00864928"/>
    <w:rsid w:val="0086613A"/>
    <w:rsid w:val="008677CB"/>
    <w:rsid w:val="00881E60"/>
    <w:rsid w:val="0088465F"/>
    <w:rsid w:val="008905C2"/>
    <w:rsid w:val="008A537A"/>
    <w:rsid w:val="008C08C5"/>
    <w:rsid w:val="008C125D"/>
    <w:rsid w:val="008C4AA2"/>
    <w:rsid w:val="008E6358"/>
    <w:rsid w:val="008F67DA"/>
    <w:rsid w:val="00902EE1"/>
    <w:rsid w:val="009048A2"/>
    <w:rsid w:val="00904ADF"/>
    <w:rsid w:val="00914ADC"/>
    <w:rsid w:val="00920A3F"/>
    <w:rsid w:val="00925E1A"/>
    <w:rsid w:val="0098102A"/>
    <w:rsid w:val="00983B49"/>
    <w:rsid w:val="009D4F58"/>
    <w:rsid w:val="009D56B8"/>
    <w:rsid w:val="009D6B7C"/>
    <w:rsid w:val="00A00E3E"/>
    <w:rsid w:val="00A12DD9"/>
    <w:rsid w:val="00A14E63"/>
    <w:rsid w:val="00A164DC"/>
    <w:rsid w:val="00A23604"/>
    <w:rsid w:val="00A2712E"/>
    <w:rsid w:val="00A27446"/>
    <w:rsid w:val="00A52713"/>
    <w:rsid w:val="00A672C0"/>
    <w:rsid w:val="00A92E38"/>
    <w:rsid w:val="00AD2770"/>
    <w:rsid w:val="00AE4353"/>
    <w:rsid w:val="00AE5858"/>
    <w:rsid w:val="00AE6D13"/>
    <w:rsid w:val="00AF0C05"/>
    <w:rsid w:val="00AF3296"/>
    <w:rsid w:val="00AF4AC7"/>
    <w:rsid w:val="00B33FF5"/>
    <w:rsid w:val="00B45642"/>
    <w:rsid w:val="00B57090"/>
    <w:rsid w:val="00BA48C7"/>
    <w:rsid w:val="00BE2A4B"/>
    <w:rsid w:val="00BE41D6"/>
    <w:rsid w:val="00BE68FF"/>
    <w:rsid w:val="00BE6938"/>
    <w:rsid w:val="00BF2A6F"/>
    <w:rsid w:val="00BF47AD"/>
    <w:rsid w:val="00C00566"/>
    <w:rsid w:val="00C076DE"/>
    <w:rsid w:val="00C10154"/>
    <w:rsid w:val="00C2458E"/>
    <w:rsid w:val="00C3120C"/>
    <w:rsid w:val="00C31C89"/>
    <w:rsid w:val="00C56DF7"/>
    <w:rsid w:val="00C74E3F"/>
    <w:rsid w:val="00C75973"/>
    <w:rsid w:val="00CA2D46"/>
    <w:rsid w:val="00CA4349"/>
    <w:rsid w:val="00CC230E"/>
    <w:rsid w:val="00CC3E72"/>
    <w:rsid w:val="00CF288D"/>
    <w:rsid w:val="00D233F3"/>
    <w:rsid w:val="00D33D19"/>
    <w:rsid w:val="00D41199"/>
    <w:rsid w:val="00D52DAE"/>
    <w:rsid w:val="00D543E6"/>
    <w:rsid w:val="00D635A7"/>
    <w:rsid w:val="00D66197"/>
    <w:rsid w:val="00D677F3"/>
    <w:rsid w:val="00D735E2"/>
    <w:rsid w:val="00D75C8D"/>
    <w:rsid w:val="00D80A2E"/>
    <w:rsid w:val="00D81BDB"/>
    <w:rsid w:val="00D85ED2"/>
    <w:rsid w:val="00D9258F"/>
    <w:rsid w:val="00DA7AB4"/>
    <w:rsid w:val="00DC29E1"/>
    <w:rsid w:val="00DC32F0"/>
    <w:rsid w:val="00DD7EAE"/>
    <w:rsid w:val="00DE2A9A"/>
    <w:rsid w:val="00DF605F"/>
    <w:rsid w:val="00E11ECC"/>
    <w:rsid w:val="00E3543A"/>
    <w:rsid w:val="00E471F3"/>
    <w:rsid w:val="00E57571"/>
    <w:rsid w:val="00E57668"/>
    <w:rsid w:val="00E7438B"/>
    <w:rsid w:val="00E978F5"/>
    <w:rsid w:val="00EA0447"/>
    <w:rsid w:val="00EA375D"/>
    <w:rsid w:val="00EA4E83"/>
    <w:rsid w:val="00EB1570"/>
    <w:rsid w:val="00EB3C9A"/>
    <w:rsid w:val="00EC5677"/>
    <w:rsid w:val="00ED7D93"/>
    <w:rsid w:val="00EE457C"/>
    <w:rsid w:val="00EF4DE4"/>
    <w:rsid w:val="00EF630E"/>
    <w:rsid w:val="00F00F78"/>
    <w:rsid w:val="00F10F57"/>
    <w:rsid w:val="00F13148"/>
    <w:rsid w:val="00F21F60"/>
    <w:rsid w:val="00F304D4"/>
    <w:rsid w:val="00F41176"/>
    <w:rsid w:val="00F42F8D"/>
    <w:rsid w:val="00F52EC1"/>
    <w:rsid w:val="00F55E24"/>
    <w:rsid w:val="00F6470D"/>
    <w:rsid w:val="00F660F1"/>
    <w:rsid w:val="00F733EC"/>
    <w:rsid w:val="00F74441"/>
    <w:rsid w:val="00F81655"/>
    <w:rsid w:val="00F83282"/>
    <w:rsid w:val="00F91A1F"/>
    <w:rsid w:val="00F921DB"/>
    <w:rsid w:val="00FA65BC"/>
    <w:rsid w:val="00FB12A6"/>
    <w:rsid w:val="00FC75D4"/>
    <w:rsid w:val="00FE7AE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character" w:customStyle="1" w:styleId="titulo-principal">
    <w:name w:val="titulo-principal"/>
    <w:rsid w:val="004B3F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E0591A-12AE-44B4-94E5-5B8010924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1359</TotalTime>
  <Pages>3</Pages>
  <Words>724</Words>
  <Characters>3915</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Conta da Microsoft</cp:lastModifiedBy>
  <cp:revision>6</cp:revision>
  <cp:lastPrinted>2025-02-18T14:53:00Z</cp:lastPrinted>
  <dcterms:created xsi:type="dcterms:W3CDTF">2025-09-01T13:31:00Z</dcterms:created>
  <dcterms:modified xsi:type="dcterms:W3CDTF">2025-09-02T12:51:00Z</dcterms:modified>
</cp:coreProperties>
</file>