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5128D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D85ED2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 w:rsidRPr="00D85ED2">
        <w:rPr>
          <w:b/>
          <w:sz w:val="24"/>
          <w:szCs w:val="24"/>
        </w:rPr>
        <w:t>RELATÓRIO</w:t>
      </w:r>
    </w:p>
    <w:p w:rsidR="00322469" w:rsidRPr="00D85ED2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EA26FE" w:rsidP="00EA26FE" w14:paraId="3BE91299" w14:textId="1A156436">
      <w:pPr>
        <w:pStyle w:val="NormalWeb"/>
        <w:spacing w:line="360" w:lineRule="auto"/>
        <w:jc w:val="both"/>
        <w:rPr>
          <w:rStyle w:val="Strong"/>
        </w:rPr>
      </w:pPr>
      <w:r w:rsidRPr="00D85ED2">
        <w:tab/>
      </w:r>
      <w:r w:rsidR="00C32035">
        <w:rPr>
          <w:rStyle w:val="Strong"/>
        </w:rPr>
        <w:t>PROJETO DE LEI Nº 113</w:t>
      </w:r>
      <w:r w:rsidRPr="00D85ED2" w:rsidR="00F74441">
        <w:rPr>
          <w:rStyle w:val="Strong"/>
        </w:rPr>
        <w:t xml:space="preserve"> DE 2025</w:t>
      </w:r>
    </w:p>
    <w:p w:rsidR="00F74441" w:rsidRPr="00D85ED2" w:rsidP="00EA26FE" w14:paraId="4DE9CBF8" w14:textId="4997D483">
      <w:pPr>
        <w:pStyle w:val="NormalWeb"/>
        <w:spacing w:line="360" w:lineRule="auto"/>
        <w:jc w:val="both"/>
        <w:rPr>
          <w:b/>
          <w:bCs/>
        </w:rPr>
      </w:pPr>
      <w:r>
        <w:rPr>
          <w:rStyle w:val="Emphasis"/>
        </w:rPr>
        <w:t xml:space="preserve">Institui no âmbito do Município de Mogi Mirim, a Lei que estabelece medidas de prevenção, enfrentamento e conscientização sobre Violência Cibernética e </w:t>
      </w:r>
      <w:r>
        <w:rPr>
          <w:rStyle w:val="Emphasis"/>
        </w:rPr>
        <w:t>Adultização</w:t>
      </w:r>
      <w:r>
        <w:rPr>
          <w:rStyle w:val="Emphasis"/>
        </w:rPr>
        <w:t xml:space="preserve"> Infantil, e dá outras providências. </w:t>
      </w:r>
    </w:p>
    <w:p w:rsidR="00F74441" w:rsidRPr="00D85ED2" w:rsidP="003D6D21" w14:paraId="1D42C3C2" w14:textId="7951DBAA">
      <w:pPr>
        <w:pStyle w:val="NormalWeb"/>
        <w:spacing w:line="360" w:lineRule="auto"/>
      </w:pPr>
      <w:r w:rsidRPr="00D85ED2">
        <w:rPr>
          <w:rStyle w:val="Strong"/>
        </w:rPr>
        <w:t>RELATOR: VEREADOR WAGNER RICARDO PEREIRA</w:t>
      </w:r>
    </w:p>
    <w:p w:rsidR="00F74441" w:rsidRPr="00D85ED2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D85ED2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1902E0" w:rsidRPr="00D85ED2" w:rsidP="001902E0" w14:paraId="15F67277" w14:textId="5E990821">
      <w:pPr>
        <w:pStyle w:val="NormalWeb"/>
        <w:spacing w:line="360" w:lineRule="auto"/>
        <w:jc w:val="both"/>
        <w:rPr>
          <w:b/>
          <w:bCs/>
        </w:rPr>
      </w:pPr>
      <w:r w:rsidRPr="00D85ED2">
        <w:tab/>
      </w:r>
      <w:r w:rsidR="00C32035">
        <w:t xml:space="preserve">O Projeto de Lei nº 113 de 2025, de autoria da </w:t>
      </w:r>
      <w:r w:rsidRPr="00D85ED2" w:rsidR="007C6029">
        <w:t>Vereador</w:t>
      </w:r>
      <w:r w:rsidR="00C32035">
        <w:t xml:space="preserve">a Daniella Gonçalves de </w:t>
      </w:r>
      <w:r w:rsidR="00C32035">
        <w:t>Amoêdo</w:t>
      </w:r>
      <w:r w:rsidR="00C32035">
        <w:t xml:space="preserve"> Campos</w:t>
      </w:r>
      <w:r w:rsidRPr="00D85ED2" w:rsidR="005D21C6">
        <w:t xml:space="preserve">, tem por objetivo </w:t>
      </w:r>
      <w:r w:rsidR="00C32035">
        <w:rPr>
          <w:rStyle w:val="Emphasis"/>
          <w:b/>
        </w:rPr>
        <w:t xml:space="preserve">instituir no âmbito do Município de Mogi Mirim, a Lei que estabelece medidas de prevenção, enfrentamento e conscientização sobre Violência Cibernética e </w:t>
      </w:r>
      <w:r w:rsidR="00C32035">
        <w:rPr>
          <w:rStyle w:val="Emphasis"/>
          <w:b/>
        </w:rPr>
        <w:t>Adultização</w:t>
      </w:r>
      <w:r w:rsidR="00C32035">
        <w:rPr>
          <w:rStyle w:val="Emphasis"/>
          <w:b/>
        </w:rPr>
        <w:t xml:space="preserve"> Infantil. </w:t>
      </w:r>
    </w:p>
    <w:p w:rsidR="003B1A59" w:rsidRPr="00D85ED2" w:rsidP="00D15B52" w14:paraId="3500C619" w14:textId="1799F7CC">
      <w:pPr>
        <w:pStyle w:val="NormalWeb"/>
        <w:spacing w:line="360" w:lineRule="auto"/>
        <w:ind w:firstLine="720"/>
        <w:jc w:val="both"/>
      </w:pPr>
      <w:r w:rsidRPr="00D85ED2">
        <w:t>O artigo 1º</w:t>
      </w:r>
      <w:r w:rsidRPr="00D85ED2" w:rsidR="00F6470D">
        <w:t xml:space="preserve"> prevê </w:t>
      </w:r>
      <w:r w:rsidR="00CE37F7">
        <w:t xml:space="preserve">a instituição da Lei no Município destinada à prevenção, ao enfrentamento e à conscientização sobre Violência Cibernética e </w:t>
      </w:r>
      <w:r w:rsidR="00CE37F7">
        <w:t>Adultização</w:t>
      </w:r>
      <w:r w:rsidR="00CE37F7">
        <w:t xml:space="preserve"> Infantil.</w:t>
      </w:r>
      <w:r w:rsidR="00D15B52">
        <w:t xml:space="preserve"> O §1° </w:t>
      </w:r>
      <w:r w:rsidR="00743F43">
        <w:t xml:space="preserve">define </w:t>
      </w:r>
      <w:r w:rsidR="00D15B52">
        <w:t>o conceito</w:t>
      </w:r>
      <w:r w:rsidR="00743F43">
        <w:t xml:space="preserve"> de violência cibernética e </w:t>
      </w:r>
      <w:r w:rsidR="00D15B52">
        <w:t>em seus incisos descreve</w:t>
      </w:r>
      <w:r w:rsidR="00743F43">
        <w:t xml:space="preserve"> suas diferentes formas de ocorrência.</w:t>
      </w:r>
      <w:r w:rsidR="00D15B52">
        <w:t xml:space="preserve"> Por sua vez, o §2° traz o conceito de </w:t>
      </w:r>
      <w:r w:rsidR="00D15B52">
        <w:t>adultização</w:t>
      </w:r>
      <w:r w:rsidR="00D15B52">
        <w:t xml:space="preserve"> infantil.</w:t>
      </w:r>
    </w:p>
    <w:p w:rsidR="00F6470D" w:rsidRPr="00D85ED2" w:rsidP="005B27A9" w14:paraId="26C99FC2" w14:textId="1A376DD5">
      <w:pPr>
        <w:pStyle w:val="NormalWeb"/>
        <w:spacing w:line="360" w:lineRule="auto"/>
        <w:ind w:firstLine="720"/>
        <w:jc w:val="both"/>
      </w:pPr>
      <w:r w:rsidRPr="00D85ED2">
        <w:t xml:space="preserve">O artigo 2° </w:t>
      </w:r>
      <w:r w:rsidR="00743F43">
        <w:t>elenca as medidas de preve</w:t>
      </w:r>
      <w:r w:rsidR="005B1CF3">
        <w:t xml:space="preserve">nção, </w:t>
      </w:r>
      <w:r w:rsidR="00D15B52">
        <w:t xml:space="preserve">enfrentamento e conscientização </w:t>
      </w:r>
      <w:r w:rsidR="00743F43">
        <w:t>como campanhas permanentes e</w:t>
      </w:r>
      <w:r w:rsidR="00D15B52">
        <w:t>m instituições sociais, promoção de</w:t>
      </w:r>
      <w:r w:rsidR="00743F43">
        <w:t xml:space="preserve"> pale</w:t>
      </w:r>
      <w:r w:rsidR="00D15B52">
        <w:t>stras e oficinas, disponibilização e divulgação de canais de denúncia e incentivo</w:t>
      </w:r>
      <w:r w:rsidR="00743F43">
        <w:t xml:space="preserve"> a capacitação de profissionais da educação, saúde, segurança e assistência social. </w:t>
      </w:r>
    </w:p>
    <w:p w:rsidR="00E978F5" w:rsidP="003D6D21" w14:paraId="12586F0E" w14:textId="1AEB4D34">
      <w:pPr>
        <w:pStyle w:val="NormalWeb"/>
        <w:spacing w:line="360" w:lineRule="auto"/>
        <w:jc w:val="both"/>
      </w:pPr>
      <w:r w:rsidRPr="00D85ED2">
        <w:tab/>
      </w:r>
      <w:r w:rsidR="00743F43">
        <w:t>O</w:t>
      </w:r>
      <w:r w:rsidRPr="00D85ED2">
        <w:t xml:space="preserve"> </w:t>
      </w:r>
      <w:r w:rsidR="00153304">
        <w:t>artigo 3</w:t>
      </w:r>
      <w:r w:rsidRPr="00D85ED2" w:rsidR="005B27A9">
        <w:t xml:space="preserve">º </w:t>
      </w:r>
      <w:r w:rsidR="00743F43">
        <w:t xml:space="preserve">institui o Dia </w:t>
      </w:r>
      <w:r w:rsidR="00D15B52">
        <w:t xml:space="preserve">e a Semana </w:t>
      </w:r>
      <w:r w:rsidR="00743F43">
        <w:t>Municipal</w:t>
      </w:r>
      <w:r w:rsidR="00D15B52">
        <w:t xml:space="preserve"> de Prevenção, Enfrentamento e Conscientização </w:t>
      </w:r>
      <w:r w:rsidR="00743F43">
        <w:t xml:space="preserve">sobre Violência Cibernética e </w:t>
      </w:r>
      <w:r w:rsidR="00743F43">
        <w:t>Adultização</w:t>
      </w:r>
      <w:r w:rsidR="00743F43">
        <w:t xml:space="preserve"> Infantil, </w:t>
      </w:r>
      <w:r w:rsidR="00D15B52">
        <w:t xml:space="preserve">a ser realizada anualmente em 30 de novembro </w:t>
      </w:r>
      <w:r w:rsidR="00743F43">
        <w:t>juntamente com atividades educativas, culturais e campanhas midiáticas.</w:t>
      </w:r>
    </w:p>
    <w:p w:rsidR="00743F43" w:rsidP="003D6D21" w14:paraId="4842D518" w14:textId="7F589DD7">
      <w:pPr>
        <w:pStyle w:val="NormalWeb"/>
        <w:spacing w:line="360" w:lineRule="auto"/>
        <w:jc w:val="both"/>
      </w:pPr>
      <w:r>
        <w:tab/>
        <w:t>O artigo 4°</w:t>
      </w:r>
      <w:r w:rsidR="006E11B8">
        <w:t>, faculta aos órgãos competentes a criação de banco de dados estatístico</w:t>
      </w:r>
      <w:r w:rsidR="00D15B52">
        <w:t>s</w:t>
      </w:r>
      <w:r w:rsidR="006E11B8">
        <w:t xml:space="preserve"> sobre denúncias e casos, resguardando a proteção das vítimas. </w:t>
      </w:r>
    </w:p>
    <w:p w:rsidR="006E11B8" w:rsidRPr="00D85ED2" w:rsidP="003D6D21" w14:paraId="734943D8" w14:textId="0D25B45A">
      <w:pPr>
        <w:pStyle w:val="NormalWeb"/>
        <w:spacing w:line="360" w:lineRule="auto"/>
        <w:jc w:val="both"/>
      </w:pPr>
      <w:r>
        <w:tab/>
        <w:t>O</w:t>
      </w:r>
      <w:r>
        <w:t xml:space="preserve"> artigo 5° prevê que as despesas decorrentes da execução da Lei, correrão por conta de dotações orçamentárias próprias. </w:t>
      </w:r>
    </w:p>
    <w:p w:rsidR="005B27A9" w:rsidRPr="00D85ED2" w:rsidP="0088465F" w14:paraId="7D77A827" w14:textId="763CF993">
      <w:pPr>
        <w:pStyle w:val="NormalWeb"/>
        <w:spacing w:line="360" w:lineRule="auto"/>
        <w:ind w:firstLine="720"/>
        <w:jc w:val="both"/>
      </w:pPr>
      <w:r>
        <w:t>Por últim</w:t>
      </w:r>
      <w:r w:rsidR="006E11B8">
        <w:t>o, o artigo 6</w:t>
      </w:r>
      <w:r w:rsidRPr="00D85ED2" w:rsidR="008677CB">
        <w:t>º estabelece que</w:t>
      </w:r>
      <w:r w:rsidR="00FB12A6">
        <w:t xml:space="preserve"> a lei entra</w:t>
      </w:r>
      <w:r w:rsidR="005B5D7B">
        <w:t>rá</w:t>
      </w:r>
      <w:r w:rsidR="00FB12A6">
        <w:t xml:space="preserve"> em vigor na data de sua publicação.</w:t>
      </w:r>
    </w:p>
    <w:p w:rsidR="00FB12A6" w:rsidP="0055728D" w14:paraId="1E918147" w14:textId="7A849AD6">
      <w:pPr>
        <w:pStyle w:val="NormalWeb"/>
        <w:spacing w:line="360" w:lineRule="auto"/>
        <w:ind w:firstLine="720"/>
        <w:jc w:val="both"/>
      </w:pPr>
      <w:r>
        <w:t>Por fim, em</w:t>
      </w:r>
      <w:r w:rsidRPr="00D85ED2" w:rsidR="0055728D">
        <w:t xml:space="preserve"> justificativa apresentada </w:t>
      </w:r>
      <w:r w:rsidR="006E11B8">
        <w:t xml:space="preserve">destaca-se a gravidade da violência cibernética e da </w:t>
      </w:r>
      <w:r w:rsidR="006E11B8">
        <w:t>adultização</w:t>
      </w:r>
      <w:r w:rsidR="006E11B8">
        <w:t xml:space="preserve"> infantil, fenômenos que impactam diretamente o desenvolvimento físico, psicológico e social de crianças e adolescentes, além de também atingir adultos no ambiente digital. Ainda</w:t>
      </w:r>
      <w:r w:rsidR="00D15B52">
        <w:t>,</w:t>
      </w:r>
      <w:r w:rsidR="006E11B8">
        <w:t xml:space="preserve"> ressalta a necessidade de ações educativas e preventivas integradas, em consonância com o Estatuto da Criança e do Adolescente</w:t>
      </w:r>
      <w:r w:rsidR="004770A5">
        <w:t xml:space="preserve"> (ECA), a Constituição Federal e a Lei Carolina Dieckmann (Lei n° 12.737/2012).</w:t>
      </w:r>
    </w:p>
    <w:p w:rsidR="00F74441" w:rsidRPr="00D85ED2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D85ED2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D85ED2" w:rsidP="003D6D21" w14:paraId="560AAA5E" w14:textId="5ADC7760">
      <w:pPr>
        <w:pStyle w:val="Heading4"/>
        <w:spacing w:line="360" w:lineRule="auto"/>
        <w:rPr>
          <w:color w:val="auto"/>
        </w:rPr>
      </w:pPr>
      <w:r w:rsidRPr="00D85ED2">
        <w:rPr>
          <w:rStyle w:val="Strong"/>
          <w:b/>
          <w:bCs w:val="0"/>
          <w:color w:val="auto"/>
        </w:rPr>
        <w:tab/>
        <w:t>a) Legalidade e Constitucionalidade</w:t>
      </w:r>
    </w:p>
    <w:p w:rsidR="00804434" w:rsidP="003D6D21" w14:paraId="1A5705A5" w14:textId="73DBC246">
      <w:pPr>
        <w:pStyle w:val="NormalWeb"/>
        <w:spacing w:line="360" w:lineRule="auto"/>
        <w:jc w:val="both"/>
      </w:pPr>
      <w:r w:rsidRPr="00D85ED2">
        <w:tab/>
      </w:r>
      <w:r w:rsidRPr="00D85ED2" w:rsidR="003B1A59">
        <w:t>O Proj</w:t>
      </w:r>
      <w:r w:rsidR="00FB12A6">
        <w:t xml:space="preserve">eto de Lei nº </w:t>
      </w:r>
      <w:r w:rsidR="004770A5">
        <w:t>113</w:t>
      </w:r>
      <w:r w:rsidRPr="00D85ED2" w:rsidR="003B1A59">
        <w:t xml:space="preserve"> de 2025 está em conformidade com os princípios constitucionais e legai</w:t>
      </w:r>
      <w:r w:rsidRPr="00D85ED2" w:rsidR="005B27A9">
        <w:t xml:space="preserve">s, não apresentando vícios de constitucionalidade ou </w:t>
      </w:r>
      <w:r w:rsidRPr="00D85ED2" w:rsidR="003B1A59">
        <w:t xml:space="preserve">legalidade. </w:t>
      </w:r>
    </w:p>
    <w:p w:rsidR="000D1D53" w:rsidP="003D6D21" w14:paraId="399BD383" w14:textId="0E99FAC8">
      <w:pPr>
        <w:pStyle w:val="NormalWeb"/>
        <w:spacing w:line="360" w:lineRule="auto"/>
        <w:jc w:val="both"/>
      </w:pPr>
      <w:r>
        <w:tab/>
      </w:r>
      <w:r w:rsidR="007A5831">
        <w:t>O projeto</w:t>
      </w:r>
      <w:r>
        <w:t xml:space="preserve"> apresenta relevante fundamento constitucional, uma vez que a proteção da infância e da juventude é dever compartilhado entre família, sociedade e Estado, conforme artigo 227 da Constituição Federal. </w:t>
      </w:r>
      <w:r>
        <w:t>O Estatuto da Criança e do Adolescente (Lei n° 8.069/1990)</w:t>
      </w:r>
      <w:r w:rsidR="007B53D1">
        <w:t>, também</w:t>
      </w:r>
      <w:r>
        <w:t xml:space="preserve"> reforça a prioridade absoluta à proteção integral de crianças e adolescentes, incluindo a prevenção de qualquer forma de violência, até </w:t>
      </w:r>
      <w:r w:rsidR="00494D37">
        <w:t xml:space="preserve">mesmo </w:t>
      </w:r>
      <w:r>
        <w:t>no cenário digital.</w:t>
      </w:r>
    </w:p>
    <w:p w:rsidR="00494D37" w:rsidRPr="00D85ED2" w:rsidP="00494D37" w14:paraId="1DBC1127" w14:textId="7E7027D2">
      <w:pPr>
        <w:pStyle w:val="NormalWeb"/>
        <w:spacing w:line="360" w:lineRule="auto"/>
        <w:ind w:firstLine="720"/>
        <w:jc w:val="both"/>
      </w:pPr>
      <w:r>
        <w:t>Ademais, o projeto de lei em questão está em consonância com o disposto na Lei Federal n° 14.811/2024 que “</w:t>
      </w:r>
      <w:r w:rsidRPr="00494D37">
        <w:rPr>
          <w:i/>
        </w:rPr>
        <w:t xml:space="preserve">Institui medidas de proteção à criança e ao adolescente contra a violência nos estabelecimentos educacionais ou similares, prevê a Política Nacional de Prevenção e Combate ao Abuso e Exploração Sexual da Criança e do Adolescente e altera o Decreto-Lei nº 2.848, de 7 de dezembro de 1940 (Código Penal), e as Leis </w:t>
      </w:r>
      <w:r w:rsidRPr="00494D37">
        <w:rPr>
          <w:i/>
        </w:rPr>
        <w:t>nºs</w:t>
      </w:r>
      <w:r w:rsidRPr="00494D37">
        <w:rPr>
          <w:i/>
        </w:rPr>
        <w:t xml:space="preserve"> 8.072, de 25 de julho de 1990 </w:t>
      </w:r>
      <w:r w:rsidRPr="00494D37">
        <w:rPr>
          <w:i/>
        </w:rPr>
        <w:t>(Lei dos Crimes Hediondos), e 8.069, de 13 de julho de 1990 (Estatuto da Criança e do Adolescente)</w:t>
      </w:r>
      <w:r w:rsidRPr="00494D37">
        <w:t>.</w:t>
      </w:r>
      <w:r>
        <w:t>”, bem como à Resoluções do CONANDA n°245/2024 que “</w:t>
      </w:r>
      <w:r w:rsidRPr="00F45D88" w:rsidR="00F45D88">
        <w:rPr>
          <w:i/>
        </w:rPr>
        <w:t>dispõe sobre os direitos das crianças e adolescentes em ambiente digital</w:t>
      </w:r>
      <w:r w:rsidR="00F45D88">
        <w:t xml:space="preserve">” e n°257/2024 que “ </w:t>
      </w:r>
      <w:r w:rsidRPr="00F45D88" w:rsidR="00F45D88">
        <w:rPr>
          <w:i/>
        </w:rPr>
        <w:t>estabelece as diretrizes gerais da Política Nacional de Proteção dos Direitos da Criança e do Adolescente no Ambiente Digital</w:t>
      </w:r>
      <w:r w:rsidR="00F45D88">
        <w:t>”.</w:t>
      </w:r>
    </w:p>
    <w:p w:rsidR="00494D37" w:rsidP="003F64A5" w14:paraId="7B607B33" w14:textId="77777777">
      <w:pPr>
        <w:pStyle w:val="NormalWeb"/>
        <w:spacing w:line="360" w:lineRule="auto"/>
        <w:ind w:firstLine="720"/>
        <w:jc w:val="both"/>
      </w:pPr>
      <w:r>
        <w:t>No</w:t>
      </w:r>
      <w:r w:rsidR="00CC6C7B">
        <w:t>s termos do artigo 30, inciso</w:t>
      </w:r>
      <w:r>
        <w:t>s</w:t>
      </w:r>
      <w:r w:rsidR="00CC6C7B">
        <w:t xml:space="preserve"> </w:t>
      </w:r>
      <w:r w:rsidR="008905E9">
        <w:t>I</w:t>
      </w:r>
      <w:r w:rsidR="008E0E7D">
        <w:t xml:space="preserve"> e II</w:t>
      </w:r>
      <w:r w:rsidR="008905E9">
        <w:t xml:space="preserve"> </w:t>
      </w:r>
      <w:r>
        <w:t>da Con</w:t>
      </w:r>
      <w:r w:rsidR="00E23756">
        <w:t>stituição Federal, compete aos M</w:t>
      </w:r>
      <w:r>
        <w:t>unicípios legislar sobre assuntos de interesse local</w:t>
      </w:r>
      <w:r w:rsidR="008E0E7D">
        <w:t xml:space="preserve"> ou suplementar as legislações federais e estaduais</w:t>
      </w:r>
      <w:r w:rsidR="007A5831">
        <w:t xml:space="preserve"> quando couber</w:t>
      </w:r>
      <w:r w:rsidR="00CC6C7B">
        <w:t xml:space="preserve">, </w:t>
      </w:r>
      <w:r>
        <w:t xml:space="preserve">como é o caso da proposição em análise. </w:t>
      </w:r>
    </w:p>
    <w:p w:rsidR="00494D37" w:rsidP="003F64A5" w14:paraId="5ECCB30F" w14:textId="77777777">
      <w:pPr>
        <w:pStyle w:val="NormalWeb"/>
        <w:spacing w:line="360" w:lineRule="auto"/>
        <w:ind w:firstLine="720"/>
        <w:jc w:val="both"/>
      </w:pPr>
      <w:r>
        <w:t xml:space="preserve">Ademais, </w:t>
      </w:r>
      <w:r w:rsidR="009062B2">
        <w:t xml:space="preserve">o Supremo Tribunal Federal </w:t>
      </w:r>
      <w:r w:rsidR="008E0E7D">
        <w:t xml:space="preserve">(Tema n° 917, RE 878.911) </w:t>
      </w:r>
      <w:r w:rsidR="009062B2">
        <w:t xml:space="preserve">firmou entendimento de que não usurpa a competência privativa do Chefe do Executivo </w:t>
      </w:r>
      <w:r w:rsidR="008E0E7D">
        <w:t xml:space="preserve">lei de iniciativa parlamentar que, embora gere despesas, não se altera a estrutura da Administração Pública. </w:t>
      </w:r>
    </w:p>
    <w:p w:rsidR="008E0E7D" w:rsidP="003F64A5" w14:paraId="6665E6E1" w14:textId="1FDA88BA">
      <w:pPr>
        <w:pStyle w:val="NormalWeb"/>
        <w:spacing w:line="360" w:lineRule="auto"/>
        <w:ind w:firstLine="720"/>
        <w:jc w:val="both"/>
      </w:pPr>
      <w:r>
        <w:t xml:space="preserve">Quanto à deflagração do processo legislativo, a iniciativa é concorrente entre o Poder Legislativo e o Poder Executivo, até porque não fora reservada pela legislação constitucional nem consta do rol taxativo de atuação específica do chefe do Executivo ou da Mesa Diretora. </w:t>
      </w:r>
    </w:p>
    <w:p w:rsidR="00830BBB" w:rsidP="003F64A5" w14:paraId="6B5D51B2" w14:textId="16CF9BD7">
      <w:pPr>
        <w:pStyle w:val="NormalWeb"/>
        <w:spacing w:line="360" w:lineRule="auto"/>
        <w:ind w:firstLine="720"/>
        <w:jc w:val="both"/>
      </w:pPr>
      <w:r>
        <w:t>No presente caso em análise, a instituição de campanhas educativas permanentes, palestras, capacitações, canais de denúncia e datas comemorativas não afronta a competência privativa da União nem invade a administração executiva. Apenas limita-se a estabelecer diretrizes gerais e a promover políticas públicas de conscientização, compatíveis com a autonomia permitida ao Município.</w:t>
      </w:r>
    </w:p>
    <w:p w:rsidR="003B1A59" w:rsidRPr="00D85ED2" w:rsidP="00FA65BC" w14:paraId="37C22377" w14:textId="16D204B8">
      <w:pPr>
        <w:pStyle w:val="NormalWeb"/>
        <w:spacing w:line="360" w:lineRule="auto"/>
        <w:ind w:firstLine="720"/>
        <w:jc w:val="both"/>
      </w:pPr>
      <w:r w:rsidRPr="00D85ED2">
        <w:t>Dia</w:t>
      </w:r>
      <w:r w:rsidRPr="00D85ED2" w:rsidR="0059215B">
        <w:t>nte do exposto e</w:t>
      </w:r>
      <w:r w:rsidRPr="00D85ED2">
        <w:t xml:space="preserve"> com base nos fundamentos expostos, concl</w:t>
      </w:r>
      <w:r w:rsidR="007B53D1">
        <w:t>ui-se que o Projeto de Lei n° 113</w:t>
      </w:r>
      <w:r w:rsidRPr="00D85ED2">
        <w:t>/2025 atende os requisitos formais e materiais, demonstrando sua</w:t>
      </w:r>
      <w:r w:rsidRPr="00D85ED2" w:rsidR="008F67DA">
        <w:t xml:space="preserve"> relevância social e legalidade, apto a regular tramitação.</w:t>
      </w:r>
    </w:p>
    <w:p w:rsidR="00F74441" w:rsidRPr="00D85ED2" w:rsidP="003D6D21" w14:paraId="0F32780D" w14:textId="48768D2A">
      <w:pPr>
        <w:pStyle w:val="NormalWeb"/>
        <w:spacing w:line="360" w:lineRule="auto"/>
        <w:jc w:val="both"/>
      </w:pPr>
      <w:r w:rsidRPr="00D85ED2">
        <w:rPr>
          <w:rStyle w:val="Strong"/>
          <w:bCs w:val="0"/>
        </w:rPr>
        <w:tab/>
        <w:t>b) Conveniência e Oportunidade</w:t>
      </w:r>
    </w:p>
    <w:p w:rsidR="00F45D88" w:rsidRPr="0070593F" w:rsidP="00F45D88" w14:paraId="3FEC9BF2" w14:textId="65AB1517">
      <w:pPr>
        <w:pStyle w:val="NormalWeb"/>
        <w:spacing w:line="360" w:lineRule="auto"/>
        <w:jc w:val="both"/>
        <w:rPr>
          <w:rStyle w:val="Emphasis"/>
          <w:b/>
          <w:bCs/>
          <w:i w:val="0"/>
          <w:iCs w:val="0"/>
        </w:rPr>
      </w:pPr>
      <w:r w:rsidRPr="00D85ED2">
        <w:rPr>
          <w:b/>
        </w:rPr>
        <w:tab/>
      </w:r>
      <w:r w:rsidRPr="00D85ED2">
        <w:t>A proposta busca</w:t>
      </w:r>
      <w:r w:rsidRPr="00F45D88">
        <w:rPr>
          <w:b/>
        </w:rPr>
        <w:t xml:space="preserve"> </w:t>
      </w:r>
      <w:r w:rsidRPr="00F45D88">
        <w:rPr>
          <w:i/>
        </w:rPr>
        <w:t>instituir no âmbit</w:t>
      </w:r>
      <w:r w:rsidR="005B1CF3">
        <w:rPr>
          <w:i/>
        </w:rPr>
        <w:t xml:space="preserve">o do Município de Mogi Mirim, </w:t>
      </w:r>
      <w:r w:rsidRPr="00F45D88">
        <w:rPr>
          <w:i/>
        </w:rPr>
        <w:t xml:space="preserve">Lei que estabelece medidas de prevenção, enfrentamento e conscientização sobre Violência Cibernética e </w:t>
      </w:r>
      <w:r w:rsidRPr="00F45D88">
        <w:rPr>
          <w:i/>
        </w:rPr>
        <w:t>Adultização</w:t>
      </w:r>
      <w:r w:rsidRPr="00F45D88">
        <w:rPr>
          <w:i/>
        </w:rPr>
        <w:t xml:space="preserve"> Infantil.</w:t>
      </w:r>
    </w:p>
    <w:p w:rsidR="00F45D88" w:rsidP="006A762A" w14:paraId="05FA70D5" w14:textId="77777777">
      <w:pPr>
        <w:pStyle w:val="NormalWeb"/>
        <w:spacing w:line="360" w:lineRule="auto"/>
        <w:jc w:val="both"/>
        <w:rPr>
          <w:b/>
        </w:rPr>
      </w:pPr>
    </w:p>
    <w:p w:rsidR="006C1AA6" w:rsidP="00F45D88" w14:paraId="5C7DA36D" w14:textId="7BCC6934">
      <w:pPr>
        <w:pStyle w:val="NormalWeb"/>
        <w:spacing w:line="360" w:lineRule="auto"/>
        <w:ind w:firstLine="720"/>
        <w:jc w:val="both"/>
      </w:pPr>
      <w:r>
        <w:t>O tema mostra-se</w:t>
      </w:r>
      <w:r w:rsidR="007B53D1">
        <w:t xml:space="preserve"> altamente conveniente e op</w:t>
      </w:r>
      <w:r>
        <w:t>ortuno, pois se trata de um assunto</w:t>
      </w:r>
      <w:r w:rsidR="007B53D1">
        <w:t xml:space="preserve"> atual e de extrema urgência, que infelizmente afeta diretamente a infância e </w:t>
      </w:r>
      <w:r w:rsidR="007A5831">
        <w:t xml:space="preserve">a </w:t>
      </w:r>
      <w:r w:rsidR="007B53D1">
        <w:t>adolescência, e que futuramente pode afet</w:t>
      </w:r>
      <w:r>
        <w:t>á</w:t>
      </w:r>
      <w:r w:rsidR="00BF1407">
        <w:t xml:space="preserve">-los na fase adulta no cenário digital, por terem sido desde jovens vítimas da violência digital e da </w:t>
      </w:r>
      <w:r w:rsidR="00BF1407">
        <w:t>adultização</w:t>
      </w:r>
      <w:r w:rsidR="00BF1407">
        <w:t xml:space="preserve"> precoce. </w:t>
      </w:r>
    </w:p>
    <w:p w:rsidR="00BF1407" w:rsidP="006A762A" w14:paraId="57B22DCE" w14:textId="121F2456">
      <w:pPr>
        <w:pStyle w:val="NormalWeb"/>
        <w:spacing w:line="360" w:lineRule="auto"/>
        <w:jc w:val="both"/>
      </w:pPr>
      <w:r>
        <w:tab/>
        <w:t xml:space="preserve">Ambas as violências geram graves consequências emocionais, sociais, educacionais, problemas mentais, conforme já alertado em recentes casos e em matérias midiáticas. </w:t>
      </w:r>
    </w:p>
    <w:p w:rsidR="00BF1407" w:rsidP="006A762A" w14:paraId="5475C1DA" w14:textId="0293EF95">
      <w:pPr>
        <w:pStyle w:val="NormalWeb"/>
        <w:spacing w:line="360" w:lineRule="auto"/>
        <w:jc w:val="both"/>
      </w:pPr>
      <w:r>
        <w:tab/>
        <w:t xml:space="preserve">A instituição de campanhas educativas permanentes, capacitação de profissionais da educação, saúde e segurança, além da criação da Semana Municipal de Prevenção e </w:t>
      </w:r>
      <w:r w:rsidR="007A5831">
        <w:t xml:space="preserve">Conscientização, irá fortalecer </w:t>
      </w:r>
      <w:r w:rsidR="00D619E0">
        <w:t>a rede de proteção em</w:t>
      </w:r>
      <w:r>
        <w:t xml:space="preserve"> âmbito local, permitindo ao Município de Mogi Mirim atuar de forma articulada com as instituições de ensino, com o Conselho Tutelar, órgãos de segurança e com a contribuição e parceria com a comunidade local. </w:t>
      </w:r>
      <w:r w:rsidR="003F5F8B">
        <w:t xml:space="preserve"> </w:t>
      </w:r>
    </w:p>
    <w:p w:rsidR="003F5F8B" w:rsidP="006A762A" w14:paraId="27C085D0" w14:textId="006D927F">
      <w:pPr>
        <w:pStyle w:val="NormalWeb"/>
        <w:spacing w:line="360" w:lineRule="auto"/>
        <w:jc w:val="both"/>
      </w:pPr>
      <w:r>
        <w:tab/>
      </w:r>
      <w:r w:rsidR="000434D0">
        <w:t>Logo</w:t>
      </w:r>
      <w:r>
        <w:t xml:space="preserve">, o projeto se revela adequado ao exercício da competência legislativa local, ao suplementar e adaptar as diretrizes nacionais à realidade municipal. Juntamente, a criação de datas oficiais e de campanhas de conscientização não apenas cumpre função pedagógica, como </w:t>
      </w:r>
      <w:r w:rsidR="00F45D88">
        <w:t>mobiliza</w:t>
      </w:r>
      <w:r>
        <w:t xml:space="preserve"> a sociedade</w:t>
      </w:r>
      <w:r w:rsidR="000434D0">
        <w:t xml:space="preserve"> em relação ao tema que transcende o espaço privado e i</w:t>
      </w:r>
      <w:r w:rsidR="00F45D88">
        <w:t>mpacta a coletividade</w:t>
      </w:r>
      <w:r w:rsidR="000434D0">
        <w:t>. Consequentemente, ao adotar tais medidas, contribuirá para o fortalecimento da cidadania digital, buscando formar uma cultura de uso seguro das tecnologias e de novas técnicas para a proteção de menores de idades</w:t>
      </w:r>
      <w:r w:rsidR="007A5831">
        <w:t xml:space="preserve"> no cenário digital</w:t>
      </w:r>
      <w:r w:rsidR="00D619E0">
        <w:t>.</w:t>
      </w:r>
    </w:p>
    <w:p w:rsidR="007B6058" w:rsidRPr="00D85ED2" w:rsidP="003C6BCB" w14:paraId="0ECE65CE" w14:textId="211C2CDC">
      <w:pPr>
        <w:pStyle w:val="NormalWeb"/>
        <w:spacing w:line="360" w:lineRule="auto"/>
        <w:ind w:firstLine="720"/>
        <w:jc w:val="both"/>
      </w:pPr>
      <w:r>
        <w:t>Por fim</w:t>
      </w:r>
      <w:r w:rsidRPr="00D85ED2" w:rsidR="00021B2B">
        <w:t xml:space="preserve">, </w:t>
      </w:r>
      <w:r>
        <w:t xml:space="preserve">a proposta se mostra juridicamente possível, socialmente necessária, oportuna e compatível com os anseios contemporâneos da comunidade de Mogi Mirim, buscando contribuir para um ambiente físico e virtual saudável e seguro para todos. </w:t>
      </w:r>
    </w:p>
    <w:p w:rsidR="00F74441" w:rsidRPr="00D85ED2" w:rsidP="003D6D21" w14:paraId="38BA90DC" w14:textId="5575C932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D85ED2" w:rsidP="003D6D21" w14:paraId="68542A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F74441" w:rsidRPr="00101D16" w:rsidP="00101D16" w14:paraId="0344C6BF" w14:textId="2945B822">
      <w:pPr>
        <w:pStyle w:val="NormalWeb"/>
        <w:spacing w:line="360" w:lineRule="auto"/>
        <w:ind w:firstLine="720"/>
        <w:jc w:val="both"/>
        <w:rPr>
          <w:bCs/>
        </w:rPr>
      </w:pPr>
      <w:r w:rsidRPr="00D85ED2">
        <w:t>Após análise detalhada do projeto o relator </w:t>
      </w:r>
      <w:r w:rsidR="00EB4DD2">
        <w:rPr>
          <w:rStyle w:val="Strong"/>
        </w:rPr>
        <w:t>propõe uma emenda supressiva</w:t>
      </w:r>
      <w:r w:rsidR="005226A1">
        <w:rPr>
          <w:rStyle w:val="Strong"/>
          <w:b w:val="0"/>
        </w:rPr>
        <w:t xml:space="preserve"> </w:t>
      </w:r>
      <w:r w:rsidRPr="00610A87" w:rsidR="005226A1">
        <w:rPr>
          <w:rStyle w:val="Strong"/>
        </w:rPr>
        <w:t>ao</w:t>
      </w:r>
      <w:r w:rsidR="00494D37">
        <w:rPr>
          <w:rStyle w:val="Strong"/>
        </w:rPr>
        <w:t>s §§1° e 2° do</w:t>
      </w:r>
      <w:r w:rsidRPr="00610A87" w:rsidR="005226A1">
        <w:rPr>
          <w:rStyle w:val="Strong"/>
        </w:rPr>
        <w:t xml:space="preserve"> artigo</w:t>
      </w:r>
      <w:r w:rsidR="00EB4DD2">
        <w:rPr>
          <w:rStyle w:val="Strong"/>
        </w:rPr>
        <w:t xml:space="preserve"> 1°</w:t>
      </w:r>
      <w:r w:rsidRPr="00610A87" w:rsidR="005226A1">
        <w:rPr>
          <w:rStyle w:val="Strong"/>
        </w:rPr>
        <w:t xml:space="preserve"> </w:t>
      </w:r>
      <w:r w:rsidR="005226A1">
        <w:rPr>
          <w:rStyle w:val="Strong"/>
          <w:b w:val="0"/>
        </w:rPr>
        <w:t>do projeto.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D85ED2" w:rsidP="003D6D21" w14:paraId="008936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IV - DECISÃO DA COMISSÃO</w:t>
      </w:r>
    </w:p>
    <w:p w:rsidR="00F74441" w:rsidRPr="00D85ED2" w:rsidP="003D6D21" w14:paraId="2AF20253" w14:textId="64223D21">
      <w:pPr>
        <w:pStyle w:val="NormalWeb"/>
        <w:spacing w:line="360" w:lineRule="auto"/>
        <w:jc w:val="both"/>
      </w:pPr>
      <w:r w:rsidRPr="00D85ED2">
        <w:tab/>
        <w:t>A Comissão de Justiça e Redação, por unanimidade, </w:t>
      </w:r>
      <w:r w:rsidRPr="00D85ED2">
        <w:rPr>
          <w:rStyle w:val="Strong"/>
        </w:rPr>
        <w:t>aprova</w:t>
      </w:r>
      <w:r w:rsidRPr="00D85ED2">
        <w:t> o Pro</w:t>
      </w:r>
      <w:r w:rsidR="00EB4DD2">
        <w:t>jeto de Lei nº 113</w:t>
      </w:r>
      <w:r w:rsidRPr="00D85ED2">
        <w:t xml:space="preserve"> de 2025, </w:t>
      </w:r>
      <w:r w:rsidR="00610A87">
        <w:rPr>
          <w:rStyle w:val="Strong"/>
        </w:rPr>
        <w:t>com</w:t>
      </w:r>
      <w:r w:rsidRPr="00D85ED2" w:rsidR="003D6D21">
        <w:rPr>
          <w:rStyle w:val="Strong"/>
        </w:rPr>
        <w:t xml:space="preserve"> emendas</w:t>
      </w:r>
      <w:r w:rsidRPr="00D85ED2">
        <w:t>, considerando-o </w:t>
      </w:r>
      <w:r w:rsidRPr="00D85ED2" w:rsidR="003E5A51">
        <w:rPr>
          <w:rStyle w:val="Strong"/>
        </w:rPr>
        <w:t xml:space="preserve">legal, constitucional e </w:t>
      </w:r>
      <w:r w:rsidRPr="00D85ED2">
        <w:rPr>
          <w:rStyle w:val="Strong"/>
        </w:rPr>
        <w:t>conveniente</w:t>
      </w:r>
      <w:r w:rsidRPr="00D85ED2">
        <w:t>.</w:t>
      </w:r>
    </w:p>
    <w:p w:rsidR="00F74441" w:rsidRPr="00D85ED2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D85ED2" w:rsidP="003D6D21" w14:paraId="14CCE9EB" w14:textId="77777777">
      <w:pPr>
        <w:pStyle w:val="NormalWeb"/>
        <w:spacing w:line="360" w:lineRule="auto"/>
      </w:pPr>
      <w:r w:rsidRPr="00D85ED2">
        <w:rPr>
          <w:rStyle w:val="Strong"/>
        </w:rPr>
        <w:t>Assinam os membros da Comissão de Justiça e Redação que votaram a favor:</w:t>
      </w:r>
    </w:p>
    <w:p w:rsidR="00346786" w:rsidRPr="00D85ED2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Wagner Ricardo Pereira (Presidente)</w:t>
      </w:r>
    </w:p>
    <w:p w:rsidR="00346786" w:rsidRPr="00D85ED2" w:rsidP="003D6D21" w14:paraId="4377D59A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Manoel Eduardo Pereira da Cruz Palomino (Vice-Presidente)</w:t>
      </w:r>
    </w:p>
    <w:p w:rsidR="00346786" w:rsidRPr="00D85ED2" w:rsidP="00346786" w14:paraId="25BDC939" w14:textId="72155228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João V</w:t>
      </w:r>
      <w:r w:rsidRPr="00D85ED2" w:rsidR="00F00F78">
        <w:t>ictor Gasparini (Membro</w:t>
      </w:r>
      <w:r w:rsidRPr="00D85ED2">
        <w:t>)</w:t>
      </w:r>
    </w:p>
    <w:p w:rsidR="00F74441" w:rsidRPr="00D85ED2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D85ED2" w:rsidP="003D6D21" w14:paraId="6AB168D8" w14:textId="3624934B">
      <w:pPr>
        <w:pStyle w:val="NormalWeb"/>
        <w:spacing w:line="360" w:lineRule="auto"/>
        <w:jc w:val="center"/>
      </w:pPr>
      <w:r w:rsidRPr="00D85ED2">
        <w:rPr>
          <w:rStyle w:val="Strong"/>
        </w:rPr>
        <w:t>SALA DAS SESSÕES</w:t>
      </w:r>
      <w:r w:rsidR="00623BA0">
        <w:rPr>
          <w:rStyle w:val="Strong"/>
        </w:rPr>
        <w:t xml:space="preserve"> “VEREADOR SANTO RÓTTOLI”, em 11</w:t>
      </w:r>
      <w:r w:rsidR="00F45D88">
        <w:rPr>
          <w:rStyle w:val="Strong"/>
        </w:rPr>
        <w:t xml:space="preserve"> de setembro</w:t>
      </w:r>
      <w:r w:rsidRPr="00D85ED2">
        <w:rPr>
          <w:rStyle w:val="Strong"/>
        </w:rPr>
        <w:t xml:space="preserve"> de 2025.</w:t>
      </w:r>
    </w:p>
    <w:p w:rsidR="003D6D21" w:rsidRPr="00D85ED2" w:rsidP="003D6D21" w14:paraId="5EF6A950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D85ED2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D85ED2">
        <w:rPr>
          <w:bCs/>
          <w:i/>
          <w:sz w:val="24"/>
          <w:szCs w:val="24"/>
        </w:rPr>
        <w:t>(</w:t>
      </w:r>
      <w:r w:rsidRPr="00D85ED2">
        <w:rPr>
          <w:bCs/>
          <w:i/>
          <w:sz w:val="24"/>
          <w:szCs w:val="24"/>
        </w:rPr>
        <w:t>assinado</w:t>
      </w:r>
      <w:r w:rsidRPr="00D85ED2">
        <w:rPr>
          <w:bCs/>
          <w:i/>
          <w:sz w:val="24"/>
          <w:szCs w:val="24"/>
        </w:rPr>
        <w:t xml:space="preserve"> digitalmente)</w:t>
      </w:r>
    </w:p>
    <w:p w:rsidR="00F74441" w:rsidRPr="00D85ED2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D85ED2"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D85ED2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D85ED2">
        <w:rPr>
          <w:sz w:val="24"/>
          <w:szCs w:val="24"/>
        </w:rPr>
        <w:t>Relator</w:t>
      </w:r>
    </w:p>
    <w:p w:rsidR="00F13148" w:rsidRPr="00D85ED2" w:rsidP="003D6D21" w14:paraId="7F003426" w14:textId="77777777">
      <w:pPr>
        <w:spacing w:line="360" w:lineRule="auto"/>
        <w:jc w:val="center"/>
        <w:rPr>
          <w:sz w:val="24"/>
          <w:szCs w:val="24"/>
        </w:rPr>
      </w:pPr>
    </w:p>
    <w:p w:rsidR="00F13148" w:rsidRPr="00D85ED2" w:rsidP="003D6D21" w14:paraId="45DD80A7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D85ED2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D85ED2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F74441" w:rsidRPr="00D85ED2" w:rsidP="003D6D21" w14:paraId="03FE7FBF" w14:textId="1848FED9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Consulta/0497</w:t>
      </w:r>
      <w:r w:rsidRPr="00D85ED2" w:rsidR="00F13148">
        <w:rPr>
          <w:rStyle w:val="Strong"/>
        </w:rPr>
        <w:t>/2025/MN/G</w:t>
      </w:r>
      <w:r w:rsidR="006268E0">
        <w:rPr>
          <w:rStyle w:val="Strong"/>
        </w:rPr>
        <w:t>/DDR</w:t>
      </w:r>
      <w:r w:rsidRPr="00D85ED2">
        <w:t xml:space="preserve">, elaborada pela assessoria jurídica externa, que aponta </w:t>
      </w:r>
      <w:r w:rsidRPr="00D85ED2" w:rsidR="008C125D">
        <w:t>que o projeto versa sobre questão de interesse local</w:t>
      </w:r>
      <w:r w:rsidRPr="00D85ED2" w:rsidR="00E57571">
        <w:t>. Declara</w:t>
      </w:r>
      <w:r w:rsidRPr="00D85ED2" w:rsidR="00F13148">
        <w:t xml:space="preserve"> que a iniciativa de lei é concorrente entre Executivo e Legislativo. </w:t>
      </w:r>
    </w:p>
    <w:p w:rsidR="009A27C3" w:rsidRPr="009A27C3" w:rsidP="0055728D" w14:paraId="08E447AD" w14:textId="713F0D3A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Constituição Feder</w:t>
      </w:r>
      <w:r w:rsidR="00F45D88">
        <w:rPr>
          <w:rStyle w:val="Strong"/>
        </w:rPr>
        <w:t>al, Art. 24, XV</w:t>
      </w:r>
      <w:r>
        <w:rPr>
          <w:rStyle w:val="Strong"/>
        </w:rPr>
        <w:t xml:space="preserve">, </w:t>
      </w:r>
      <w:r w:rsidR="00D319EB">
        <w:rPr>
          <w:rStyle w:val="Strong"/>
          <w:b w:val="0"/>
        </w:rPr>
        <w:t xml:space="preserve">dispõe sobre a competência concorrente para legislar sobre proteção da infância e juventude. </w:t>
      </w:r>
    </w:p>
    <w:p w:rsidR="00CC230E" w:rsidP="00CC230E" w14:paraId="60EC92E0" w14:textId="375B7AE2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D85ED2">
        <w:rPr>
          <w:rStyle w:val="Strong"/>
        </w:rPr>
        <w:t>Constituição Federal, Art. 30,</w:t>
      </w:r>
      <w:r w:rsidR="00D319EB">
        <w:rPr>
          <w:rStyle w:val="Strong"/>
        </w:rPr>
        <w:t xml:space="preserve"> I e</w:t>
      </w:r>
      <w:r w:rsidRPr="00D85ED2">
        <w:rPr>
          <w:rStyle w:val="Strong"/>
        </w:rPr>
        <w:t xml:space="preserve"> </w:t>
      </w:r>
      <w:r w:rsidR="00CC6C7B">
        <w:rPr>
          <w:rStyle w:val="Strong"/>
        </w:rPr>
        <w:t>I</w:t>
      </w:r>
      <w:r w:rsidR="00DF52C7">
        <w:rPr>
          <w:rStyle w:val="Strong"/>
        </w:rPr>
        <w:t>I</w:t>
      </w:r>
      <w:r w:rsidR="009A27C3">
        <w:t>,</w:t>
      </w:r>
      <w:r w:rsidRPr="00D85ED2" w:rsidR="00E57571">
        <w:t xml:space="preserve"> b</w:t>
      </w:r>
      <w:r w:rsidRPr="00D85ED2">
        <w:t xml:space="preserve">ase legal para a competência </w:t>
      </w:r>
      <w:r w:rsidR="00D319EB">
        <w:t xml:space="preserve">dos Municípios para legislar sobre assuntos de interesse local e suplementar a legislação federal e estadual. </w:t>
      </w:r>
    </w:p>
    <w:p w:rsidR="00052949" w:rsidRPr="00D319EB" w:rsidP="00CC230E" w14:paraId="33EEAA0F" w14:textId="1FDC3E00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Constituição Federal, Ar</w:t>
      </w:r>
      <w:r w:rsidR="00D319EB">
        <w:rPr>
          <w:rStyle w:val="Strong"/>
        </w:rPr>
        <w:t>t. 227</w:t>
      </w:r>
      <w:r>
        <w:rPr>
          <w:rStyle w:val="Strong"/>
        </w:rPr>
        <w:t xml:space="preserve">, </w:t>
      </w:r>
      <w:r w:rsidR="00D319EB">
        <w:rPr>
          <w:rStyle w:val="Strong"/>
          <w:b w:val="0"/>
        </w:rPr>
        <w:t>prioridade absoluta à proteção da criança e do adolescente.</w:t>
      </w:r>
    </w:p>
    <w:p w:rsidR="00D319EB" w:rsidRPr="00635206" w:rsidP="00635206" w14:paraId="5F434A55" w14:textId="313A5799">
      <w:pPr>
        <w:pStyle w:val="NormalWeb"/>
        <w:numPr>
          <w:ilvl w:val="0"/>
          <w:numId w:val="14"/>
        </w:numPr>
        <w:spacing w:line="360" w:lineRule="auto"/>
        <w:jc w:val="both"/>
        <w:rPr>
          <w:rStyle w:val="Strong"/>
        </w:rPr>
      </w:pPr>
      <w:r>
        <w:rPr>
          <w:rStyle w:val="Strong"/>
        </w:rPr>
        <w:t>Estatuto da Criança e do Adoles</w:t>
      </w:r>
      <w:r w:rsidR="00635206">
        <w:rPr>
          <w:rStyle w:val="Strong"/>
        </w:rPr>
        <w:t>cente (ECA), Lei n° 8.069/1990:</w:t>
      </w:r>
      <w:r w:rsidRPr="00635206" w:rsidR="00635206">
        <w:rPr>
          <w:rStyle w:val="Strong"/>
          <w:b w:val="0"/>
        </w:rPr>
        <w:t xml:space="preserve"> Dispõe sobre o Estatuto da Criança e do Adolescente e dá outras providências.</w:t>
      </w:r>
    </w:p>
    <w:p w:rsidR="00D319EB" w:rsidRPr="00635206" w:rsidP="00635206" w14:paraId="7AC4A382" w14:textId="3FE0D4C7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Lei </w:t>
      </w:r>
      <w:r w:rsidR="00D619E0">
        <w:rPr>
          <w:rStyle w:val="Strong"/>
        </w:rPr>
        <w:t xml:space="preserve">Federal </w:t>
      </w:r>
      <w:r>
        <w:rPr>
          <w:rStyle w:val="Strong"/>
        </w:rPr>
        <w:t>n° 12.737/2012 (L</w:t>
      </w:r>
      <w:r w:rsidR="00635206">
        <w:rPr>
          <w:rStyle w:val="Strong"/>
        </w:rPr>
        <w:t xml:space="preserve">ei Carolina Dieckmann): </w:t>
      </w:r>
      <w:r w:rsidRPr="00635206" w:rsidR="00635206">
        <w:rPr>
          <w:rStyle w:val="Strong"/>
          <w:b w:val="0"/>
        </w:rPr>
        <w:t>Dispõe sobre a tipificação criminal de delitos informáticos; altera o Decreto-Lei nº 2.848, de 7 de dezembro de 1940 - Código Penal; e dá outras providências.</w:t>
      </w:r>
    </w:p>
    <w:p w:rsidR="00052949" w:rsidRPr="00495F36" w:rsidP="00635206" w14:paraId="0B5655CF" w14:textId="21ED0981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Lei Federal n° </w:t>
      </w:r>
      <w:r w:rsidR="00495F36">
        <w:rPr>
          <w:rStyle w:val="Strong"/>
        </w:rPr>
        <w:t>14.811/2024</w:t>
      </w:r>
      <w:r w:rsidR="00635206">
        <w:rPr>
          <w:rStyle w:val="Strong"/>
        </w:rPr>
        <w:t>:</w:t>
      </w:r>
      <w:r w:rsidRPr="00635206" w:rsidR="00635206">
        <w:t xml:space="preserve"> </w:t>
      </w:r>
      <w:r w:rsidRPr="00635206" w:rsidR="00635206">
        <w:rPr>
          <w:rStyle w:val="Strong"/>
          <w:b w:val="0"/>
        </w:rPr>
        <w:t xml:space="preserve">Institui medidas de proteção à criança e ao adolescente contra a violência nos estabelecimentos educacionais ou similares, prevê a Política Nacional de Prevenção e Combate ao Abuso e Exploração Sexual da Criança e do Adolescente e altera o Decreto-Lei nº 2.848, de 7 de dezembro de 1940 (Código Penal), e as Leis </w:t>
      </w:r>
      <w:r w:rsidRPr="00635206" w:rsidR="00635206">
        <w:rPr>
          <w:rStyle w:val="Strong"/>
          <w:b w:val="0"/>
        </w:rPr>
        <w:t>nºs</w:t>
      </w:r>
      <w:r w:rsidRPr="00635206" w:rsidR="00635206">
        <w:rPr>
          <w:rStyle w:val="Strong"/>
          <w:b w:val="0"/>
        </w:rPr>
        <w:t xml:space="preserve"> 8.072, de 25 de julho de 1990 (Lei dos Crimes Hediondos), e 8.069, de 13 de julho de 1990 (Estatuto da Criança e do Adolescente).</w:t>
      </w:r>
    </w:p>
    <w:p w:rsidR="00495F36" w:rsidRPr="00495F36" w:rsidP="00B520BD" w14:paraId="245E22F0" w14:textId="04FBC554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Resoluções CONANDA n° 245/2024 e n° 257/2024, </w:t>
      </w:r>
      <w:r>
        <w:rPr>
          <w:rStyle w:val="Strong"/>
          <w:b w:val="0"/>
        </w:rPr>
        <w:t xml:space="preserve">dispõe sobre os direitos e diretrizes de proteção para as crianças e adolescentes em ambiente digital. </w:t>
      </w:r>
    </w:p>
    <w:p w:rsidR="00495F36" w:rsidP="00495F36" w14:paraId="7B623C68" w14:textId="47F00ECC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D85ED2">
        <w:rPr>
          <w:rStyle w:val="Strong"/>
        </w:rPr>
        <w:t>STF,  Repercussão</w:t>
      </w:r>
      <w:r w:rsidRPr="00D85ED2">
        <w:rPr>
          <w:rStyle w:val="Strong"/>
        </w:rPr>
        <w:t xml:space="preserve"> Geral (Tema n°917) RE n°878.911</w:t>
      </w:r>
      <w:r w:rsidRPr="00D85ED2">
        <w:t xml:space="preserve">, do Supremo Tribunal Federal, </w:t>
      </w:r>
      <w:r>
        <w:t>reconhece a possibilidade de lei de iniciativa parlamentar instituir programas ou campanhas, ainda que impliquem despesas, desde que não interfiram na estrutura da Administração.</w:t>
      </w:r>
    </w:p>
    <w:p w:rsidR="003D6D21" w:rsidRPr="00D85ED2" w:rsidP="0055728D" w14:paraId="01CD8FE5" w14:textId="527A6F43">
      <w:pPr>
        <w:pStyle w:val="NormalWeb"/>
        <w:spacing w:before="0" w:beforeAutospacing="0" w:line="360" w:lineRule="auto"/>
        <w:ind w:left="720"/>
        <w:jc w:val="both"/>
      </w:pPr>
    </w:p>
    <w:p w:rsidR="00F13148" w:rsidP="0055728D" w14:paraId="33CEEBE8" w14:textId="77777777">
      <w:pPr>
        <w:pStyle w:val="NormalWeb"/>
        <w:spacing w:before="0" w:beforeAutospacing="0" w:line="360" w:lineRule="auto"/>
        <w:ind w:left="720"/>
        <w:jc w:val="both"/>
      </w:pPr>
    </w:p>
    <w:p w:rsidR="00CC230E" w:rsidP="0055728D" w14:paraId="790DAD11" w14:textId="77777777">
      <w:pPr>
        <w:pStyle w:val="NormalWeb"/>
        <w:spacing w:before="0" w:beforeAutospacing="0" w:line="360" w:lineRule="auto"/>
        <w:ind w:left="720"/>
        <w:jc w:val="both"/>
      </w:pPr>
    </w:p>
    <w:p w:rsidR="00CC230E" w:rsidP="0055728D" w14:paraId="1CB55B31" w14:textId="77777777">
      <w:pPr>
        <w:pStyle w:val="NormalWeb"/>
        <w:spacing w:before="0" w:beforeAutospacing="0" w:line="360" w:lineRule="auto"/>
        <w:ind w:left="720"/>
        <w:jc w:val="both"/>
      </w:pPr>
    </w:p>
    <w:p w:rsidR="00CC230E" w:rsidP="0055728D" w14:paraId="74781D92" w14:textId="77777777">
      <w:pPr>
        <w:pStyle w:val="NormalWeb"/>
        <w:spacing w:before="0" w:beforeAutospacing="0" w:line="360" w:lineRule="auto"/>
        <w:ind w:left="720"/>
        <w:jc w:val="both"/>
      </w:pPr>
    </w:p>
    <w:p w:rsidR="00CC230E" w:rsidP="0055728D" w14:paraId="3F1361C6" w14:textId="77777777">
      <w:pPr>
        <w:pStyle w:val="NormalWeb"/>
        <w:spacing w:before="0" w:beforeAutospacing="0" w:line="360" w:lineRule="auto"/>
        <w:ind w:left="720"/>
        <w:jc w:val="both"/>
      </w:pPr>
    </w:p>
    <w:p w:rsidR="00CC230E" w:rsidP="0055728D" w14:paraId="659ACCF5" w14:textId="77777777">
      <w:pPr>
        <w:pStyle w:val="NormalWeb"/>
        <w:spacing w:before="0" w:beforeAutospacing="0" w:line="360" w:lineRule="auto"/>
        <w:ind w:left="720"/>
        <w:jc w:val="both"/>
      </w:pPr>
    </w:p>
    <w:p w:rsidR="00CC230E" w:rsidP="0055728D" w14:paraId="7EB5BFA5" w14:textId="77777777">
      <w:pPr>
        <w:pStyle w:val="NormalWeb"/>
        <w:spacing w:before="0" w:beforeAutospacing="0" w:line="360" w:lineRule="auto"/>
        <w:ind w:left="720"/>
        <w:jc w:val="both"/>
      </w:pPr>
    </w:p>
    <w:p w:rsidR="00F45D88" w:rsidP="00F13148" w14:paraId="4BA50E21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423EBB" w:rsidP="00F13148" w14:paraId="4845F16D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F13148" w:rsidRPr="00D85ED2" w:rsidP="00F13148" w14:paraId="2BB5648D" w14:textId="5BA73A5B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D85ED2">
        <w:rPr>
          <w:rFonts w:ascii="Palatino Linotype" w:hAnsi="Palatino Linotype" w:cs="Arial"/>
          <w:b/>
          <w:sz w:val="24"/>
          <w:szCs w:val="24"/>
        </w:rPr>
        <w:t>PARECER DA COMISSÃO DE JUSTIÇA E</w:t>
      </w:r>
      <w:r w:rsidR="009B2125">
        <w:rPr>
          <w:rFonts w:ascii="Palatino Linotype" w:hAnsi="Palatino Linotype" w:cs="Arial"/>
          <w:b/>
          <w:sz w:val="24"/>
          <w:szCs w:val="24"/>
        </w:rPr>
        <w:t xml:space="preserve"> REDAÇÃO AO PROJETO DE LEI N° 113 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DE 2025 DE AUTORIA </w:t>
      </w:r>
      <w:r w:rsidR="009B2125">
        <w:rPr>
          <w:rFonts w:ascii="Palatino Linotype" w:hAnsi="Palatino Linotype" w:cs="Arial"/>
          <w:b/>
          <w:sz w:val="24"/>
          <w:szCs w:val="24"/>
        </w:rPr>
        <w:t>DA VEREADORA DANIELLA GONÇALVES DE AMOÊDO CAMPOS.</w:t>
      </w:r>
    </w:p>
    <w:p w:rsidR="00F13148" w:rsidRPr="00D85ED2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D85ED2" w:rsidP="00F13148" w14:paraId="58287EA8" w14:textId="35A34A1D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Seguindo o Voto exarado pelo Relator e conforme determina o artigo 35 da Resolução n° 276 de 09 de novembro de 2010 a Comissão Permanente de Justiça e Redação formaliza o presente PARECER F</w:t>
      </w:r>
      <w:r w:rsidR="009B2125">
        <w:rPr>
          <w:rFonts w:ascii="Palatino Linotype" w:hAnsi="Palatino Linotype" w:cs="Arial"/>
          <w:sz w:val="24"/>
          <w:szCs w:val="24"/>
        </w:rPr>
        <w:t>AVORÁVEL ao Projeto de Lei n° 113</w:t>
      </w:r>
      <w:r w:rsidRPr="00D85ED2">
        <w:rPr>
          <w:rFonts w:ascii="Palatino Linotype" w:hAnsi="Palatino Linotype" w:cs="Arial"/>
          <w:sz w:val="24"/>
          <w:szCs w:val="24"/>
        </w:rPr>
        <w:t xml:space="preserve"> de 2025.</w:t>
      </w:r>
    </w:p>
    <w:p w:rsidR="00F13148" w:rsidRPr="00D85ED2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D85ED2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20B7216A" w14:textId="5005E710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 xml:space="preserve">Sala das Comissões, </w:t>
      </w:r>
      <w:r w:rsidR="00415109">
        <w:rPr>
          <w:rFonts w:ascii="Palatino Linotype" w:hAnsi="Palatino Linotype" w:cs="Arial"/>
          <w:bCs/>
          <w:sz w:val="24"/>
          <w:szCs w:val="24"/>
        </w:rPr>
        <w:t xml:space="preserve">em </w:t>
      </w:r>
      <w:r w:rsidR="00623BA0">
        <w:rPr>
          <w:rFonts w:ascii="Palatino Linotype" w:hAnsi="Palatino Linotype" w:cs="Arial"/>
          <w:bCs/>
          <w:sz w:val="24"/>
          <w:szCs w:val="24"/>
        </w:rPr>
        <w:t>11</w:t>
      </w:r>
      <w:bookmarkStart w:id="0" w:name="_GoBack"/>
      <w:bookmarkEnd w:id="0"/>
      <w:r w:rsidRPr="00D85ED2">
        <w:rPr>
          <w:rFonts w:ascii="Palatino Linotype" w:hAnsi="Palatino Linotype" w:cs="Arial"/>
          <w:bCs/>
          <w:sz w:val="24"/>
          <w:szCs w:val="24"/>
        </w:rPr>
        <w:t xml:space="preserve"> de </w:t>
      </w:r>
      <w:r w:rsidR="00635206">
        <w:rPr>
          <w:rFonts w:ascii="Palatino Linotype" w:hAnsi="Palatino Linotype" w:cs="Arial"/>
          <w:bCs/>
          <w:sz w:val="24"/>
          <w:szCs w:val="24"/>
        </w:rPr>
        <w:t>setembro</w:t>
      </w:r>
      <w:r w:rsidRPr="00D85ED2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F13148" w:rsidRPr="00D85ED2" w:rsidP="00F13148" w14:paraId="2C89A8DD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381FF97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3DB1C8C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D85ED2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D763D9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D85ED2" w:rsidP="00F13148" w14:paraId="2D19F49E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Presidente/Relator</w:t>
      </w:r>
    </w:p>
    <w:p w:rsidR="00F13148" w:rsidRPr="00D85ED2" w:rsidP="00F13148" w14:paraId="57CA2DE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0251102E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7AE66CD4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MANOEL EDUARDO PEREIRA DA CRUZ PALOMINO</w:t>
      </w:r>
    </w:p>
    <w:p w:rsidR="00F13148" w:rsidRPr="00D85ED2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F13148" w:rsidRPr="00D85ED2" w:rsidP="00F13148" w14:paraId="508586D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45B8060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2D93895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JOÃO VICTOR GASPARINI</w:t>
      </w:r>
    </w:p>
    <w:p w:rsidR="00F13148" w:rsidRPr="00D85ED2" w:rsidP="00F13148" w14:paraId="10091CF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</w:p>
    <w:p w:rsidR="00F13148" w:rsidRPr="008C125D" w:rsidP="0055728D" w14:paraId="684EA24D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B2B"/>
    <w:rsid w:val="00026797"/>
    <w:rsid w:val="00037531"/>
    <w:rsid w:val="00041A2D"/>
    <w:rsid w:val="000434D0"/>
    <w:rsid w:val="00052949"/>
    <w:rsid w:val="00056201"/>
    <w:rsid w:val="00057A9B"/>
    <w:rsid w:val="00064FC8"/>
    <w:rsid w:val="00070FE7"/>
    <w:rsid w:val="00071EF2"/>
    <w:rsid w:val="00072EB5"/>
    <w:rsid w:val="00073A9E"/>
    <w:rsid w:val="0008150E"/>
    <w:rsid w:val="00096F36"/>
    <w:rsid w:val="000A1BE0"/>
    <w:rsid w:val="000D1D53"/>
    <w:rsid w:val="000F4933"/>
    <w:rsid w:val="00101D16"/>
    <w:rsid w:val="00126AE5"/>
    <w:rsid w:val="00153304"/>
    <w:rsid w:val="0015590E"/>
    <w:rsid w:val="00170B91"/>
    <w:rsid w:val="00174D92"/>
    <w:rsid w:val="00181506"/>
    <w:rsid w:val="00187FC6"/>
    <w:rsid w:val="001902E0"/>
    <w:rsid w:val="00192536"/>
    <w:rsid w:val="001A3CE4"/>
    <w:rsid w:val="001B7303"/>
    <w:rsid w:val="0020165D"/>
    <w:rsid w:val="00213987"/>
    <w:rsid w:val="00227E2C"/>
    <w:rsid w:val="00234376"/>
    <w:rsid w:val="002441ED"/>
    <w:rsid w:val="00297379"/>
    <w:rsid w:val="002A2BD3"/>
    <w:rsid w:val="002A648D"/>
    <w:rsid w:val="002B71AC"/>
    <w:rsid w:val="002D3E16"/>
    <w:rsid w:val="002F3157"/>
    <w:rsid w:val="003121C8"/>
    <w:rsid w:val="00314B47"/>
    <w:rsid w:val="003200AF"/>
    <w:rsid w:val="00322469"/>
    <w:rsid w:val="00324573"/>
    <w:rsid w:val="00346786"/>
    <w:rsid w:val="0035128D"/>
    <w:rsid w:val="00371A69"/>
    <w:rsid w:val="0038129E"/>
    <w:rsid w:val="00381C00"/>
    <w:rsid w:val="003A5737"/>
    <w:rsid w:val="003A796B"/>
    <w:rsid w:val="003B1A59"/>
    <w:rsid w:val="003C6BCB"/>
    <w:rsid w:val="003D6D21"/>
    <w:rsid w:val="003D7E91"/>
    <w:rsid w:val="003E5A51"/>
    <w:rsid w:val="003F0B47"/>
    <w:rsid w:val="003F2DD5"/>
    <w:rsid w:val="003F5F8B"/>
    <w:rsid w:val="003F64A5"/>
    <w:rsid w:val="004010E6"/>
    <w:rsid w:val="00405098"/>
    <w:rsid w:val="00415109"/>
    <w:rsid w:val="00423EBB"/>
    <w:rsid w:val="004434E2"/>
    <w:rsid w:val="00446FA1"/>
    <w:rsid w:val="004557B8"/>
    <w:rsid w:val="00456770"/>
    <w:rsid w:val="004770A5"/>
    <w:rsid w:val="00493896"/>
    <w:rsid w:val="00494D37"/>
    <w:rsid w:val="00495F36"/>
    <w:rsid w:val="004B3FD2"/>
    <w:rsid w:val="004B6FDF"/>
    <w:rsid w:val="004D46DA"/>
    <w:rsid w:val="004E6092"/>
    <w:rsid w:val="005226A1"/>
    <w:rsid w:val="005242B1"/>
    <w:rsid w:val="00543E03"/>
    <w:rsid w:val="005559D9"/>
    <w:rsid w:val="0055728D"/>
    <w:rsid w:val="0057213B"/>
    <w:rsid w:val="0057515A"/>
    <w:rsid w:val="0059215B"/>
    <w:rsid w:val="005A235E"/>
    <w:rsid w:val="005B1CF3"/>
    <w:rsid w:val="005B27A9"/>
    <w:rsid w:val="005B5D7B"/>
    <w:rsid w:val="005B766F"/>
    <w:rsid w:val="005C1B14"/>
    <w:rsid w:val="005D21C6"/>
    <w:rsid w:val="005E491E"/>
    <w:rsid w:val="005E7AB4"/>
    <w:rsid w:val="005F2654"/>
    <w:rsid w:val="005F4E55"/>
    <w:rsid w:val="005F54DA"/>
    <w:rsid w:val="00610A87"/>
    <w:rsid w:val="00613747"/>
    <w:rsid w:val="00623BA0"/>
    <w:rsid w:val="006268E0"/>
    <w:rsid w:val="00635206"/>
    <w:rsid w:val="00657842"/>
    <w:rsid w:val="00670C69"/>
    <w:rsid w:val="00676639"/>
    <w:rsid w:val="006834FE"/>
    <w:rsid w:val="00685461"/>
    <w:rsid w:val="00697874"/>
    <w:rsid w:val="006A54A9"/>
    <w:rsid w:val="006A762A"/>
    <w:rsid w:val="006C1AA6"/>
    <w:rsid w:val="006D1946"/>
    <w:rsid w:val="006D6037"/>
    <w:rsid w:val="006E11B8"/>
    <w:rsid w:val="006E14A1"/>
    <w:rsid w:val="006F48DD"/>
    <w:rsid w:val="007038AD"/>
    <w:rsid w:val="0070593F"/>
    <w:rsid w:val="00741F3B"/>
    <w:rsid w:val="00743F43"/>
    <w:rsid w:val="00753ABE"/>
    <w:rsid w:val="007556D8"/>
    <w:rsid w:val="0078178E"/>
    <w:rsid w:val="00783794"/>
    <w:rsid w:val="00784CD4"/>
    <w:rsid w:val="00785E1B"/>
    <w:rsid w:val="007A08D1"/>
    <w:rsid w:val="007A5831"/>
    <w:rsid w:val="007B53D1"/>
    <w:rsid w:val="007B6058"/>
    <w:rsid w:val="007C6029"/>
    <w:rsid w:val="00804434"/>
    <w:rsid w:val="0081335D"/>
    <w:rsid w:val="00830BBB"/>
    <w:rsid w:val="00842408"/>
    <w:rsid w:val="00855DD2"/>
    <w:rsid w:val="00864928"/>
    <w:rsid w:val="008677CB"/>
    <w:rsid w:val="00881E60"/>
    <w:rsid w:val="0088465F"/>
    <w:rsid w:val="008905C2"/>
    <w:rsid w:val="008905E9"/>
    <w:rsid w:val="008A537A"/>
    <w:rsid w:val="008C08C5"/>
    <w:rsid w:val="008C125D"/>
    <w:rsid w:val="008C4AA2"/>
    <w:rsid w:val="008E0E7D"/>
    <w:rsid w:val="008F67DA"/>
    <w:rsid w:val="00902EE1"/>
    <w:rsid w:val="009048A2"/>
    <w:rsid w:val="00904ADF"/>
    <w:rsid w:val="009062B2"/>
    <w:rsid w:val="00914ADC"/>
    <w:rsid w:val="00920A3F"/>
    <w:rsid w:val="00925E1A"/>
    <w:rsid w:val="0098102A"/>
    <w:rsid w:val="009A27C3"/>
    <w:rsid w:val="009B2125"/>
    <w:rsid w:val="009B35F7"/>
    <w:rsid w:val="009D33D5"/>
    <w:rsid w:val="009D56B8"/>
    <w:rsid w:val="009D6B7C"/>
    <w:rsid w:val="00A00E3E"/>
    <w:rsid w:val="00A12DD9"/>
    <w:rsid w:val="00A164DC"/>
    <w:rsid w:val="00A23604"/>
    <w:rsid w:val="00A23DC9"/>
    <w:rsid w:val="00A27446"/>
    <w:rsid w:val="00A4113C"/>
    <w:rsid w:val="00A672C0"/>
    <w:rsid w:val="00A77CE7"/>
    <w:rsid w:val="00A92E38"/>
    <w:rsid w:val="00AA671F"/>
    <w:rsid w:val="00AD2770"/>
    <w:rsid w:val="00AD6183"/>
    <w:rsid w:val="00AE5858"/>
    <w:rsid w:val="00AF0C05"/>
    <w:rsid w:val="00AF3296"/>
    <w:rsid w:val="00AF4AC7"/>
    <w:rsid w:val="00B520BD"/>
    <w:rsid w:val="00B57090"/>
    <w:rsid w:val="00B87471"/>
    <w:rsid w:val="00BA48C7"/>
    <w:rsid w:val="00BE41D6"/>
    <w:rsid w:val="00BE6938"/>
    <w:rsid w:val="00BF1407"/>
    <w:rsid w:val="00BF2A6F"/>
    <w:rsid w:val="00C00566"/>
    <w:rsid w:val="00C075DC"/>
    <w:rsid w:val="00C10154"/>
    <w:rsid w:val="00C32035"/>
    <w:rsid w:val="00C721C2"/>
    <w:rsid w:val="00C74E3F"/>
    <w:rsid w:val="00C75973"/>
    <w:rsid w:val="00CA4349"/>
    <w:rsid w:val="00CC230E"/>
    <w:rsid w:val="00CC3E72"/>
    <w:rsid w:val="00CC6C7B"/>
    <w:rsid w:val="00CE37F7"/>
    <w:rsid w:val="00CF288D"/>
    <w:rsid w:val="00D15B52"/>
    <w:rsid w:val="00D233F3"/>
    <w:rsid w:val="00D319EB"/>
    <w:rsid w:val="00D33D19"/>
    <w:rsid w:val="00D52DAE"/>
    <w:rsid w:val="00D543E6"/>
    <w:rsid w:val="00D619E0"/>
    <w:rsid w:val="00D635A7"/>
    <w:rsid w:val="00D66197"/>
    <w:rsid w:val="00D735E2"/>
    <w:rsid w:val="00D73F3A"/>
    <w:rsid w:val="00D80A2E"/>
    <w:rsid w:val="00D81BDB"/>
    <w:rsid w:val="00D85ED2"/>
    <w:rsid w:val="00D9258F"/>
    <w:rsid w:val="00D95FE8"/>
    <w:rsid w:val="00DA7AB4"/>
    <w:rsid w:val="00DC32F0"/>
    <w:rsid w:val="00DE2A9A"/>
    <w:rsid w:val="00DF52C7"/>
    <w:rsid w:val="00DF605F"/>
    <w:rsid w:val="00E11ECC"/>
    <w:rsid w:val="00E23756"/>
    <w:rsid w:val="00E27DA2"/>
    <w:rsid w:val="00E3543A"/>
    <w:rsid w:val="00E57571"/>
    <w:rsid w:val="00E57668"/>
    <w:rsid w:val="00E7438B"/>
    <w:rsid w:val="00E978F5"/>
    <w:rsid w:val="00EA0447"/>
    <w:rsid w:val="00EA26FE"/>
    <w:rsid w:val="00EA375D"/>
    <w:rsid w:val="00EA4E83"/>
    <w:rsid w:val="00EB1570"/>
    <w:rsid w:val="00EB3C9A"/>
    <w:rsid w:val="00EB4DD2"/>
    <w:rsid w:val="00EC5677"/>
    <w:rsid w:val="00ED7D93"/>
    <w:rsid w:val="00EE457C"/>
    <w:rsid w:val="00EF4DE4"/>
    <w:rsid w:val="00EF630E"/>
    <w:rsid w:val="00F00F78"/>
    <w:rsid w:val="00F10F57"/>
    <w:rsid w:val="00F13148"/>
    <w:rsid w:val="00F21F60"/>
    <w:rsid w:val="00F304D4"/>
    <w:rsid w:val="00F42F8D"/>
    <w:rsid w:val="00F45D88"/>
    <w:rsid w:val="00F508AA"/>
    <w:rsid w:val="00F55E24"/>
    <w:rsid w:val="00F601C7"/>
    <w:rsid w:val="00F6470D"/>
    <w:rsid w:val="00F733EC"/>
    <w:rsid w:val="00F74441"/>
    <w:rsid w:val="00F83282"/>
    <w:rsid w:val="00F91A1F"/>
    <w:rsid w:val="00F921DB"/>
    <w:rsid w:val="00FA65BC"/>
    <w:rsid w:val="00FB12A6"/>
    <w:rsid w:val="00FC746E"/>
    <w:rsid w:val="00FE2F87"/>
    <w:rsid w:val="00FE7AE5"/>
    <w:rsid w:val="00FF65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7</Pages>
  <Words>1630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7</cp:revision>
  <cp:lastPrinted>2025-02-18T14:53:00Z</cp:lastPrinted>
  <dcterms:created xsi:type="dcterms:W3CDTF">2025-08-28T16:41:00Z</dcterms:created>
  <dcterms:modified xsi:type="dcterms:W3CDTF">2025-09-11T14:25:00Z</dcterms:modified>
</cp:coreProperties>
</file>