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7D5A" w:rsidP="009A1FFA">
      <w:pPr>
        <w:spacing w:line="360" w:lineRule="auto"/>
        <w:ind w:left="100" w:leftChars="50"/>
        <w:rPr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8615FD" w:rsidRPr="009A1FFA" w:rsidP="009A1FFA">
      <w:pPr>
        <w:spacing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iCs/>
          <w:color w:val="000000"/>
          <w:sz w:val="24"/>
          <w:szCs w:val="24"/>
          <w:shd w:val="clear" w:color="auto" w:fill="FFFFFF"/>
        </w:rPr>
        <w:t>Projeto de Lei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 xml:space="preserve"> nº </w:t>
      </w:r>
      <w:r w:rsidR="00AD66FD">
        <w:rPr>
          <w:b/>
          <w:bCs/>
          <w:iCs/>
          <w:color w:val="000000"/>
          <w:sz w:val="24"/>
          <w:szCs w:val="24"/>
          <w:shd w:val="clear" w:color="auto" w:fill="FFFFFF"/>
        </w:rPr>
        <w:t>86</w:t>
      </w:r>
      <w:r w:rsidRPr="009A1FFA" w:rsidR="00614281">
        <w:rPr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8615FD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Processo nº </w:t>
      </w:r>
      <w:r w:rsidR="00AD66FD">
        <w:rPr>
          <w:b/>
          <w:color w:val="000000"/>
          <w:sz w:val="24"/>
          <w:szCs w:val="24"/>
        </w:rPr>
        <w:t>128</w:t>
      </w:r>
      <w:r w:rsidRPr="009A1FFA">
        <w:rPr>
          <w:b/>
          <w:color w:val="000000"/>
          <w:sz w:val="24"/>
          <w:szCs w:val="24"/>
        </w:rPr>
        <w:t>/2025</w:t>
      </w:r>
    </w:p>
    <w:p w:rsidR="000304E0" w:rsidP="009A1FFA">
      <w:pPr>
        <w:pStyle w:val="BodyText"/>
        <w:spacing w:after="0" w:line="360" w:lineRule="auto"/>
        <w:ind w:left="100" w:leftChars="50"/>
        <w:contextualSpacing/>
        <w:rPr>
          <w:b/>
          <w:color w:val="000000"/>
          <w:sz w:val="24"/>
          <w:szCs w:val="24"/>
        </w:rPr>
      </w:pPr>
    </w:p>
    <w:p w:rsidR="00444781" w:rsidP="009A1FFA">
      <w:pPr>
        <w:pStyle w:val="BodyText"/>
        <w:spacing w:before="240" w:after="0" w:line="360" w:lineRule="auto"/>
        <w:ind w:left="100" w:leftChars="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PARECER </w:t>
      </w:r>
      <w:r w:rsidRPr="009A1FFA">
        <w:rPr>
          <w:b/>
          <w:bCs/>
          <w:sz w:val="24"/>
          <w:szCs w:val="24"/>
        </w:rPr>
        <w:t>DA COMISSÃO DE FINANÇAS E ORÇAMENTO</w:t>
      </w:r>
    </w:p>
    <w:p w:rsidR="000304E0" w:rsidRPr="00850C12" w:rsidP="009A1FFA">
      <w:pPr>
        <w:pStyle w:val="BodyText"/>
        <w:spacing w:before="240" w:after="0" w:line="360" w:lineRule="auto"/>
        <w:ind w:left="100" w:leftChars="50"/>
        <w:rPr>
          <w:b/>
          <w:bCs/>
          <w:i/>
          <w:sz w:val="24"/>
          <w:szCs w:val="24"/>
        </w:rPr>
      </w:pPr>
      <w:r w:rsidRPr="00850C12">
        <w:rPr>
          <w:i/>
          <w:sz w:val="24"/>
          <w:szCs w:val="24"/>
        </w:rPr>
        <w:t>“Autoriza o Poder Executivo Municipal de Mogi Mirim a firmar termo de cooperação com o Município de Itapira para uso compartilhado do pátio de veículos automotores, nos termos do Art. 31, inciso XIV, da Lei Orgânica do Município, e dá outras providências”</w:t>
      </w:r>
    </w:p>
    <w:p w:rsidR="00444781" w:rsidRPr="006F17F7" w:rsidP="008B0EA4">
      <w:pPr>
        <w:spacing w:before="100" w:beforeAutospacing="1" w:after="100" w:afterAutospacing="1" w:line="276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I – EXPOSIÇÃO DA MATÉRIA EM EXAME</w:t>
      </w:r>
    </w:p>
    <w:p w:rsidR="00AD66FD" w:rsidRPr="00A56C8F" w:rsidP="00AD66FD">
      <w:pPr>
        <w:spacing w:before="100" w:beforeAutospacing="1" w:after="100" w:afterAutospacing="1" w:line="276" w:lineRule="auto"/>
        <w:rPr>
          <w:sz w:val="24"/>
          <w:szCs w:val="24"/>
        </w:rPr>
      </w:pPr>
      <w:r>
        <w:t xml:space="preserve">           </w:t>
      </w:r>
      <w:r w:rsidRPr="00A56C8F">
        <w:rPr>
          <w:sz w:val="24"/>
          <w:szCs w:val="24"/>
        </w:rPr>
        <w:t xml:space="preserve">O presente Projeto de Lei nº 86/2025, de iniciativa do Poder Executivo, </w:t>
      </w:r>
      <w:r w:rsidRPr="002C0F5A">
        <w:rPr>
          <w:bCs/>
          <w:sz w:val="24"/>
          <w:szCs w:val="24"/>
          <w:u w:val="single"/>
        </w:rPr>
        <w:t>autoriza a celebração de Termo de Cooperação Técnica com o Município de Itapira</w:t>
      </w:r>
      <w:r w:rsidRPr="00A56C8F">
        <w:rPr>
          <w:sz w:val="24"/>
          <w:szCs w:val="24"/>
        </w:rPr>
        <w:t xml:space="preserve"> para uso compartilhado do pátio municipal de recolhimento de veículos automotores. O objetivo é viabilizar a remoção, guarda e depósito de veículos removidos por infração ao Código de Trânsito Brasileiro (CTB) ou por irregularidades administrativas, conforme art. 279-A do CTB e Resolução CONTRAN nº 623/2016.</w:t>
      </w:r>
    </w:p>
    <w:p w:rsidR="00AD66FD" w:rsidRPr="00A56C8F" w:rsidP="00AD66FD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56C8F">
        <w:rPr>
          <w:sz w:val="24"/>
          <w:szCs w:val="24"/>
        </w:rPr>
        <w:t>A proposta busca suprir a ausência de estrutura própria para guarda de veículos em Mogi Mirim, permitindo maior regularidade nas operações de fiscalização de trânsito, desobstrução de vias públicas e combate ao abandono de veículos em logradouros.</w:t>
      </w:r>
    </w:p>
    <w:p w:rsidR="00AD66FD" w:rsidRPr="00A56C8F" w:rsidP="00AD66FD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56C8F">
        <w:rPr>
          <w:sz w:val="24"/>
          <w:szCs w:val="24"/>
        </w:rPr>
        <w:t xml:space="preserve">Do ponto de vista jurídico, a </w:t>
      </w:r>
      <w:r w:rsidRPr="002C0F5A">
        <w:rPr>
          <w:bCs/>
          <w:sz w:val="24"/>
          <w:szCs w:val="24"/>
          <w:u w:val="single"/>
        </w:rPr>
        <w:t>Secretaria de Negócios Jurídicos</w:t>
      </w:r>
      <w:r w:rsidRPr="00A56C8F">
        <w:rPr>
          <w:sz w:val="24"/>
          <w:szCs w:val="24"/>
        </w:rPr>
        <w:t>, por meio do Parecer nº 1771/2025</w:t>
      </w:r>
      <w:r>
        <w:rPr>
          <w:sz w:val="24"/>
          <w:szCs w:val="24"/>
        </w:rPr>
        <w:t>(flhs.18)</w:t>
      </w:r>
      <w:r w:rsidRPr="00A56C8F">
        <w:rPr>
          <w:sz w:val="24"/>
          <w:szCs w:val="24"/>
        </w:rPr>
        <w:t xml:space="preserve">, concluiu pela </w:t>
      </w:r>
      <w:r w:rsidRPr="002C0F5A">
        <w:rPr>
          <w:bCs/>
          <w:sz w:val="24"/>
          <w:szCs w:val="24"/>
          <w:u w:val="single"/>
        </w:rPr>
        <w:t>viabilidade e legalidade</w:t>
      </w:r>
      <w:r w:rsidRPr="00A56C8F">
        <w:rPr>
          <w:sz w:val="24"/>
          <w:szCs w:val="24"/>
        </w:rPr>
        <w:t xml:space="preserve"> da celebração do ajuste, por atender aos princípios do art. 37 da CF/88 (legalidade, economicidade, eficiência) e do art. 31, XIV, da Lei Orgânica do Município, que trata da cooperação intermunicipal. A consultoria da SGP também não vislumbrou óbices constitucionais à tramitação.</w:t>
      </w:r>
    </w:p>
    <w:p w:rsidR="00444781" w:rsidRPr="006F17F7" w:rsidP="009A1FFA">
      <w:pPr>
        <w:spacing w:before="100" w:beforeAutospacing="1" w:after="100" w:afterAutospacing="1"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II – CONCLUSÕES DO RELATOR</w:t>
      </w:r>
    </w:p>
    <w:p w:rsidR="00444781" w:rsidRPr="00AD66FD" w:rsidP="00AD66F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AD66FD">
        <w:rPr>
          <w:b/>
          <w:bCs/>
          <w:sz w:val="24"/>
          <w:szCs w:val="24"/>
        </w:rPr>
        <w:t>Legalidade e Constitucionalidade</w:t>
      </w:r>
    </w:p>
    <w:p w:rsidR="00AD66FD" w:rsidP="00AD66FD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56C8F">
        <w:rPr>
          <w:sz w:val="24"/>
          <w:szCs w:val="24"/>
        </w:rPr>
        <w:t xml:space="preserve">O projeto é </w:t>
      </w:r>
      <w:r w:rsidRPr="002C0F5A">
        <w:rPr>
          <w:bCs/>
          <w:sz w:val="24"/>
          <w:szCs w:val="24"/>
          <w:u w:val="single"/>
        </w:rPr>
        <w:t>constitucional e legal</w:t>
      </w:r>
      <w:r w:rsidRPr="00A56C8F">
        <w:rPr>
          <w:sz w:val="24"/>
          <w:szCs w:val="24"/>
        </w:rPr>
        <w:t xml:space="preserve">, pois se insere na competência municipal de legislar sobre interesse local e organizar o trânsito urbano (CF, art. 30, I e V; CTB, art. 24). A medida está alinhada com o art. 241 da CF, que autoriza consórcios e cooperações entre entes federados. </w:t>
      </w:r>
      <w:r>
        <w:rPr>
          <w:sz w:val="24"/>
          <w:szCs w:val="24"/>
        </w:rPr>
        <w:t xml:space="preserve">     </w:t>
      </w:r>
      <w:r w:rsidRPr="00A56C8F">
        <w:rPr>
          <w:sz w:val="24"/>
          <w:szCs w:val="24"/>
        </w:rPr>
        <w:t xml:space="preserve">Não há imposição de despesas adicionais ao erário municipal, pois o Termo de Cooperação é celebrado </w:t>
      </w:r>
      <w:r w:rsidRPr="002C0F5A">
        <w:rPr>
          <w:bCs/>
          <w:sz w:val="24"/>
          <w:szCs w:val="24"/>
        </w:rPr>
        <w:t>sem ônus financeiro</w:t>
      </w:r>
      <w:r w:rsidRPr="00A56C8F">
        <w:rPr>
          <w:sz w:val="24"/>
          <w:szCs w:val="24"/>
        </w:rPr>
        <w:t>, nos termos do art. 3º do projeto</w:t>
      </w:r>
      <w:r>
        <w:rPr>
          <w:sz w:val="24"/>
          <w:szCs w:val="24"/>
        </w:rPr>
        <w:t xml:space="preserve"> (flhs.07)</w:t>
      </w:r>
      <w:r w:rsidRPr="00A56C8F">
        <w:rPr>
          <w:sz w:val="24"/>
          <w:szCs w:val="24"/>
        </w:rPr>
        <w:t>.</w:t>
      </w:r>
    </w:p>
    <w:p w:rsidR="00444781" w:rsidRPr="00AD66FD" w:rsidP="00AD66FD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AD66FD">
        <w:rPr>
          <w:b/>
          <w:bCs/>
          <w:sz w:val="24"/>
          <w:szCs w:val="24"/>
        </w:rPr>
        <w:t>Conveniência e Oportunidade</w:t>
      </w:r>
    </w:p>
    <w:p w:rsidR="00AD66FD" w:rsidRPr="00A56C8F" w:rsidP="00AD66FD">
      <w:pPr>
        <w:spacing w:before="100" w:beforeAutospacing="1" w:after="100" w:afterAutospacing="1" w:line="276" w:lineRule="auto"/>
        <w:rPr>
          <w:sz w:val="24"/>
          <w:szCs w:val="24"/>
        </w:rPr>
      </w:pPr>
      <w:r>
        <w:t xml:space="preserve">           </w:t>
      </w:r>
      <w:r w:rsidRPr="00A56C8F">
        <w:rPr>
          <w:sz w:val="24"/>
          <w:szCs w:val="24"/>
        </w:rPr>
        <w:t>Embora a proposta atenda a uma necessidade imediata do município, há impacto social e econômico a ser considerado. O uso de pátio em outro município gera:</w:t>
      </w:r>
    </w:p>
    <w:p w:rsidR="00AD66FD" w:rsidRPr="00A56C8F" w:rsidP="00AD66FD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2C0F5A">
        <w:rPr>
          <w:bCs/>
          <w:sz w:val="24"/>
          <w:szCs w:val="24"/>
          <w:u w:val="single"/>
        </w:rPr>
        <w:t>Aumento de custos para o munícipe</w:t>
      </w:r>
      <w:r w:rsidRPr="00A56C8F">
        <w:rPr>
          <w:sz w:val="24"/>
          <w:szCs w:val="24"/>
        </w:rPr>
        <w:t>, que arcará com deslocamento, quilometragem adicional e pedágios;</w:t>
      </w:r>
    </w:p>
    <w:p w:rsidR="00AD66FD" w:rsidRPr="00A56C8F" w:rsidP="00AD66FD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2C0F5A">
        <w:rPr>
          <w:bCs/>
          <w:sz w:val="24"/>
          <w:szCs w:val="24"/>
          <w:u w:val="single"/>
        </w:rPr>
        <w:t>Maior tempo de deslocamento da empresa concessionária para a prestação de serviço na solicitação dos agentes de trânsito e da Guarda Municipal</w:t>
      </w:r>
      <w:r w:rsidRPr="00A56C8F">
        <w:rPr>
          <w:sz w:val="24"/>
          <w:szCs w:val="24"/>
        </w:rPr>
        <w:t>, prejudicando a agilidade no atendimento e retardando seu retorno às funções ordinárias;</w:t>
      </w:r>
    </w:p>
    <w:p w:rsidR="00AD66FD" w:rsidRPr="00A56C8F" w:rsidP="00AD66FD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2C0F5A">
        <w:rPr>
          <w:bCs/>
          <w:sz w:val="24"/>
          <w:szCs w:val="24"/>
          <w:u w:val="single"/>
        </w:rPr>
        <w:t>Desconforto logístico e burocrático</w:t>
      </w:r>
      <w:r w:rsidRPr="00A56C8F">
        <w:rPr>
          <w:sz w:val="24"/>
          <w:szCs w:val="24"/>
        </w:rPr>
        <w:t xml:space="preserve"> para o cidadão, que terá que se deslocar até outra cidade para liberar seu veículo.</w:t>
      </w:r>
    </w:p>
    <w:p w:rsidR="00AD66FD" w:rsidRPr="00A56C8F" w:rsidP="00AD66FD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56C8F">
        <w:rPr>
          <w:sz w:val="24"/>
          <w:szCs w:val="24"/>
        </w:rPr>
        <w:t xml:space="preserve">Portanto, ressalta-se a </w:t>
      </w:r>
      <w:r w:rsidRPr="001660DC">
        <w:rPr>
          <w:bCs/>
          <w:sz w:val="24"/>
          <w:szCs w:val="24"/>
          <w:u w:val="single"/>
        </w:rPr>
        <w:t>necessidade de implantação futura de um pátio municipal em Mogi Mirim</w:t>
      </w:r>
      <w:r w:rsidRPr="00A56C8F">
        <w:rPr>
          <w:sz w:val="24"/>
          <w:szCs w:val="24"/>
        </w:rPr>
        <w:t>, o que reduziria custos operacionais, facilitaria a vida dos munícipes e aumentaria a eficiência do serviço público.</w:t>
      </w:r>
    </w:p>
    <w:p w:rsidR="00AD66FD" w:rsidRPr="00A56C8F" w:rsidP="00AD66FD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56C8F">
        <w:rPr>
          <w:sz w:val="24"/>
          <w:szCs w:val="24"/>
        </w:rPr>
        <w:t xml:space="preserve">Ainda assim, </w:t>
      </w:r>
      <w:r w:rsidRPr="001660DC">
        <w:rPr>
          <w:bCs/>
          <w:sz w:val="24"/>
          <w:szCs w:val="24"/>
        </w:rPr>
        <w:t>considera-se conveniente aprovar a matéria</w:t>
      </w:r>
      <w:r w:rsidRPr="00A56C8F">
        <w:rPr>
          <w:sz w:val="24"/>
          <w:szCs w:val="24"/>
        </w:rPr>
        <w:t>, por suprir uma lacuna atual e dar respaldo jurídico às remoções de veículos abandonados, até que se viabilize solução própria no município.</w:t>
      </w:r>
    </w:p>
    <w:p w:rsidR="00BE288F" w:rsidP="00BE288F">
      <w:pPr>
        <w:pStyle w:val="NormalWeb"/>
        <w:spacing w:line="276" w:lineRule="auto"/>
      </w:pPr>
      <w:r>
        <w:t xml:space="preserve">         </w:t>
      </w:r>
      <w:r>
        <w:t xml:space="preserve">A iniciativa mostra-se </w:t>
      </w:r>
      <w:r w:rsidRPr="001660DC">
        <w:rPr>
          <w:rStyle w:val="Strong"/>
          <w:b w:val="0"/>
        </w:rPr>
        <w:t>conveniente e oportuna</w:t>
      </w:r>
      <w:r>
        <w:t>, tendo em vista a relevância do tema no âmbito educacional e social, promovendo valores de cidadania, ética e respeito à vida. Além disso, a parceria entre secretarias e entidades civis potencializa a execução das ações sem impacto financeiro relevante para o erário municipal.</w:t>
      </w:r>
    </w:p>
    <w:p w:rsidR="00BE288F" w:rsidP="009A1FFA">
      <w:pPr>
        <w:spacing w:before="100" w:beforeAutospacing="1" w:after="100" w:afterAutospacing="1"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Conclusão técnica</w:t>
      </w:r>
      <w:r>
        <w:rPr>
          <w:sz w:val="24"/>
          <w:szCs w:val="24"/>
        </w:rPr>
        <w:t>.</w:t>
      </w:r>
    </w:p>
    <w:p w:rsidR="000304E0" w:rsidRPr="000304E0" w:rsidP="000304E0">
      <w:pPr>
        <w:pStyle w:val="NormalWeb"/>
        <w:spacing w:line="276" w:lineRule="auto"/>
      </w:pPr>
      <w:r>
        <w:t xml:space="preserve">       </w:t>
      </w:r>
      <w:r>
        <w:t xml:space="preserve">  </w:t>
      </w:r>
      <w:r w:rsidRPr="000304E0">
        <w:t xml:space="preserve">À vista do exposto no presente Parecer, e </w:t>
      </w:r>
      <w:r w:rsidR="002C0F5A">
        <w:t>do ponto de vista técnico;</w:t>
      </w:r>
      <w:r w:rsidRPr="000304E0">
        <w:t xml:space="preserve"> conclui que o </w:t>
      </w:r>
      <w:r w:rsidRPr="001660DC">
        <w:rPr>
          <w:bCs/>
          <w:u w:val="single"/>
        </w:rPr>
        <w:t>Projeto de Lei nº 86/2025</w:t>
      </w:r>
      <w:r w:rsidRPr="001660DC">
        <w:rPr>
          <w:u w:val="single"/>
        </w:rPr>
        <w:t xml:space="preserve"> é </w:t>
      </w:r>
      <w:r w:rsidRPr="001660DC">
        <w:rPr>
          <w:bCs/>
          <w:u w:val="single"/>
        </w:rPr>
        <w:t>constitucional, legal e de interesse público</w:t>
      </w:r>
      <w:r w:rsidRPr="000304E0">
        <w:t>, estando em conformidade com os artigos 30, I e V, e 241 da Constituição Federal, bem como com o artigo 31, XIV, da Lei Orgânica do Município.</w:t>
      </w:r>
    </w:p>
    <w:p w:rsidR="000304E0" w:rsidRPr="000304E0" w:rsidP="000304E0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04E0">
        <w:rPr>
          <w:sz w:val="24"/>
          <w:szCs w:val="24"/>
        </w:rPr>
        <w:t xml:space="preserve">O Termo de Cooperação proposto mostra-se </w:t>
      </w:r>
      <w:r w:rsidRPr="001660DC">
        <w:rPr>
          <w:bCs/>
          <w:sz w:val="24"/>
          <w:szCs w:val="24"/>
          <w:u w:val="single"/>
        </w:rPr>
        <w:t>juridicamente válido</w:t>
      </w:r>
      <w:r w:rsidRPr="000304E0">
        <w:rPr>
          <w:sz w:val="24"/>
          <w:szCs w:val="24"/>
        </w:rPr>
        <w:t>, não gera impacto orçamentário direto ao erário municipal e atende aos princípios da legalidade, economicidade e eficiência previstos no artigo 37 da Constituição Federal.</w:t>
      </w:r>
    </w:p>
    <w:p w:rsidR="000304E0" w:rsidRPr="000304E0" w:rsidP="000304E0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304E0">
        <w:rPr>
          <w:sz w:val="24"/>
          <w:szCs w:val="24"/>
        </w:rPr>
        <w:t xml:space="preserve">Considerando a </w:t>
      </w:r>
      <w:r w:rsidRPr="001660DC">
        <w:rPr>
          <w:bCs/>
          <w:sz w:val="24"/>
          <w:szCs w:val="24"/>
        </w:rPr>
        <w:t>relevância e a necessidade imediata</w:t>
      </w:r>
      <w:r w:rsidRPr="000304E0">
        <w:rPr>
          <w:sz w:val="24"/>
          <w:szCs w:val="24"/>
        </w:rPr>
        <w:t xml:space="preserve"> da medida para a regularidade das operações de remoção e guarda de veículos, esta </w:t>
      </w:r>
      <w:r>
        <w:rPr>
          <w:sz w:val="24"/>
          <w:szCs w:val="24"/>
        </w:rPr>
        <w:t>análise é</w:t>
      </w:r>
      <w:r w:rsidRPr="000304E0">
        <w:rPr>
          <w:sz w:val="24"/>
          <w:szCs w:val="24"/>
        </w:rPr>
        <w:t xml:space="preserve"> </w:t>
      </w:r>
      <w:r w:rsidRPr="001660DC">
        <w:rPr>
          <w:bCs/>
          <w:sz w:val="24"/>
          <w:szCs w:val="24"/>
          <w:u w:val="single"/>
        </w:rPr>
        <w:t>favoravelmente à aprovação</w:t>
      </w:r>
      <w:r w:rsidRPr="000304E0">
        <w:rPr>
          <w:sz w:val="24"/>
          <w:szCs w:val="24"/>
        </w:rPr>
        <w:t xml:space="preserve"> do projeto, recomendando, todavia, que o Poder Executivo inclua no Plano Plurianual (PPA) e na Lei de Diretrizes Orçamentárias (LDO) estudos de viabilidade técnica, econômica e ambiental para implantação de pátio municipal próprio, a fim de reduzir custos operacionais, agilizar o atendimento e melhorar a prestação do serviço aos munícipes.</w:t>
      </w:r>
    </w:p>
    <w:p w:rsidR="00444781" w:rsidRPr="006F17F7" w:rsidP="009A1FFA">
      <w:pPr>
        <w:spacing w:before="100" w:beforeAutospacing="1" w:after="100" w:afterAutospacing="1" w:line="360" w:lineRule="auto"/>
        <w:ind w:left="100" w:leftChars="50"/>
        <w:rPr>
          <w:sz w:val="24"/>
          <w:szCs w:val="24"/>
        </w:rPr>
      </w:pPr>
      <w:r w:rsidRPr="009A1FFA">
        <w:rPr>
          <w:b/>
          <w:bCs/>
          <w:sz w:val="24"/>
          <w:szCs w:val="24"/>
        </w:rPr>
        <w:t>I</w:t>
      </w:r>
      <w:r w:rsidR="00283EC6">
        <w:rPr>
          <w:b/>
          <w:bCs/>
          <w:sz w:val="24"/>
          <w:szCs w:val="24"/>
        </w:rPr>
        <w:t>II</w:t>
      </w:r>
      <w:r w:rsidRPr="009A1FFA">
        <w:rPr>
          <w:b/>
          <w:bCs/>
          <w:sz w:val="24"/>
          <w:szCs w:val="24"/>
        </w:rPr>
        <w:t xml:space="preserve"> – DECISÃO DA COMISSÃO DE FINANÇAS E ORÇAMENTO</w:t>
      </w:r>
    </w:p>
    <w:p w:rsidR="004E7D5A" w:rsidRPr="00A56C8F" w:rsidP="004E7D5A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E288F" w:rsidR="00BE288F">
        <w:rPr>
          <w:sz w:val="24"/>
          <w:szCs w:val="24"/>
        </w:rPr>
        <w:t xml:space="preserve">Diante do exposto, esta Comissão opina </w:t>
      </w:r>
      <w:r w:rsidRPr="00BE288F" w:rsidR="00BE288F">
        <w:rPr>
          <w:rStyle w:val="Strong"/>
          <w:sz w:val="24"/>
          <w:szCs w:val="24"/>
        </w:rPr>
        <w:t>favoravelmente</w:t>
      </w:r>
      <w:r w:rsidRPr="00BE288F" w:rsidR="00BE288F">
        <w:rPr>
          <w:sz w:val="24"/>
          <w:szCs w:val="24"/>
        </w:rPr>
        <w:t xml:space="preserve"> à aprovação do </w:t>
      </w:r>
      <w:r w:rsidRPr="001660DC" w:rsidR="00BE288F">
        <w:rPr>
          <w:rStyle w:val="Strong"/>
          <w:b w:val="0"/>
          <w:sz w:val="24"/>
          <w:szCs w:val="24"/>
        </w:rPr>
        <w:t xml:space="preserve">Projeto de Lei nº </w:t>
      </w:r>
      <w:r w:rsidRPr="001660DC">
        <w:rPr>
          <w:rStyle w:val="Strong"/>
          <w:b w:val="0"/>
          <w:sz w:val="24"/>
          <w:szCs w:val="24"/>
        </w:rPr>
        <w:t>86</w:t>
      </w:r>
      <w:r w:rsidRPr="001660DC" w:rsidR="00BE288F">
        <w:rPr>
          <w:rStyle w:val="Strong"/>
          <w:b w:val="0"/>
          <w:sz w:val="24"/>
          <w:szCs w:val="24"/>
        </w:rPr>
        <w:t>/2025</w:t>
      </w:r>
      <w:r w:rsidRPr="00BE288F" w:rsidR="00BE288F">
        <w:rPr>
          <w:sz w:val="24"/>
          <w:szCs w:val="24"/>
        </w:rPr>
        <w:t xml:space="preserve">, por ser </w:t>
      </w:r>
      <w:r w:rsidRPr="001660DC" w:rsidR="00BE288F">
        <w:rPr>
          <w:rStyle w:val="Strong"/>
          <w:b w:val="0"/>
          <w:sz w:val="24"/>
          <w:szCs w:val="24"/>
        </w:rPr>
        <w:t>legal, constitucional, de interesse público e financeiramente viável</w:t>
      </w:r>
      <w:r>
        <w:rPr>
          <w:rStyle w:val="Strong"/>
          <w:sz w:val="24"/>
          <w:szCs w:val="24"/>
        </w:rPr>
        <w:t xml:space="preserve">, </w:t>
      </w:r>
      <w:r w:rsidRPr="00A56C8F">
        <w:rPr>
          <w:sz w:val="24"/>
          <w:szCs w:val="24"/>
        </w:rPr>
        <w:t>ressaltando que:</w:t>
      </w:r>
    </w:p>
    <w:p w:rsidR="004E7D5A" w:rsidRPr="00A56C8F" w:rsidP="004E7D5A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A56C8F">
        <w:rPr>
          <w:sz w:val="24"/>
          <w:szCs w:val="24"/>
        </w:rPr>
        <w:t>A celebração do Termo de Cooperação é juridicamente válida e não gera impacto orçamentário direto;</w:t>
      </w:r>
    </w:p>
    <w:p w:rsidR="004E7D5A" w:rsidRPr="00A56C8F" w:rsidP="004E7D5A">
      <w:pPr>
        <w:numPr>
          <w:ilvl w:val="0"/>
          <w:numId w:val="8"/>
        </w:numPr>
        <w:spacing w:before="100" w:beforeAutospacing="1" w:after="100" w:afterAutospacing="1" w:line="276" w:lineRule="auto"/>
        <w:jc w:val="left"/>
        <w:rPr>
          <w:sz w:val="24"/>
          <w:szCs w:val="24"/>
        </w:rPr>
      </w:pPr>
      <w:r w:rsidRPr="00A56C8F">
        <w:rPr>
          <w:sz w:val="24"/>
          <w:szCs w:val="24"/>
        </w:rPr>
        <w:t>O compartilhamento do pátio com Itapira é medida transitória adequada;</w:t>
      </w:r>
    </w:p>
    <w:p w:rsidR="004E7D5A" w:rsidRPr="00A56C8F" w:rsidP="004E7D5A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A56C8F">
        <w:rPr>
          <w:sz w:val="24"/>
          <w:szCs w:val="24"/>
        </w:rPr>
        <w:t>Recomenda-se planejamento para instalação de pátio municipal próprio, visando reduzir custos e garantir maior celeridade na prestação do serviço aos munícipes e às forças de fiscalização.</w:t>
      </w:r>
    </w:p>
    <w:p w:rsidR="008615FD" w:rsidRPr="009A1FFA" w:rsidP="002A3601">
      <w:pPr>
        <w:pStyle w:val="BodyText"/>
        <w:spacing w:before="240" w:after="0" w:line="360" w:lineRule="auto"/>
        <w:ind w:left="100" w:leftChars="50"/>
        <w:jc w:val="center"/>
        <w:rPr>
          <w:color w:val="000000"/>
          <w:sz w:val="24"/>
          <w:szCs w:val="24"/>
          <w:shd w:val="clear" w:color="auto" w:fill="FFFFFF"/>
        </w:rPr>
      </w:pPr>
      <w:r w:rsidRPr="009A1FFA"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F12488">
        <w:rPr>
          <w:color w:val="000000"/>
          <w:sz w:val="24"/>
          <w:szCs w:val="24"/>
          <w:shd w:val="clear" w:color="auto" w:fill="FFFFFF"/>
        </w:rPr>
        <w:t>17</w:t>
      </w:r>
      <w:r w:rsidRPr="009A1FFA" w:rsidR="0072400E">
        <w:rPr>
          <w:color w:val="000000"/>
          <w:sz w:val="24"/>
          <w:szCs w:val="24"/>
          <w:shd w:val="clear" w:color="auto" w:fill="FFFFFF"/>
        </w:rPr>
        <w:t xml:space="preserve"> de </w:t>
      </w:r>
      <w:r w:rsidR="00F12488">
        <w:rPr>
          <w:color w:val="000000"/>
          <w:sz w:val="24"/>
          <w:szCs w:val="24"/>
          <w:shd w:val="clear" w:color="auto" w:fill="FFFFFF"/>
        </w:rPr>
        <w:t>setembro</w:t>
      </w:r>
      <w:r w:rsidRPr="009A1FFA" w:rsidR="00352E5F">
        <w:rPr>
          <w:color w:val="000000"/>
          <w:sz w:val="24"/>
          <w:szCs w:val="24"/>
          <w:shd w:val="clear" w:color="auto" w:fill="FFFFFF"/>
        </w:rPr>
        <w:t xml:space="preserve"> de 202</w:t>
      </w:r>
      <w:r w:rsidRPr="009A1FFA">
        <w:rPr>
          <w:color w:val="000000"/>
          <w:sz w:val="24"/>
          <w:szCs w:val="24"/>
          <w:shd w:val="clear" w:color="auto" w:fill="FFFFFF"/>
        </w:rPr>
        <w:t>5</w:t>
      </w:r>
      <w:r w:rsidRPr="009A1FFA" w:rsidR="0072400E">
        <w:rPr>
          <w:color w:val="000000"/>
          <w:sz w:val="24"/>
          <w:szCs w:val="24"/>
          <w:shd w:val="clear" w:color="auto" w:fill="FFFFFF"/>
        </w:rPr>
        <w:t>.</w:t>
      </w:r>
    </w:p>
    <w:p w:rsidR="008615FD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830A06" w:rsidP="002A3601">
      <w:pPr>
        <w:tabs>
          <w:tab w:val="left" w:pos="5700"/>
        </w:tabs>
        <w:jc w:val="center"/>
        <w:rPr>
          <w:i/>
          <w:szCs w:val="24"/>
        </w:rPr>
      </w:pPr>
    </w:p>
    <w:p w:rsidR="00830A06" w:rsidRPr="00830A06" w:rsidP="002A3601">
      <w:pPr>
        <w:tabs>
          <w:tab w:val="left" w:pos="5700"/>
        </w:tabs>
        <w:jc w:val="center"/>
        <w:rPr>
          <w:i/>
          <w:szCs w:val="24"/>
        </w:rPr>
      </w:pPr>
      <w:r w:rsidRPr="00830A06">
        <w:rPr>
          <w:i/>
          <w:szCs w:val="24"/>
        </w:rPr>
        <w:t>(Documento assinado digitalmente)</w:t>
      </w:r>
    </w:p>
    <w:p w:rsidR="00A45E06" w:rsidRPr="009A1FFA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>Vereador Sargento Coran</w:t>
      </w:r>
    </w:p>
    <w:p w:rsidR="004A22B1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  <w:r w:rsidRPr="009A1FFA">
        <w:rPr>
          <w:b/>
          <w:color w:val="000000"/>
          <w:sz w:val="24"/>
          <w:szCs w:val="24"/>
        </w:rPr>
        <w:t xml:space="preserve">Relator do </w:t>
      </w:r>
      <w:r w:rsidR="005E5487">
        <w:rPr>
          <w:b/>
          <w:color w:val="000000"/>
          <w:sz w:val="24"/>
          <w:szCs w:val="24"/>
        </w:rPr>
        <w:t>Projeto de Lei</w:t>
      </w:r>
      <w:r w:rsidRPr="009A1FFA" w:rsidR="004555E9">
        <w:rPr>
          <w:b/>
          <w:color w:val="000000"/>
          <w:sz w:val="24"/>
          <w:szCs w:val="24"/>
        </w:rPr>
        <w:t xml:space="preserve"> </w:t>
      </w:r>
      <w:r w:rsidR="006177BD">
        <w:rPr>
          <w:b/>
          <w:color w:val="000000"/>
          <w:sz w:val="24"/>
          <w:szCs w:val="24"/>
        </w:rPr>
        <w:t xml:space="preserve">nº </w:t>
      </w:r>
      <w:r w:rsidR="004E7D5A">
        <w:rPr>
          <w:b/>
          <w:color w:val="000000"/>
          <w:sz w:val="24"/>
          <w:szCs w:val="24"/>
        </w:rPr>
        <w:t>86</w:t>
      </w:r>
      <w:r w:rsidR="006177BD">
        <w:rPr>
          <w:b/>
          <w:color w:val="000000"/>
          <w:sz w:val="24"/>
          <w:szCs w:val="24"/>
        </w:rPr>
        <w:t>/2025</w:t>
      </w:r>
    </w:p>
    <w:p w:rsidR="00850C12" w:rsidP="002A3601">
      <w:pPr>
        <w:pStyle w:val="BodyText"/>
        <w:spacing w:before="238" w:after="0" w:line="360" w:lineRule="auto"/>
        <w:ind w:left="100" w:leftChars="50"/>
        <w:contextualSpacing/>
        <w:jc w:val="center"/>
        <w:rPr>
          <w:b/>
          <w:color w:val="000000"/>
          <w:sz w:val="24"/>
          <w:szCs w:val="24"/>
        </w:rPr>
      </w:pPr>
    </w:p>
    <w:p w:rsidR="00FE32E2" w:rsidRPr="00FE32E2" w:rsidP="00FE32E2">
      <w:pPr>
        <w:pStyle w:val="BodyText"/>
        <w:spacing w:line="240" w:lineRule="auto"/>
        <w:jc w:val="center"/>
        <w:rPr>
          <w:b/>
          <w:color w:val="000000"/>
          <w:sz w:val="24"/>
          <w:szCs w:val="24"/>
        </w:rPr>
      </w:pPr>
      <w:r w:rsidRPr="00FE32E2">
        <w:rPr>
          <w:b/>
          <w:color w:val="000000"/>
          <w:sz w:val="24"/>
          <w:szCs w:val="24"/>
        </w:rPr>
        <w:t>PARECER FAVORÁVEL DA COMISSÃO DE FINANÇAS E ORÇAMENTO.</w:t>
      </w:r>
    </w:p>
    <w:p w:rsidR="00FE32E2" w:rsidP="004E7D5A">
      <w:pPr>
        <w:pStyle w:val="BodyText"/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FE32E2">
        <w:rPr>
          <w:color w:val="000000"/>
          <w:sz w:val="24"/>
          <w:szCs w:val="24"/>
        </w:rPr>
        <w:t xml:space="preserve">Seguindo o Voto exarado pelo Relator e conforme determina o artigo 37, da Resolução n.º 276 de 09 de novembro de 2.010, a Comissão e de Finanças e Orçamento formaliza o presente </w:t>
      </w:r>
      <w:r w:rsidRPr="00FE32E2">
        <w:rPr>
          <w:b/>
          <w:color w:val="000000"/>
          <w:sz w:val="24"/>
          <w:szCs w:val="24"/>
        </w:rPr>
        <w:t>PARECER FAVORÁVEL</w:t>
      </w:r>
      <w:r w:rsidRPr="00FE32E2">
        <w:rPr>
          <w:color w:val="000000"/>
          <w:sz w:val="24"/>
          <w:szCs w:val="24"/>
        </w:rPr>
        <w:t>.</w:t>
      </w:r>
    </w:p>
    <w:p w:rsidR="004E7D5A" w:rsidRPr="00FE32E2" w:rsidP="004E7D5A">
      <w:pPr>
        <w:pStyle w:val="BodyText"/>
        <w:spacing w:before="240"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pStyle w:val="BodyText"/>
        <w:spacing w:before="240"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Sala das Comissões, em </w:t>
      </w:r>
      <w:r w:rsidR="004E7D5A">
        <w:rPr>
          <w:color w:val="000000"/>
          <w:sz w:val="24"/>
          <w:szCs w:val="24"/>
          <w:shd w:val="clear" w:color="auto" w:fill="FFFFFF"/>
        </w:rPr>
        <w:t>17</w:t>
      </w:r>
      <w:r w:rsidRPr="00FE32E2">
        <w:rPr>
          <w:color w:val="000000"/>
          <w:sz w:val="24"/>
          <w:szCs w:val="24"/>
          <w:shd w:val="clear" w:color="auto" w:fill="FFFFFF"/>
        </w:rPr>
        <w:t xml:space="preserve"> de </w:t>
      </w:r>
      <w:r w:rsidR="004E7D5A">
        <w:rPr>
          <w:color w:val="000000"/>
          <w:sz w:val="24"/>
          <w:szCs w:val="24"/>
          <w:shd w:val="clear" w:color="auto" w:fill="FFFFFF"/>
        </w:rPr>
        <w:t>setembro</w:t>
      </w:r>
      <w:r w:rsidRPr="00FE32E2">
        <w:rPr>
          <w:color w:val="000000"/>
          <w:sz w:val="24"/>
          <w:szCs w:val="24"/>
          <w:shd w:val="clear" w:color="auto" w:fill="FFFFFF"/>
        </w:rPr>
        <w:t xml:space="preserve"> de 2025.</w:t>
      </w:r>
    </w:p>
    <w:p w:rsidR="00FE32E2" w:rsidRPr="00FE32E2" w:rsidP="00FE32E2">
      <w:pPr>
        <w:pStyle w:val="BodyText"/>
        <w:spacing w:line="240" w:lineRule="auto"/>
        <w:rPr>
          <w:sz w:val="24"/>
          <w:szCs w:val="24"/>
        </w:rPr>
      </w:pPr>
      <w:r w:rsidRPr="00FE32E2">
        <w:rPr>
          <w:sz w:val="24"/>
          <w:szCs w:val="24"/>
        </w:rPr>
        <w:br/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FE32E2" w:rsidRPr="00FE32E2" w:rsidP="00FE32E2">
      <w:pPr>
        <w:jc w:val="center"/>
        <w:rPr>
          <w:sz w:val="24"/>
          <w:szCs w:val="24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 xml:space="preserve">Presidente 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="001C2EF1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E32E2" w:rsidRPr="00FE32E2" w:rsidP="00FE32E2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830A06" w:rsidRPr="00830A06" w:rsidP="00850C12">
      <w:pPr>
        <w:jc w:val="center"/>
        <w:rPr>
          <w:szCs w:val="24"/>
        </w:rPr>
      </w:pPr>
      <w:r w:rsidRPr="00FE32E2">
        <w:rPr>
          <w:b/>
          <w:bCs/>
          <w:color w:val="000000"/>
          <w:sz w:val="24"/>
          <w:szCs w:val="24"/>
          <w:shd w:val="clear" w:color="auto" w:fill="FFFFFF"/>
        </w:rPr>
        <w:t>Membro</w:t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82646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56197"/>
    <w:multiLevelType w:val="hybridMultilevel"/>
    <w:tmpl w:val="D75C7D2E"/>
    <w:lvl w:ilvl="0">
      <w:start w:val="1"/>
      <w:numFmt w:val="lowerLetter"/>
      <w:lvlText w:val="%1)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24086CD0"/>
    <w:multiLevelType w:val="multilevel"/>
    <w:tmpl w:val="89FE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36784"/>
    <w:multiLevelType w:val="multilevel"/>
    <w:tmpl w:val="FAB6E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351D4"/>
    <w:multiLevelType w:val="multilevel"/>
    <w:tmpl w:val="EAB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27E42"/>
    <w:multiLevelType w:val="multilevel"/>
    <w:tmpl w:val="21CA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2490C"/>
    <w:multiLevelType w:val="hybridMultilevel"/>
    <w:tmpl w:val="5350AC94"/>
    <w:lvl w:ilvl="0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76" w:hanging="360"/>
      </w:pPr>
    </w:lvl>
    <w:lvl w:ilvl="2" w:tentative="1">
      <w:start w:val="1"/>
      <w:numFmt w:val="lowerRoman"/>
      <w:lvlText w:val="%3."/>
      <w:lvlJc w:val="right"/>
      <w:pPr>
        <w:ind w:left="3096" w:hanging="180"/>
      </w:pPr>
    </w:lvl>
    <w:lvl w:ilvl="3" w:tentative="1">
      <w:start w:val="1"/>
      <w:numFmt w:val="decimal"/>
      <w:lvlText w:val="%4."/>
      <w:lvlJc w:val="left"/>
      <w:pPr>
        <w:ind w:left="3816" w:hanging="360"/>
      </w:pPr>
    </w:lvl>
    <w:lvl w:ilvl="4" w:tentative="1">
      <w:start w:val="1"/>
      <w:numFmt w:val="lowerLetter"/>
      <w:lvlText w:val="%5."/>
      <w:lvlJc w:val="left"/>
      <w:pPr>
        <w:ind w:left="4536" w:hanging="360"/>
      </w:pPr>
    </w:lvl>
    <w:lvl w:ilvl="5" w:tentative="1">
      <w:start w:val="1"/>
      <w:numFmt w:val="lowerRoman"/>
      <w:lvlText w:val="%6."/>
      <w:lvlJc w:val="right"/>
      <w:pPr>
        <w:ind w:left="5256" w:hanging="180"/>
      </w:pPr>
    </w:lvl>
    <w:lvl w:ilvl="6" w:tentative="1">
      <w:start w:val="1"/>
      <w:numFmt w:val="decimal"/>
      <w:lvlText w:val="%7."/>
      <w:lvlJc w:val="left"/>
      <w:pPr>
        <w:ind w:left="5976" w:hanging="360"/>
      </w:pPr>
    </w:lvl>
    <w:lvl w:ilvl="7" w:tentative="1">
      <w:start w:val="1"/>
      <w:numFmt w:val="lowerLetter"/>
      <w:lvlText w:val="%8."/>
      <w:lvlJc w:val="left"/>
      <w:pPr>
        <w:ind w:left="6696" w:hanging="360"/>
      </w:pPr>
    </w:lvl>
    <w:lvl w:ilvl="8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69A11A52"/>
    <w:multiLevelType w:val="hybridMultilevel"/>
    <w:tmpl w:val="1E727D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5BDA"/>
    <w:multiLevelType w:val="multilevel"/>
    <w:tmpl w:val="100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304E0"/>
    <w:rsid w:val="00080765"/>
    <w:rsid w:val="000D6F26"/>
    <w:rsid w:val="000E414F"/>
    <w:rsid w:val="000F45EA"/>
    <w:rsid w:val="00106B62"/>
    <w:rsid w:val="001660DC"/>
    <w:rsid w:val="00184F80"/>
    <w:rsid w:val="00186843"/>
    <w:rsid w:val="0019435E"/>
    <w:rsid w:val="001B124E"/>
    <w:rsid w:val="001C2EF1"/>
    <w:rsid w:val="001F2962"/>
    <w:rsid w:val="00206ABF"/>
    <w:rsid w:val="0021604B"/>
    <w:rsid w:val="00255AB9"/>
    <w:rsid w:val="002652A1"/>
    <w:rsid w:val="00272A03"/>
    <w:rsid w:val="00283EC6"/>
    <w:rsid w:val="002879F0"/>
    <w:rsid w:val="002A3601"/>
    <w:rsid w:val="002B456D"/>
    <w:rsid w:val="002C0F5A"/>
    <w:rsid w:val="002C6153"/>
    <w:rsid w:val="002E5EA4"/>
    <w:rsid w:val="002E6625"/>
    <w:rsid w:val="00314B86"/>
    <w:rsid w:val="00330322"/>
    <w:rsid w:val="00352E5F"/>
    <w:rsid w:val="003632D3"/>
    <w:rsid w:val="00381440"/>
    <w:rsid w:val="00396BD5"/>
    <w:rsid w:val="003A3B67"/>
    <w:rsid w:val="003A5AA8"/>
    <w:rsid w:val="003F4AA7"/>
    <w:rsid w:val="004418DD"/>
    <w:rsid w:val="00444781"/>
    <w:rsid w:val="0045382F"/>
    <w:rsid w:val="004555E9"/>
    <w:rsid w:val="00456054"/>
    <w:rsid w:val="00463CBE"/>
    <w:rsid w:val="00466A2B"/>
    <w:rsid w:val="004A22B1"/>
    <w:rsid w:val="004A46DA"/>
    <w:rsid w:val="004D0A1B"/>
    <w:rsid w:val="004E1CCB"/>
    <w:rsid w:val="004E7D5A"/>
    <w:rsid w:val="00501A6B"/>
    <w:rsid w:val="0051315C"/>
    <w:rsid w:val="0051346D"/>
    <w:rsid w:val="005163AB"/>
    <w:rsid w:val="00516DD1"/>
    <w:rsid w:val="0056346E"/>
    <w:rsid w:val="00564A42"/>
    <w:rsid w:val="005C3BD3"/>
    <w:rsid w:val="005D2B9A"/>
    <w:rsid w:val="005E5487"/>
    <w:rsid w:val="005E5A01"/>
    <w:rsid w:val="00602F85"/>
    <w:rsid w:val="00614281"/>
    <w:rsid w:val="006177BD"/>
    <w:rsid w:val="006179A4"/>
    <w:rsid w:val="006457C5"/>
    <w:rsid w:val="00645F20"/>
    <w:rsid w:val="00660E82"/>
    <w:rsid w:val="006B30C7"/>
    <w:rsid w:val="006B48A7"/>
    <w:rsid w:val="006F0330"/>
    <w:rsid w:val="006F17F7"/>
    <w:rsid w:val="007058BC"/>
    <w:rsid w:val="007103D5"/>
    <w:rsid w:val="00710C84"/>
    <w:rsid w:val="00716F9B"/>
    <w:rsid w:val="0072400E"/>
    <w:rsid w:val="00766A52"/>
    <w:rsid w:val="0078183D"/>
    <w:rsid w:val="007841A8"/>
    <w:rsid w:val="007974F1"/>
    <w:rsid w:val="008053EA"/>
    <w:rsid w:val="008115AB"/>
    <w:rsid w:val="00813BB4"/>
    <w:rsid w:val="0082424A"/>
    <w:rsid w:val="00830A06"/>
    <w:rsid w:val="00850C12"/>
    <w:rsid w:val="00850C9B"/>
    <w:rsid w:val="0085374D"/>
    <w:rsid w:val="008615FD"/>
    <w:rsid w:val="00866A1A"/>
    <w:rsid w:val="008A5A74"/>
    <w:rsid w:val="008B0EA4"/>
    <w:rsid w:val="008C6540"/>
    <w:rsid w:val="008F734D"/>
    <w:rsid w:val="00922054"/>
    <w:rsid w:val="00956844"/>
    <w:rsid w:val="00957F2C"/>
    <w:rsid w:val="00976458"/>
    <w:rsid w:val="0098178C"/>
    <w:rsid w:val="00982904"/>
    <w:rsid w:val="009878D9"/>
    <w:rsid w:val="009A1FFA"/>
    <w:rsid w:val="009E292A"/>
    <w:rsid w:val="009F7E99"/>
    <w:rsid w:val="00A14033"/>
    <w:rsid w:val="00A2646B"/>
    <w:rsid w:val="00A3081B"/>
    <w:rsid w:val="00A45E06"/>
    <w:rsid w:val="00A541DD"/>
    <w:rsid w:val="00A56C8F"/>
    <w:rsid w:val="00A661F9"/>
    <w:rsid w:val="00A77BB5"/>
    <w:rsid w:val="00A8293C"/>
    <w:rsid w:val="00AC41C2"/>
    <w:rsid w:val="00AD66FD"/>
    <w:rsid w:val="00B026BE"/>
    <w:rsid w:val="00B1395A"/>
    <w:rsid w:val="00B26FA3"/>
    <w:rsid w:val="00B341D3"/>
    <w:rsid w:val="00B37CE9"/>
    <w:rsid w:val="00B956A8"/>
    <w:rsid w:val="00BA45DE"/>
    <w:rsid w:val="00BA5959"/>
    <w:rsid w:val="00BB4B19"/>
    <w:rsid w:val="00BC5ED3"/>
    <w:rsid w:val="00BE288F"/>
    <w:rsid w:val="00BF1E5C"/>
    <w:rsid w:val="00BF3131"/>
    <w:rsid w:val="00C02554"/>
    <w:rsid w:val="00C3139A"/>
    <w:rsid w:val="00C34A3D"/>
    <w:rsid w:val="00C41CD9"/>
    <w:rsid w:val="00C75697"/>
    <w:rsid w:val="00CF06D1"/>
    <w:rsid w:val="00CF0FBF"/>
    <w:rsid w:val="00D16CDC"/>
    <w:rsid w:val="00D2557E"/>
    <w:rsid w:val="00D73B1A"/>
    <w:rsid w:val="00D77F3C"/>
    <w:rsid w:val="00D87740"/>
    <w:rsid w:val="00DA1E4A"/>
    <w:rsid w:val="00DB6F99"/>
    <w:rsid w:val="00DC5048"/>
    <w:rsid w:val="00DC5CF2"/>
    <w:rsid w:val="00DE0F3B"/>
    <w:rsid w:val="00E01CAC"/>
    <w:rsid w:val="00E2537D"/>
    <w:rsid w:val="00E41D0D"/>
    <w:rsid w:val="00E5668D"/>
    <w:rsid w:val="00E80FEE"/>
    <w:rsid w:val="00E851C4"/>
    <w:rsid w:val="00EC3DC0"/>
    <w:rsid w:val="00EC4D65"/>
    <w:rsid w:val="00EC5039"/>
    <w:rsid w:val="00EC54AD"/>
    <w:rsid w:val="00F12488"/>
    <w:rsid w:val="00F202AB"/>
    <w:rsid w:val="00F4149B"/>
    <w:rsid w:val="00F53FFD"/>
    <w:rsid w:val="00FD0E69"/>
    <w:rsid w:val="00FE32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766A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63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F7BA-0919-456F-BB6D-E4DF6766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6</cp:revision>
  <cp:lastPrinted>2023-09-06T14:30:00Z</cp:lastPrinted>
  <dcterms:created xsi:type="dcterms:W3CDTF">2025-09-16T18:48:00Z</dcterms:created>
  <dcterms:modified xsi:type="dcterms:W3CDTF">2025-09-17T17:51:00Z</dcterms:modified>
  <dc:language>pt-BR</dc:language>
</cp:coreProperties>
</file>