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RELATÓRIO</w:t>
      </w:r>
    </w:p>
    <w:p w:rsidR="00EC63A1">
      <w:p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="00760ECD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n.º </w:t>
      </w:r>
      <w:r w:rsidR="00BA2B34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72</w:t>
      </w:r>
      <w:r w:rsidR="00A616DC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EC63A1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Processo nº </w:t>
      </w:r>
      <w:r w:rsidR="00BA2B34">
        <w:rPr>
          <w:rFonts w:ascii="Arial" w:hAnsi="Arial"/>
          <w:b/>
          <w:color w:val="000000"/>
          <w:sz w:val="24"/>
          <w:szCs w:val="24"/>
        </w:rPr>
        <w:t>113</w:t>
      </w:r>
      <w:r w:rsidR="00822889">
        <w:rPr>
          <w:rFonts w:ascii="Arial" w:hAnsi="Arial"/>
          <w:b/>
          <w:color w:val="000000"/>
          <w:sz w:val="24"/>
          <w:szCs w:val="24"/>
        </w:rPr>
        <w:t>/202</w:t>
      </w:r>
      <w:r w:rsidR="00A616DC">
        <w:rPr>
          <w:rFonts w:ascii="Arial" w:hAnsi="Arial"/>
          <w:b/>
          <w:color w:val="000000"/>
          <w:sz w:val="24"/>
          <w:szCs w:val="24"/>
        </w:rPr>
        <w:t>5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="00760ECD">
        <w:rPr>
          <w:rFonts w:ascii="Arial" w:hAnsi="Arial"/>
          <w:color w:val="000000"/>
          <w:sz w:val="24"/>
          <w:szCs w:val="24"/>
        </w:rPr>
        <w:t xml:space="preserve"> acerca do projeto de lei nº </w:t>
      </w:r>
      <w:r w:rsidR="00BA2B34">
        <w:rPr>
          <w:rFonts w:ascii="Arial" w:hAnsi="Arial"/>
          <w:color w:val="000000"/>
          <w:sz w:val="24"/>
          <w:szCs w:val="24"/>
        </w:rPr>
        <w:t>72</w:t>
      </w:r>
      <w:r>
        <w:rPr>
          <w:rFonts w:ascii="Arial" w:hAnsi="Arial"/>
          <w:color w:val="000000"/>
          <w:sz w:val="24"/>
          <w:szCs w:val="24"/>
        </w:rPr>
        <w:t>/202</w:t>
      </w:r>
      <w:r w:rsidR="00A616DC">
        <w:rPr>
          <w:rFonts w:ascii="Arial" w:hAnsi="Arial"/>
          <w:color w:val="000000"/>
          <w:sz w:val="24"/>
          <w:szCs w:val="24"/>
        </w:rPr>
        <w:t>5</w:t>
      </w:r>
      <w:r>
        <w:rPr>
          <w:rFonts w:ascii="Arial" w:hAnsi="Arial"/>
          <w:color w:val="000000"/>
          <w:sz w:val="24"/>
          <w:szCs w:val="24"/>
        </w:rPr>
        <w:t xml:space="preserve">, de autoria do nobre vereador </w:t>
      </w:r>
      <w:r w:rsidR="00BA2B34">
        <w:rPr>
          <w:rFonts w:ascii="Arial" w:hAnsi="Arial"/>
          <w:color w:val="000000"/>
          <w:sz w:val="24"/>
          <w:szCs w:val="24"/>
        </w:rPr>
        <w:t>Ernani Luiz Gragnanello</w:t>
      </w:r>
      <w:r>
        <w:rPr>
          <w:rFonts w:ascii="Arial" w:hAnsi="Arial"/>
          <w:color w:val="000000"/>
          <w:sz w:val="24"/>
          <w:szCs w:val="24"/>
        </w:rPr>
        <w:t xml:space="preserve">, sob relatoria do Vereador </w:t>
      </w:r>
      <w:r w:rsidR="00A616DC">
        <w:rPr>
          <w:rFonts w:ascii="Arial" w:hAnsi="Arial" w:cs="Arial"/>
          <w:color w:val="000000"/>
          <w:sz w:val="24"/>
          <w:szCs w:val="24"/>
          <w:shd w:val="clear" w:color="auto" w:fill="FFFFFF"/>
        </w:rPr>
        <w:t>Luis Roberto Tavares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both"/>
        <w:rPr>
          <w:b/>
          <w:color w:val="000000"/>
        </w:rPr>
      </w:pP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I. Exposição da Matéria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 xml:space="preserve">O Nobre Vereador </w:t>
      </w:r>
      <w:r w:rsidR="00BA2B34">
        <w:rPr>
          <w:rFonts w:ascii="Arial" w:hAnsi="Arial"/>
          <w:color w:val="000000"/>
          <w:sz w:val="24"/>
          <w:szCs w:val="24"/>
        </w:rPr>
        <w:t xml:space="preserve">Ernani Luiz Gragnanello </w:t>
      </w:r>
      <w:r w:rsidR="00760ECD">
        <w:rPr>
          <w:rFonts w:ascii="Arial" w:hAnsi="Arial"/>
          <w:color w:val="000000"/>
          <w:sz w:val="24"/>
          <w:szCs w:val="24"/>
        </w:rPr>
        <w:t>apresentou</w:t>
      </w:r>
      <w:r>
        <w:rPr>
          <w:rFonts w:ascii="Arial" w:hAnsi="Arial"/>
          <w:color w:val="000000"/>
          <w:sz w:val="24"/>
          <w:szCs w:val="24"/>
        </w:rPr>
        <w:t xml:space="preserve"> o Projeto de Lei nº </w:t>
      </w:r>
      <w:r w:rsidR="00BA2B34">
        <w:rPr>
          <w:rFonts w:ascii="Arial" w:hAnsi="Arial"/>
          <w:color w:val="000000"/>
          <w:sz w:val="24"/>
          <w:szCs w:val="24"/>
        </w:rPr>
        <w:t>72</w:t>
      </w:r>
      <w:r w:rsidR="00A616DC">
        <w:rPr>
          <w:rFonts w:ascii="Arial" w:hAnsi="Arial"/>
          <w:color w:val="000000"/>
          <w:sz w:val="24"/>
          <w:szCs w:val="24"/>
        </w:rPr>
        <w:t>/2025</w:t>
      </w:r>
      <w:r>
        <w:rPr>
          <w:rFonts w:ascii="Arial" w:hAnsi="Arial"/>
          <w:color w:val="000000"/>
          <w:sz w:val="24"/>
          <w:szCs w:val="24"/>
        </w:rPr>
        <w:t xml:space="preserve"> dando denominação oficial </w:t>
      </w:r>
      <w:r w:rsidR="00BA2B34">
        <w:rPr>
          <w:rFonts w:ascii="Arial" w:hAnsi="Arial"/>
          <w:color w:val="000000"/>
          <w:sz w:val="24"/>
          <w:szCs w:val="24"/>
        </w:rPr>
        <w:t>ao Sistema de Lazer 2, Localizado</w:t>
      </w:r>
      <w:r w:rsidR="00760ECD">
        <w:rPr>
          <w:rFonts w:ascii="Arial" w:hAnsi="Arial"/>
          <w:color w:val="000000"/>
          <w:sz w:val="24"/>
          <w:szCs w:val="24"/>
        </w:rPr>
        <w:t xml:space="preserve"> no Loteamento Jardim </w:t>
      </w:r>
      <w:r w:rsidR="00760ECD">
        <w:rPr>
          <w:rFonts w:ascii="Arial" w:hAnsi="Arial"/>
          <w:color w:val="000000"/>
          <w:sz w:val="24"/>
          <w:szCs w:val="24"/>
        </w:rPr>
        <w:t>Aeroclub</w:t>
      </w:r>
      <w:r w:rsidR="00760ECD">
        <w:rPr>
          <w:rFonts w:ascii="Arial" w:hAnsi="Arial"/>
          <w:color w:val="000000"/>
          <w:sz w:val="24"/>
          <w:szCs w:val="24"/>
        </w:rPr>
        <w:t xml:space="preserve"> II de “</w:t>
      </w:r>
      <w:r w:rsidR="00BA2B34">
        <w:rPr>
          <w:rFonts w:ascii="Arial" w:hAnsi="Arial"/>
          <w:color w:val="000000"/>
          <w:sz w:val="24"/>
          <w:szCs w:val="24"/>
        </w:rPr>
        <w:t xml:space="preserve">Praça </w:t>
      </w:r>
      <w:r w:rsidR="00BA2B34">
        <w:rPr>
          <w:rFonts w:ascii="Arial" w:hAnsi="Arial"/>
          <w:color w:val="000000"/>
          <w:sz w:val="24"/>
          <w:szCs w:val="24"/>
        </w:rPr>
        <w:t>Nercy</w:t>
      </w:r>
      <w:r w:rsidR="00BA2B34">
        <w:rPr>
          <w:rFonts w:ascii="Arial" w:hAnsi="Arial"/>
          <w:color w:val="000000"/>
          <w:sz w:val="24"/>
          <w:szCs w:val="24"/>
        </w:rPr>
        <w:t xml:space="preserve"> Cavalheiro </w:t>
      </w:r>
      <w:r w:rsidR="00BA2B34">
        <w:rPr>
          <w:rFonts w:ascii="Arial" w:hAnsi="Arial"/>
          <w:color w:val="000000"/>
          <w:sz w:val="24"/>
          <w:szCs w:val="24"/>
        </w:rPr>
        <w:t>Mariottoni</w:t>
      </w:r>
      <w:r w:rsidR="00760ECD">
        <w:rPr>
          <w:rFonts w:ascii="Arial" w:hAnsi="Arial"/>
          <w:color w:val="000000"/>
          <w:sz w:val="24"/>
          <w:szCs w:val="24"/>
        </w:rPr>
        <w:t>”</w:t>
      </w:r>
    </w:p>
    <w:p w:rsidR="00EC63A1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="00375EC3">
        <w:rPr>
          <w:rFonts w:ascii="Arial" w:hAnsi="Arial" w:cs="Arial"/>
          <w:b/>
          <w:color w:val="000000"/>
          <w:sz w:val="24"/>
          <w:szCs w:val="24"/>
        </w:rPr>
        <w:t>Por fim, verificou</w:t>
      </w:r>
      <w:r>
        <w:rPr>
          <w:rFonts w:ascii="Arial" w:hAnsi="Arial" w:cs="Arial"/>
          <w:b/>
          <w:color w:val="000000"/>
          <w:sz w:val="24"/>
          <w:szCs w:val="24"/>
        </w:rPr>
        <w:t xml:space="preserve">-se </w:t>
      </w:r>
      <w:r w:rsidR="00375EC3">
        <w:rPr>
          <w:rFonts w:ascii="Arial" w:hAnsi="Arial" w:cs="Arial"/>
          <w:b/>
          <w:color w:val="000000"/>
          <w:sz w:val="24"/>
          <w:szCs w:val="24"/>
        </w:rPr>
        <w:t>uma ambiguidade em relação ao texto legal que foi prontamente regularizada pelo Nobre Autor, re</w:t>
      </w:r>
      <w:r>
        <w:rPr>
          <w:rFonts w:ascii="Arial" w:hAnsi="Arial" w:cs="Arial"/>
          <w:b/>
          <w:color w:val="000000"/>
          <w:sz w:val="24"/>
          <w:szCs w:val="24"/>
        </w:rPr>
        <w:t>adequação</w:t>
      </w:r>
      <w:r w:rsidR="00375EC3">
        <w:rPr>
          <w:rFonts w:ascii="Arial" w:hAnsi="Arial" w:cs="Arial"/>
          <w:b/>
          <w:color w:val="000000"/>
          <w:sz w:val="24"/>
          <w:szCs w:val="24"/>
        </w:rPr>
        <w:t xml:space="preserve"> a presente propositura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quanto à técnica legislativa e estrutura linguística, não havendo</w:t>
      </w:r>
      <w:r w:rsidR="00375EC3">
        <w:rPr>
          <w:rFonts w:ascii="Arial" w:hAnsi="Arial" w:cs="Arial"/>
          <w:b/>
          <w:color w:val="000000"/>
          <w:sz w:val="24"/>
          <w:szCs w:val="24"/>
        </w:rPr>
        <w:t>, portanto, após a regularização, novos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apontamentos da Comissão </w:t>
      </w:r>
      <w:r w:rsidR="00375EC3">
        <w:rPr>
          <w:rFonts w:ascii="Arial" w:hAnsi="Arial" w:cs="Arial"/>
          <w:b/>
          <w:color w:val="000000"/>
          <w:sz w:val="24"/>
          <w:szCs w:val="24"/>
        </w:rPr>
        <w:t>referente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a tais requisitos.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C63A1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Sala das Comissões, em </w:t>
      </w:r>
      <w:r w:rsidR="00375EC3">
        <w:rPr>
          <w:rFonts w:ascii="Arial" w:hAnsi="Arial"/>
          <w:color w:val="000000"/>
          <w:sz w:val="24"/>
          <w:szCs w:val="24"/>
          <w:shd w:val="clear" w:color="auto" w:fill="FFFFFF"/>
        </w:rPr>
        <w:t>18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</w:t>
      </w:r>
      <w:r w:rsidR="00375EC3">
        <w:rPr>
          <w:rFonts w:ascii="Arial" w:hAnsi="Arial"/>
          <w:color w:val="000000"/>
          <w:sz w:val="24"/>
          <w:szCs w:val="24"/>
          <w:shd w:val="clear" w:color="auto" w:fill="FFFFFF"/>
        </w:rPr>
        <w:t>setembro</w:t>
      </w:r>
      <w:bookmarkStart w:id="1" w:name="_GoBack"/>
      <w:bookmarkEnd w:id="1"/>
      <w:r w:rsidR="00A616D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2025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496A1C">
      <w:pPr>
        <w:spacing w:after="240"/>
        <w:rPr>
          <w:rFonts w:ascii="Arial" w:hAnsi="Arial"/>
          <w:sz w:val="24"/>
          <w:szCs w:val="24"/>
        </w:rPr>
      </w:pP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 </w:t>
      </w:r>
    </w:p>
    <w:p w:rsidR="00EC63A1">
      <w:pPr>
        <w:spacing w:after="24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C63A1">
      <w:pPr>
        <w:jc w:val="center"/>
        <w:rPr>
          <w:rFonts w:cs="Arial"/>
          <w:b/>
          <w:bCs/>
          <w:color w:val="000000"/>
          <w:shd w:val="clear" w:color="auto" w:fill="FFFFFF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EC63A1">
      <w:pPr>
        <w:jc w:val="center"/>
        <w:rPr>
          <w:rFonts w:ascii="Arial" w:hAnsi="Arial"/>
          <w:sz w:val="24"/>
          <w:szCs w:val="24"/>
        </w:rPr>
      </w:pP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MANOEL EDUARDO PEREIRA DA CRUZ PALOMINO</w:t>
      </w:r>
    </w:p>
    <w:p w:rsidR="00EC63A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496A1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6A1C">
      <w:pPr>
        <w:jc w:val="center"/>
        <w:rPr>
          <w:rFonts w:ascii="Arial" w:hAnsi="Arial"/>
          <w:sz w:val="24"/>
          <w:szCs w:val="24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Vice-presidente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Pr="00496A1C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CINOÊ DUZO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EC63A1" w:rsidP="00496A1C">
      <w:pPr>
        <w:spacing w:line="360" w:lineRule="auto"/>
        <w:ind w:firstLine="708"/>
        <w:jc w:val="center"/>
        <w:rPr>
          <w:b/>
          <w:color w:val="000000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375EC3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646981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375EC3"/>
    <w:rsid w:val="00465F27"/>
    <w:rsid w:val="00496A1C"/>
    <w:rsid w:val="00760ECD"/>
    <w:rsid w:val="0081073B"/>
    <w:rsid w:val="00822889"/>
    <w:rsid w:val="008B1465"/>
    <w:rsid w:val="00A616DC"/>
    <w:rsid w:val="00BA2B34"/>
    <w:rsid w:val="00BE1B6D"/>
    <w:rsid w:val="00CB1BC9"/>
    <w:rsid w:val="00D9343F"/>
    <w:rsid w:val="00EC63A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dcterms:created xsi:type="dcterms:W3CDTF">2025-07-02T18:54:00Z</dcterms:created>
  <dcterms:modified xsi:type="dcterms:W3CDTF">2025-09-18T13:19:00Z</dcterms:modified>
  <dc:language>pt-BR</dc:language>
</cp:coreProperties>
</file>