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5CFEA146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4251A2">
        <w:rPr>
          <w:rFonts w:asciiTheme="minorHAnsi" w:hAnsiTheme="minorHAnsi" w:cstheme="minorHAnsi"/>
          <w:b/>
          <w:sz w:val="24"/>
          <w:szCs w:val="24"/>
          <w:u w:val="single"/>
        </w:rPr>
        <w:t>131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3B26B6B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>nº</w:t>
      </w:r>
      <w:r w:rsidR="004251A2">
        <w:rPr>
          <w:rFonts w:asciiTheme="minorHAnsi" w:hAnsiTheme="minorHAnsi" w:cstheme="minorHAnsi"/>
          <w:sz w:val="24"/>
          <w:szCs w:val="24"/>
        </w:rPr>
        <w:t xml:space="preserve"> 89 de 2025 , onde  “ </w:t>
      </w:r>
      <w:r w:rsidRPr="004251A2" w:rsidR="004251A2">
        <w:rPr>
          <w:rFonts w:asciiTheme="minorHAnsi" w:hAnsiTheme="minorHAnsi" w:cstheme="minorHAnsi"/>
          <w:sz w:val="24"/>
          <w:szCs w:val="24"/>
        </w:rPr>
        <w:t>FICA CONSIDERADA COMO PATRIMÔNIO HISTÓRICO E CULTURAL, DE NATUREZA IMATERIAL DO MUNICÍPIO DE MOGI MIRIM A “MARCHA PARA JESUS”</w:t>
      </w:r>
      <w:r w:rsidR="004251A2">
        <w:rPr>
          <w:rFonts w:asciiTheme="minorHAnsi" w:hAnsiTheme="minorHAnsi" w:cstheme="minorHAnsi"/>
          <w:sz w:val="24"/>
          <w:szCs w:val="24"/>
        </w:rPr>
        <w:t xml:space="preserve"> de autoria do Vereador Marcos </w:t>
      </w:r>
      <w:r w:rsidR="004251A2">
        <w:rPr>
          <w:rFonts w:asciiTheme="minorHAnsi" w:hAnsiTheme="minorHAnsi" w:cstheme="minorHAnsi"/>
          <w:sz w:val="24"/>
          <w:szCs w:val="24"/>
        </w:rPr>
        <w:t>Antonio</w:t>
      </w:r>
      <w:r w:rsidR="004251A2">
        <w:rPr>
          <w:rFonts w:asciiTheme="minorHAnsi" w:hAnsiTheme="minorHAnsi" w:cstheme="minorHAnsi"/>
          <w:sz w:val="24"/>
          <w:szCs w:val="24"/>
        </w:rPr>
        <w:t xml:space="preserve"> franco</w:t>
      </w:r>
      <w:r w:rsidR="000C06AE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4251A2" w:rsidP="00927282" w14:paraId="0A6CABCD" w14:textId="34965E9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089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251A2">
        <w:rPr>
          <w:rFonts w:asciiTheme="minorHAnsi" w:hAnsiTheme="minorHAnsi" w:cstheme="minorHAnsi"/>
          <w:color w:val="000000"/>
          <w:sz w:val="24"/>
          <w:szCs w:val="24"/>
        </w:rPr>
        <w:t>FICA CONSIDERADA COMO PATRIMÔNIO HISTÓRICO E CULTURAL, DE NATUREZA IMATERIAL DO MUNICÍPIO DE MOGI MIRIM A “MARCHA PARA JESUS” .</w:t>
      </w:r>
    </w:p>
    <w:p w:rsidR="004251A2" w:rsidRPr="004251A2" w:rsidP="004251A2" w14:paraId="23569F9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color w:val="000000"/>
          <w:sz w:val="24"/>
          <w:szCs w:val="24"/>
        </w:rPr>
        <w:t>A Marcha para Jesus é um evento cristão de grande representatividade, que reúne diversas igrejas, comunidades religiosas e fiéis de diferentes denominações em um ato público de fé, celebração, oração e manifestação de valores espirituais. Mais do que um encontro religioso, trata-se de uma expressão cultural legítima e pacífica da sociedade, que há anos ocorre em Mogi Mirim com ampla participação popular.</w:t>
      </w:r>
    </w:p>
    <w:p w:rsidR="004251A2" w:rsidRPr="004251A2" w:rsidP="004251A2" w14:paraId="4D345EC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color w:val="000000"/>
          <w:sz w:val="24"/>
          <w:szCs w:val="24"/>
        </w:rPr>
        <w:t>Seu caráter inter-religioso, social e cultural faz da Marcha um marco no calendário municipal, promovendo valores como a paz, a solidariedade, a tolerância, o respeito mútuo, e a união familiar, além de movimentar o comércio local e fomentar o turismo religioso na cidade.</w:t>
      </w:r>
    </w:p>
    <w:p w:rsidR="004251A2" w:rsidRPr="004251A2" w:rsidP="004251A2" w14:paraId="6D25139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color w:val="000000"/>
          <w:sz w:val="24"/>
          <w:szCs w:val="24"/>
        </w:rPr>
        <w:t>Ao ser reconhecida como Patrimônio Imaterial, a Marcha para Jesus passa a ser resguardada e valorizada como parte integrante da memória coletiva e identidade cultural do povo de Mogi Mirim, conforme os princípios estabelecidos pela Constituição Federal de 1988, pela Lei Federal nº 3.551/2000 (que institui o Registro de Bens Culturais de Natureza Imaterial), e pelas normas de proteção ao patrimônio histórico-cultural.</w:t>
      </w:r>
    </w:p>
    <w:p w:rsidR="004251A2" w:rsidRPr="004251A2" w:rsidP="004251A2" w14:paraId="426D131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color w:val="000000"/>
          <w:sz w:val="24"/>
          <w:szCs w:val="24"/>
        </w:rPr>
        <w:t>Vale ressaltar que diversas cidades brasileiras já reconheceram oficialmente a Marcha para Jesus como patrimônio imaterial, demonstrando o valor e a importância deste evento no contexto cultural e religioso do país.</w:t>
      </w:r>
    </w:p>
    <w:p w:rsidR="004251A2" w:rsidP="00927282" w14:paraId="6E34EAEE" w14:textId="2CFB0B38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color w:val="000000"/>
          <w:sz w:val="24"/>
          <w:szCs w:val="24"/>
        </w:rPr>
        <w:t>Diante do exposto, solicito o apoio dos nobres pares para a aprovação deste Projeto de Lei, que representa um justo reconhecimento a uma manifestação de fé e cultura enraizada no coração de nosso povo.</w:t>
      </w:r>
    </w:p>
    <w:p w:rsidR="00F05D31" w:rsidP="001C6BDB" w14:paraId="6E6AB70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4251A2" w:rsidRPr="004251A2" w:rsidP="00927282" w14:paraId="76B4A88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Diante da análise do Projeto de Lei que declara a “Marcha para Jesus” como Patrimônio Histórico e Cultural de Natureza Imaterial do Município de Mogi Mirim, entendo que a matéria está em conformidade com os preceitos legais, constitucionais e regimentais, e atende ao interesse público ao reconhecer uma manifestação de grande relevância social, cultural e religiosa para a população </w:t>
      </w:r>
      <w:r w:rsidRPr="004251A2">
        <w:rPr>
          <w:rFonts w:asciiTheme="minorHAnsi" w:hAnsiTheme="minorHAnsi" w:cstheme="minorHAnsi"/>
          <w:bCs/>
          <w:color w:val="000000"/>
          <w:sz w:val="24"/>
          <w:szCs w:val="24"/>
        </w:rPr>
        <w:t>mogimiriana</w:t>
      </w:r>
      <w:r w:rsidRPr="004251A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4251A2" w:rsidRPr="004251A2" w:rsidP="00927282" w14:paraId="0BB3315F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bCs/>
          <w:color w:val="000000"/>
          <w:sz w:val="24"/>
          <w:szCs w:val="24"/>
        </w:rPr>
        <w:t>Trata-se de uma proposta que valoriza uma expressão cultural consolidada no município, contribuindo para o fortalecimento da identidade local, da liberdade religiosa e da preservação das tradições imateriais que compõem o patrimônio da cidade.</w:t>
      </w:r>
    </w:p>
    <w:p w:rsidR="004251A2" w:rsidRPr="004251A2" w:rsidP="00927282" w14:paraId="7479BEA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1A2">
        <w:rPr>
          <w:rFonts w:asciiTheme="minorHAnsi" w:hAnsiTheme="minorHAnsi" w:cstheme="minorHAnsi"/>
          <w:bCs/>
          <w:color w:val="000000"/>
          <w:sz w:val="24"/>
          <w:szCs w:val="24"/>
        </w:rPr>
        <w:t>Portanto, voto favoravelmente à aprovação do presente Projeto de Lei, por reconhecer sua legalidade, constitucionalidade e mérito.</w:t>
      </w:r>
    </w:p>
    <w:p w:rsidR="00F05D31" w:rsidRPr="00927282" w:rsidP="00927282" w14:paraId="7E0A8405" w14:textId="311FD35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B87BE2" w:rsidRPr="00F05D31" w:rsidP="00B87BE2" w14:paraId="6D7E273D" w14:textId="03A4D1FD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de autoria do </w:t>
      </w:r>
      <w:r w:rsidR="004251A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Vereador Marcos </w:t>
      </w:r>
      <w:r w:rsidR="004251A2">
        <w:rPr>
          <w:rFonts w:eastAsia="Arial" w:asciiTheme="minorHAnsi" w:hAnsiTheme="minorHAnsi" w:cstheme="minorHAnsi"/>
          <w:color w:val="000000"/>
          <w:sz w:val="24"/>
          <w:szCs w:val="24"/>
        </w:rPr>
        <w:t>Antonio</w:t>
      </w:r>
      <w:r w:rsidR="004251A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Franco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P="00927282" w14:paraId="21E8D8F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69B5D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RPr="004F652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4F5AC114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4251A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089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DO </w:t>
      </w:r>
      <w:r w:rsidR="004251A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 MARCOS ANTOIO FRANCO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B87BE2" w14:paraId="40E9D465" w14:textId="5BEF151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4251A2" w:rsidRPr="004251A2" w:rsidP="004251A2" w14:paraId="6403F0D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251A2">
        <w:rPr>
          <w:rFonts w:asciiTheme="minorHAnsi" w:hAnsiTheme="minorHAnsi" w:cstheme="minorHAnsi"/>
          <w:color w:val="000000"/>
          <w:sz w:val="24"/>
          <w:szCs w:val="24"/>
        </w:rPr>
        <w:t xml:space="preserve">reconhecendo sua relevância religiosa, social, cultural e comunitária para a população </w:t>
      </w:r>
      <w:r w:rsidRPr="004251A2">
        <w:rPr>
          <w:rFonts w:asciiTheme="minorHAnsi" w:hAnsiTheme="minorHAnsi" w:cstheme="minorHAnsi"/>
          <w:color w:val="000000"/>
          <w:sz w:val="24"/>
          <w:szCs w:val="24"/>
        </w:rPr>
        <w:t>mogimiriana</w:t>
      </w:r>
      <w:r w:rsidRPr="004251A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251A2" w:rsidP="004251A2" w14:paraId="136E6FAD" w14:textId="063C2FEC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D95A10" w:rsidP="004251A2" w14:paraId="653BC6FE" w14:textId="4EC9166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Portanto, estas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Comissões</w:t>
      </w:r>
      <w:r w:rsidRPr="004F6522" w:rsidR="00124F1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4F6522" w:rsidR="00124F1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8701ED" w:rsidR="00124F1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Parecer FAVORÁVEL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F77D8F" w:rsidRPr="00155C4E" w14:paraId="29CEB1D4" w14:textId="160EE26D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4251A2">
        <w:rPr>
          <w:rFonts w:asciiTheme="minorHAnsi" w:hAnsiTheme="minorHAnsi" w:cstheme="minorHAnsi"/>
          <w:b/>
          <w:iCs/>
          <w:sz w:val="24"/>
          <w:szCs w:val="24"/>
        </w:rPr>
        <w:t xml:space="preserve">18 de setembro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927282" w:rsidRPr="00155C4E" w14:paraId="728E100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92728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RPr="0092728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927282" w:rsidRPr="00927282" w:rsidP="00FD3DDE" w14:paraId="4ECFB35D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FD3DDE" w:rsidRPr="00927282" w:rsidP="004251A2" w14:paraId="56901C91" w14:textId="54113894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Pr="00927282" w:rsidR="00B87BE2">
        <w:rPr>
          <w:rFonts w:asciiTheme="minorHAnsi" w:hAnsiTheme="minorHAnsi" w:cstheme="minorHAnsi"/>
          <w:bCs/>
          <w:iCs/>
          <w:sz w:val="24"/>
          <w:szCs w:val="24"/>
        </w:rPr>
        <w:t>/ Relator</w:t>
      </w:r>
    </w:p>
    <w:p w:rsidR="00B87BE2" w:rsidRPr="0092728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RPr="00927282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927282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927282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927282" w:rsidP="00155C4E" w14:paraId="5B003802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927282" w:rsidP="00155C4E" w14:paraId="32717C3E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46B8365B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240A271D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RPr="00927282" w:rsidP="00155C4E" w14:paraId="348B4626" w14:textId="4057578E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927282" w:rsidP="00155C4E" w14:paraId="3A9CCB5D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155C4E" w:rsidRPr="00927282" w:rsidP="00155C4E" w14:paraId="5E0EE5A3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RPr="00927282" w:rsidP="00155C4E" w14:paraId="7C8C8324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927282" w:rsidP="00155C4E" w14:paraId="266BB96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358FEF9E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RPr="00927282" w:rsidP="00155C4E" w14:paraId="6DE85DD5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123342"/>
    <w:rsid w:val="00124F15"/>
    <w:rsid w:val="00155C4E"/>
    <w:rsid w:val="00183A77"/>
    <w:rsid w:val="001A3B99"/>
    <w:rsid w:val="001A632E"/>
    <w:rsid w:val="001A7AAC"/>
    <w:rsid w:val="001C6BDB"/>
    <w:rsid w:val="0022523B"/>
    <w:rsid w:val="003A1EBE"/>
    <w:rsid w:val="003C0C62"/>
    <w:rsid w:val="004251A2"/>
    <w:rsid w:val="00435E12"/>
    <w:rsid w:val="00436CE9"/>
    <w:rsid w:val="004A7278"/>
    <w:rsid w:val="004F6522"/>
    <w:rsid w:val="0050538D"/>
    <w:rsid w:val="0052504F"/>
    <w:rsid w:val="006F3958"/>
    <w:rsid w:val="007B08F9"/>
    <w:rsid w:val="008649A4"/>
    <w:rsid w:val="008701ED"/>
    <w:rsid w:val="008B5026"/>
    <w:rsid w:val="00927282"/>
    <w:rsid w:val="009308EF"/>
    <w:rsid w:val="00AC288F"/>
    <w:rsid w:val="00B87BE2"/>
    <w:rsid w:val="00C35BA4"/>
    <w:rsid w:val="00CD6D39"/>
    <w:rsid w:val="00CF72AA"/>
    <w:rsid w:val="00D25ED1"/>
    <w:rsid w:val="00D304E3"/>
    <w:rsid w:val="00D95A10"/>
    <w:rsid w:val="00DE21B3"/>
    <w:rsid w:val="00E653FB"/>
    <w:rsid w:val="00EB3B08"/>
    <w:rsid w:val="00F05D31"/>
    <w:rsid w:val="00F77D8F"/>
    <w:rsid w:val="00FD3DDE"/>
    <w:rsid w:val="00FD6348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2025-09-18T12:35:00Z</dcterms:created>
  <dcterms:modified xsi:type="dcterms:W3CDTF">2025-09-18T12:35:00Z</dcterms:modified>
  <dc:language>pt-BR</dc:language>
</cp:coreProperties>
</file>