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28BCB6D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RELATÓRIO</w:t>
      </w:r>
    </w:p>
    <w:p w:rsidR="00F77D8F" w:rsidRPr="004F6522" w14:paraId="6ABF9565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52D3397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0C50EBD8" w14:textId="062D04B4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ROCESSO</w:t>
      </w:r>
      <w:r w:rsidR="00183A77">
        <w:rPr>
          <w:rFonts w:asciiTheme="minorHAnsi" w:hAnsiTheme="minorHAnsi" w:cstheme="minorHAnsi"/>
          <w:b/>
          <w:sz w:val="24"/>
          <w:szCs w:val="24"/>
          <w:u w:val="single"/>
        </w:rPr>
        <w:t xml:space="preserve"> Nº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5B6DC8">
        <w:rPr>
          <w:rFonts w:asciiTheme="minorHAnsi" w:hAnsiTheme="minorHAnsi" w:cstheme="minorHAnsi"/>
          <w:b/>
          <w:sz w:val="24"/>
          <w:szCs w:val="24"/>
          <w:u w:val="single"/>
        </w:rPr>
        <w:t>152</w:t>
      </w:r>
      <w:r w:rsidR="00E653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2BEDA804" w14:textId="356DF160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>Conforme determina o</w:t>
      </w:r>
      <w:r w:rsidR="00CF72AA">
        <w:rPr>
          <w:rFonts w:asciiTheme="minorHAnsi" w:hAnsiTheme="minorHAnsi" w:cstheme="minorHAnsi"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artigo</w:t>
      </w:r>
      <w:r w:rsidR="00CF72AA">
        <w:rPr>
          <w:rFonts w:asciiTheme="minorHAnsi" w:hAnsiTheme="minorHAnsi" w:cstheme="minorHAnsi"/>
          <w:sz w:val="24"/>
          <w:szCs w:val="24"/>
        </w:rPr>
        <w:t>s 37 e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39 do Regimento Interno Vigente a</w:t>
      </w:r>
      <w:r w:rsidR="00CF72AA">
        <w:rPr>
          <w:rFonts w:asciiTheme="minorHAnsi" w:hAnsiTheme="minorHAnsi" w:cstheme="minorHAnsi"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> COMISS</w:t>
      </w:r>
      <w:r w:rsidR="00D95A10">
        <w:rPr>
          <w:rFonts w:asciiTheme="minorHAnsi" w:hAnsiTheme="minorHAnsi" w:cstheme="minorHAnsi"/>
          <w:b/>
          <w:bCs/>
          <w:sz w:val="24"/>
          <w:szCs w:val="24"/>
        </w:rPr>
        <w:t>ÕES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</w:t>
      </w:r>
      <w:r w:rsidR="00CF72AA">
        <w:rPr>
          <w:rFonts w:asciiTheme="minorHAnsi" w:hAnsiTheme="minorHAnsi" w:cstheme="minorHAnsi"/>
          <w:b/>
          <w:bCs/>
          <w:sz w:val="24"/>
          <w:szCs w:val="24"/>
        </w:rPr>
        <w:t xml:space="preserve">E DE FINANÇAS E ORÇAMENTO,  </w:t>
      </w:r>
      <w:r w:rsidR="00CF72AA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Pr="004F6522">
        <w:rPr>
          <w:rFonts w:asciiTheme="minorHAnsi" w:hAnsiTheme="minorHAnsi" w:cstheme="minorHAnsi"/>
          <w:sz w:val="24"/>
          <w:szCs w:val="24"/>
        </w:rPr>
        <w:t xml:space="preserve">nobre missão de apresentar o presente Relatório em relação ao Projeto de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Lei </w:t>
      </w:r>
      <w:r w:rsidR="000C06AE">
        <w:rPr>
          <w:rFonts w:asciiTheme="minorHAnsi" w:hAnsiTheme="minorHAnsi" w:cstheme="minorHAnsi"/>
          <w:sz w:val="24"/>
          <w:szCs w:val="24"/>
        </w:rPr>
        <w:t xml:space="preserve"> 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nº </w:t>
      </w:r>
      <w:r w:rsidR="00E653FB">
        <w:rPr>
          <w:rFonts w:asciiTheme="minorHAnsi" w:hAnsiTheme="minorHAnsi" w:cstheme="minorHAnsi"/>
          <w:sz w:val="24"/>
          <w:szCs w:val="24"/>
        </w:rPr>
        <w:t>1</w:t>
      </w:r>
      <w:r w:rsidR="005B6DC8">
        <w:rPr>
          <w:rFonts w:asciiTheme="minorHAnsi" w:hAnsiTheme="minorHAnsi" w:cstheme="minorHAnsi"/>
          <w:sz w:val="24"/>
          <w:szCs w:val="24"/>
        </w:rPr>
        <w:t xml:space="preserve">09 </w:t>
      </w:r>
      <w:r w:rsidR="00E653FB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4F6522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="000C06AE">
        <w:rPr>
          <w:rFonts w:asciiTheme="minorHAnsi" w:hAnsiTheme="minorHAnsi" w:cstheme="minorHAnsi"/>
          <w:sz w:val="24"/>
          <w:szCs w:val="24"/>
        </w:rPr>
        <w:t>o Senhor Prefeito Municipal Paulo de Oliveira e Silva,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cuja a relatoria</w:t>
      </w:r>
      <w:r w:rsidR="00FE2637">
        <w:rPr>
          <w:rFonts w:asciiTheme="minorHAnsi" w:hAnsiTheme="minorHAnsi" w:cstheme="minorHAnsi"/>
          <w:sz w:val="24"/>
          <w:szCs w:val="24"/>
        </w:rPr>
        <w:t xml:space="preserve"> f</w:t>
      </w:r>
      <w:r w:rsidRPr="004F6522" w:rsidR="008649A4">
        <w:rPr>
          <w:rFonts w:asciiTheme="minorHAnsi" w:hAnsiTheme="minorHAnsi" w:cstheme="minorHAnsi"/>
          <w:sz w:val="24"/>
          <w:szCs w:val="24"/>
        </w:rPr>
        <w:t>oi atribuída ao Vereador  Everton Bombarda.</w:t>
      </w:r>
    </w:p>
    <w:p w:rsidR="00F77D8F" w:rsidRPr="004F6522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FE2637" w:rsidP="00CA6CB5" w14:paraId="4AFDAF7F" w14:textId="72097F02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color w:val="000000"/>
          <w:sz w:val="24"/>
          <w:szCs w:val="24"/>
        </w:rPr>
        <w:t>Em tramitação nesta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rojeto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ei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>nº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B6DC8">
        <w:rPr>
          <w:rFonts w:asciiTheme="minorHAnsi" w:hAnsiTheme="minorHAnsi" w:cstheme="minorHAnsi"/>
          <w:color w:val="000000"/>
          <w:sz w:val="24"/>
          <w:szCs w:val="24"/>
        </w:rPr>
        <w:t xml:space="preserve">109 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2025 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CA6CB5">
        <w:rPr>
          <w:rFonts w:asciiTheme="minorHAnsi" w:hAnsiTheme="minorHAnsi" w:cstheme="minorHAnsi"/>
          <w:color w:val="000000"/>
          <w:sz w:val="24"/>
          <w:szCs w:val="24"/>
        </w:rPr>
        <w:t xml:space="preserve"> que 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A6CB5" w:rsidR="00CA6CB5">
        <w:rPr>
          <w:rFonts w:asciiTheme="minorHAnsi" w:hAnsiTheme="minorHAnsi" w:cstheme="minorHAnsi"/>
          <w:color w:val="000000"/>
          <w:sz w:val="24"/>
          <w:szCs w:val="24"/>
        </w:rPr>
        <w:t>DISPÕE SOBRE A REESTRUTURAÇÃO, NO ÂMBITO DO MUNICÍPIO DE MOGI MIRIM, DO CONSELHO MUNICIPAL DE EDUCAÇÃO, E DÁ OUTRAS PROVIDÊNCIAS.</w:t>
      </w:r>
    </w:p>
    <w:p w:rsidR="00CA6CB5" w:rsidRPr="00CA6CB5" w:rsidP="00CA6CB5" w14:paraId="1420EA23" w14:textId="737CF651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A6CB5">
        <w:rPr>
          <w:rFonts w:asciiTheme="minorHAnsi" w:hAnsiTheme="minorHAnsi" w:cstheme="minorHAnsi"/>
          <w:color w:val="000000"/>
          <w:sz w:val="24"/>
          <w:szCs w:val="24"/>
        </w:rPr>
        <w:t>O presente Projeto de Lei dispõe sobre a reestruturação, no âmbito do Município de Mogi Mirim, do Conselho Municipal de Educação (CME),</w:t>
      </w:r>
      <w:r w:rsidRPr="00CA6CB5">
        <w:rPr>
          <w:rFonts w:asciiTheme="minorHAnsi" w:hAnsiTheme="minorHAnsi" w:cstheme="minorHAnsi"/>
          <w:color w:val="000000"/>
          <w:sz w:val="24"/>
          <w:szCs w:val="24"/>
        </w:rPr>
        <w:t xml:space="preserve"> tem </w:t>
      </w:r>
      <w:r w:rsidRPr="00CA6CB5">
        <w:rPr>
          <w:rFonts w:asciiTheme="minorHAnsi" w:hAnsiTheme="minorHAnsi" w:cstheme="minorHAnsi"/>
          <w:color w:val="000000"/>
          <w:sz w:val="24"/>
          <w:szCs w:val="24"/>
        </w:rPr>
        <w:t xml:space="preserve"> com o objetivo de adequar sua composição, funcionamento e competências às diretrizes legais vigentes, bem como às demandas atuais da rede municipal de ensino.</w:t>
      </w:r>
    </w:p>
    <w:p w:rsidR="00CA6CB5" w:rsidRPr="00CA6CB5" w:rsidP="00CA6CB5" w14:paraId="4DC2EAAD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A6CB5">
        <w:rPr>
          <w:rFonts w:asciiTheme="minorHAnsi" w:hAnsiTheme="minorHAnsi" w:cstheme="minorHAnsi"/>
          <w:color w:val="000000"/>
          <w:sz w:val="24"/>
          <w:szCs w:val="24"/>
        </w:rPr>
        <w:t>O Conselho Municipal de Educação é um órgão colegiado de caráter deliberativo, normativo, consultivo e fiscalizador, essencial para a gestão democrática da educação, conforme previsto na Lei de Diretrizes e Bases da Educação Nacional (Lei Federal nº 9.394/1996) e em demais normativas que regulam o Sistema Nacional de Educação.</w:t>
      </w:r>
    </w:p>
    <w:p w:rsidR="00CA6CB5" w:rsidRPr="00CA6CB5" w:rsidP="00CA6CB5" w14:paraId="49B1BDE6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A6CB5">
        <w:rPr>
          <w:rFonts w:asciiTheme="minorHAnsi" w:hAnsiTheme="minorHAnsi" w:cstheme="minorHAnsi"/>
          <w:color w:val="000000"/>
          <w:sz w:val="24"/>
          <w:szCs w:val="24"/>
        </w:rPr>
        <w:t>A reestruturação proposta busca:</w:t>
      </w:r>
    </w:p>
    <w:p w:rsidR="00CA6CB5" w:rsidRPr="00CA6CB5" w:rsidP="00CA6CB5" w14:paraId="42CEEC3B" w14:textId="77777777">
      <w:pPr>
        <w:pStyle w:val="BodyText"/>
        <w:numPr>
          <w:ilvl w:val="0"/>
          <w:numId w:val="9"/>
        </w:numPr>
        <w:spacing w:before="240"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A6CB5">
        <w:rPr>
          <w:rFonts w:asciiTheme="minorHAnsi" w:hAnsiTheme="minorHAnsi" w:cstheme="minorHAnsi"/>
          <w:color w:val="000000"/>
          <w:sz w:val="24"/>
          <w:szCs w:val="24"/>
        </w:rPr>
        <w:t>Atualizar a composição do colegiado, garantindo a representação efetiva dos diversos segmentos da sociedade envolvidos com a educação (profissionais da educação, pais, alunos, gestores, sociedade civil organizada, entre outros);</w:t>
      </w:r>
    </w:p>
    <w:p w:rsidR="00CA6CB5" w:rsidRPr="00CA6CB5" w:rsidP="00CA6CB5" w14:paraId="17497ECF" w14:textId="77777777">
      <w:pPr>
        <w:pStyle w:val="BodyText"/>
        <w:numPr>
          <w:ilvl w:val="0"/>
          <w:numId w:val="9"/>
        </w:numPr>
        <w:spacing w:before="240"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A6CB5">
        <w:rPr>
          <w:rFonts w:asciiTheme="minorHAnsi" w:hAnsiTheme="minorHAnsi" w:cstheme="minorHAnsi"/>
          <w:color w:val="000000"/>
          <w:sz w:val="24"/>
          <w:szCs w:val="24"/>
        </w:rPr>
        <w:t>Estabelecer regras mais claras para o mandato, funcionamento e deliberações do Conselho;</w:t>
      </w:r>
    </w:p>
    <w:p w:rsidR="00CA6CB5" w:rsidRPr="00CA6CB5" w:rsidP="00CA6CB5" w14:paraId="799289D6" w14:textId="77777777">
      <w:pPr>
        <w:pStyle w:val="BodyText"/>
        <w:numPr>
          <w:ilvl w:val="0"/>
          <w:numId w:val="9"/>
        </w:numPr>
        <w:spacing w:before="240"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A6CB5">
        <w:rPr>
          <w:rFonts w:asciiTheme="minorHAnsi" w:hAnsiTheme="minorHAnsi" w:cstheme="minorHAnsi"/>
          <w:color w:val="000000"/>
          <w:sz w:val="24"/>
          <w:szCs w:val="24"/>
        </w:rPr>
        <w:t>Reforçar o papel do CME como instância de controle social, assegurando transparência, participação e acompanhamento das políticas públicas educacionais;</w:t>
      </w:r>
    </w:p>
    <w:p w:rsidR="00CA6CB5" w:rsidRPr="00CA6CB5" w:rsidP="00CA6CB5" w14:paraId="05BED141" w14:textId="77777777">
      <w:pPr>
        <w:pStyle w:val="BodyText"/>
        <w:numPr>
          <w:ilvl w:val="0"/>
          <w:numId w:val="9"/>
        </w:numPr>
        <w:spacing w:before="240"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A6CB5">
        <w:rPr>
          <w:rFonts w:asciiTheme="minorHAnsi" w:hAnsiTheme="minorHAnsi" w:cstheme="minorHAnsi"/>
          <w:color w:val="000000"/>
          <w:sz w:val="24"/>
          <w:szCs w:val="24"/>
        </w:rPr>
        <w:t>Alinhar o Conselho às exigências legais e administrativas atuais, ampliando sua capacidade de atuação frente aos desafios da educação municipal.</w:t>
      </w:r>
    </w:p>
    <w:p w:rsidR="005B6DC8" w:rsidP="00CA6CB5" w14:paraId="5A60D6A5" w14:textId="22304F0B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A6CB5">
        <w:rPr>
          <w:rFonts w:asciiTheme="minorHAnsi" w:hAnsiTheme="minorHAnsi" w:cstheme="minorHAnsi"/>
          <w:color w:val="000000"/>
          <w:sz w:val="24"/>
          <w:szCs w:val="24"/>
        </w:rPr>
        <w:t>A matéria, portanto, trata de um importante instrumento de governança participativa, fundamental para o fortalecimento do Sistema Municipal de Ensino, a valorização da gestão democrática e a melhoria contínua da qualidade da educação pública oferecida no município.</w:t>
      </w:r>
    </w:p>
    <w:p w:rsidR="00D95A10" w:rsidP="001C6BDB" w14:paraId="0E26A424" w14:textId="3255110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CA6CB5" w:rsidRPr="00CA6CB5" w:rsidP="00CA6CB5" w14:paraId="346F55BE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CA6CB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 mérito do presente Projeto de Lei está na sua iniciativa de modernizar e fortalecer o Conselho Municipal de Educação (CME), adequando sua composição, atribuições e funcionamento às exigências legais e às necessidades atuais da rede municipal de ensino.</w:t>
      </w:r>
    </w:p>
    <w:p w:rsidR="00CA6CB5" w:rsidRPr="00CA6CB5" w:rsidP="00CA6CB5" w14:paraId="2E393477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CA6CB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 CME é um instrumento essencial para a gestão democrática da educação, servindo como espaço de diálogo entre o poder público e a sociedade civil, além de atuar como órgão normativo, consultivo, fiscalizador e deliberativo no âmbito do Sistema Municipal de Ensino.</w:t>
      </w:r>
    </w:p>
    <w:p w:rsidR="00CA6CB5" w:rsidRPr="00CA6CB5" w:rsidP="00CA6CB5" w14:paraId="639E75EC" w14:textId="77777777">
      <w:pPr>
        <w:pStyle w:val="BodyText"/>
        <w:spacing w:before="240" w:after="0"/>
        <w:ind w:firstLine="36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CA6CB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 reestruturação proposta neste projeto contribui para:</w:t>
      </w:r>
    </w:p>
    <w:p w:rsidR="00CA6CB5" w:rsidRPr="00CA6CB5" w:rsidP="00CA6CB5" w14:paraId="511EBD85" w14:textId="77777777">
      <w:pPr>
        <w:pStyle w:val="BodyText"/>
        <w:numPr>
          <w:ilvl w:val="0"/>
          <w:numId w:val="10"/>
        </w:numPr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CA6CB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Ampliar a representatividade dos diferentes segmentos da comunidade escolar e da sociedade;</w:t>
      </w:r>
    </w:p>
    <w:p w:rsidR="00CA6CB5" w:rsidRPr="00CA6CB5" w:rsidP="00CA6CB5" w14:paraId="2359688A" w14:textId="77777777">
      <w:pPr>
        <w:pStyle w:val="BodyText"/>
        <w:numPr>
          <w:ilvl w:val="0"/>
          <w:numId w:val="10"/>
        </w:numPr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CA6CB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Garantir maior efetividade e transparência nas decisões relativas às políticas públicas educacionais;</w:t>
      </w:r>
    </w:p>
    <w:p w:rsidR="00CA6CB5" w:rsidRPr="00CA6CB5" w:rsidP="00CA6CB5" w14:paraId="380C4C14" w14:textId="77777777">
      <w:pPr>
        <w:pStyle w:val="BodyText"/>
        <w:numPr>
          <w:ilvl w:val="0"/>
          <w:numId w:val="10"/>
        </w:numPr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CA6CB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Alinhar o funcionamento do Conselho às normas federais e estaduais, especialmente no que tange à valorização da participação social na gestão da educação;</w:t>
      </w:r>
    </w:p>
    <w:p w:rsidR="00CA6CB5" w:rsidRPr="00CA6CB5" w:rsidP="00CA6CB5" w14:paraId="4ACF5BDA" w14:textId="77777777">
      <w:pPr>
        <w:pStyle w:val="BodyText"/>
        <w:numPr>
          <w:ilvl w:val="0"/>
          <w:numId w:val="10"/>
        </w:numPr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CA6CB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Fortalecer o papel do CME como instância legítima de controle social e construção coletiva de diretrizes educacionais.</w:t>
      </w:r>
    </w:p>
    <w:p w:rsidR="00F05D31" w:rsidRPr="00CA6CB5" w:rsidP="00CA6CB5" w14:paraId="7E0A8405" w14:textId="22B3B183">
      <w:pPr>
        <w:pStyle w:val="BodyText"/>
        <w:spacing w:before="240" w:after="0"/>
        <w:ind w:firstLine="36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CA6CB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Diante da relevância da matéria e da sua consonância com os princípios da gestão democrática da educação, este relator opina favoravelmente à aprovação do Projeto de Lei, por entender que sua implementação reforça os mecanismos de participação social, aprimora a governança educacional e atende ao interesse público.</w:t>
      </w:r>
    </w:p>
    <w:p w:rsidR="005B6DC8" w:rsidRPr="00FC3345" w:rsidP="00FC3345" w14:paraId="1E8A23B4" w14:textId="77777777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lang w:eastAsia="ar-SA"/>
        </w:rPr>
      </w:pPr>
    </w:p>
    <w:p w:rsidR="00CA6CB5" w14:paraId="16DEE836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 xml:space="preserve">III. </w:t>
      </w:r>
    </w:p>
    <w:p w:rsidR="00F77D8F" w:rsidRPr="004F6522" w14:paraId="55B36BBF" w14:textId="047BA7BE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Substitutivos, Emendas ou subemendas ao Projeto</w:t>
      </w:r>
    </w:p>
    <w:p w:rsidR="00FC3345" w14:paraId="15B00909" w14:textId="42339E62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CA6CB5" w:rsidRPr="00CA6CB5" w14:paraId="27BB7DFE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B87BE2" w:rsidRPr="00F05D31" w:rsidP="00B87BE2" w14:paraId="6D7E273D" w14:textId="63AB334E">
      <w:pPr>
        <w:pStyle w:val="BodyText"/>
        <w:shd w:val="clear" w:color="auto" w:fill="FFFFFF"/>
        <w:spacing w:before="240" w:after="0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</w:t>
      </w:r>
      <w:r w:rsidR="001A7AAC"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forma, esta Relatoria, após análise, chega à conclusão de que a presente propositura não revela quaisquer vícios  que possam prejudicar a sua tramitação. Baseado n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feita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4F6522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="004A727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 de autoria do Executivo.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Portanto,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projeto  para que 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.</w:t>
      </w:r>
    </w:p>
    <w:p w:rsidR="00F77D8F" w:rsidRPr="004F6522" w14:paraId="7CD8BD73" w14:textId="1BB43896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77D8F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FC3345" w14:paraId="7CD9579E" w14:textId="51EDD2A1">
      <w:pPr>
        <w:jc w:val="center"/>
        <w:rPr>
          <w:rFonts w:asciiTheme="minorHAnsi" w:hAnsiTheme="minorHAnsi" w:cstheme="minorHAnsi"/>
          <w:bCs/>
          <w:i/>
          <w:sz w:val="24"/>
          <w:szCs w:val="24"/>
        </w:rPr>
      </w:pPr>
      <w:r w:rsidRPr="00FC3345">
        <w:rPr>
          <w:rFonts w:asciiTheme="minorHAnsi" w:hAnsiTheme="minorHAnsi" w:cstheme="minorHAnsi"/>
          <w:bCs/>
          <w:i/>
          <w:sz w:val="24"/>
          <w:szCs w:val="24"/>
        </w:rPr>
        <w:t>Assinado Digitalmente</w:t>
      </w: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461F9F77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  <w:r w:rsidR="004A7278">
        <w:rPr>
          <w:rFonts w:eastAsia="Arial" w:asciiTheme="minorHAnsi" w:hAnsiTheme="minorHAnsi" w:cstheme="minorHAnsi"/>
          <w:i/>
          <w:iCs/>
          <w:sz w:val="28"/>
          <w:szCs w:val="28"/>
        </w:rPr>
        <w:t>/Relator</w:t>
      </w:r>
    </w:p>
    <w:p w:rsidR="001A7AAC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69DBA570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3EBA56BF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1C7AC2A9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58E63807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0C183F42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352C7016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73C5E1ED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0D016AC1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017EE9E6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2FAD068F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2EF88B87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7273A7D7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09E65454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31AFBF79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513BBA77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C3345" w:rsidP="001A7AAC" w14:paraId="4D601C6E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C3345" w:rsidP="001A7AAC" w14:paraId="681AAC9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C3345" w:rsidP="001A7AAC" w14:paraId="68F4C416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C3345" w:rsidP="001A7AAC" w14:paraId="3138B1B8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C3345" w:rsidP="001A7AAC" w14:paraId="08D1B775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269B5DD5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RPr="004F6522" w:rsidP="001A7AAC" w14:paraId="040873C1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P="004A7278" w14:paraId="6FC00303" w14:textId="792A60C0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PARECER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CONJUNTO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DA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 COMISSÕES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EDUCAÇÃO, SAÚDE, CULTURA, ESPORTE E ASSISTÊNCIA SOCIAL 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E DE FINANÇAS E ORÇAMENT</w:t>
      </w:r>
      <w:r w:rsidR="00436CE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O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 DE LEI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Nº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5B6DC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109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</w:t>
      </w:r>
      <w:r w:rsidR="004A727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DO SENHOR PREFEITO MUNICIPAL DR. PULO DE OLIVEIRA E SILVA.</w:t>
      </w:r>
    </w:p>
    <w:p w:rsidR="00B87BE2" w14:paraId="40E9D465" w14:textId="5BEF151A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em comprimento ao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artigo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37 e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39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Regimento Interno Vigente,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os membros da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 comissões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Educação, Saúde, Cultura, Esporte e Assistência Social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 de Finanças e Orçamento</w:t>
      </w:r>
      <w:r w:rsidRPr="004F6522"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foram favoráveis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no P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em análise.</w:t>
      </w:r>
    </w:p>
    <w:p w:rsidR="00CA6CB5" w:rsidRPr="00CA6CB5" w:rsidP="00CA6CB5" w14:paraId="7D76E8AD" w14:textId="5EDD4E51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CA6CB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Portanto, o projeto se revela altamente pertinente, contribuindo para o aperfeiçoamento da estrutura institucional da educação no município e promovendo avanços significativos na consolidação de uma educação pública de qualidade, inclusiva e participativa.</w:t>
      </w:r>
    </w:p>
    <w:p w:rsidR="004F6522" w:rsidRPr="00D95A10" w:rsidP="004F6522" w14:paraId="653BC6FE" w14:textId="74B6EAFC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4F6522" w:rsidR="00155C4E">
        <w:rPr>
          <w:rFonts w:asciiTheme="minorHAnsi" w:hAnsiTheme="minorHAnsi" w:cstheme="minorHAnsi"/>
          <w:iCs/>
          <w:color w:val="000000"/>
          <w:sz w:val="24"/>
          <w:szCs w:val="24"/>
        </w:rPr>
        <w:t>Portanto, estas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Comissões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m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 w:rsidRPr="008701ED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Parecer FAVORÁVEL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,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</w:t>
      </w:r>
      <w:r w:rsidRPr="004F6522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F77D8F" w:rsidRPr="00155C4E" w14:paraId="29CEB1D4" w14:textId="0C1BB3C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Sala das Comissões, </w:t>
      </w:r>
      <w:r w:rsidRPr="00155C4E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FE2637">
        <w:rPr>
          <w:rFonts w:asciiTheme="minorHAnsi" w:hAnsiTheme="minorHAnsi" w:cstheme="minorHAnsi"/>
          <w:b/>
          <w:iCs/>
          <w:sz w:val="24"/>
          <w:szCs w:val="24"/>
        </w:rPr>
        <w:t>19</w:t>
      </w:r>
      <w:r w:rsidR="00B87BE2">
        <w:rPr>
          <w:rFonts w:asciiTheme="minorHAnsi" w:hAnsiTheme="minorHAnsi" w:cstheme="minorHAnsi"/>
          <w:b/>
          <w:iCs/>
          <w:sz w:val="24"/>
          <w:szCs w:val="24"/>
        </w:rPr>
        <w:t xml:space="preserve"> de setembro </w:t>
      </w:r>
      <w:r w:rsidRPr="00155C4E" w:rsidR="008701ED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155C4E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2025</w:t>
      </w:r>
    </w:p>
    <w:p w:rsidR="00FD3DDE" w:rsidRPr="00155C4E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155C4E" w14:paraId="50B8B386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155C4E" w:rsidRPr="00155C4E" w:rsidP="00155C4E" w14:paraId="5D994AAB" w14:textId="0FA0BD6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</w:t>
      </w:r>
      <w:r w:rsidRPr="00155C4E">
        <w:rPr>
          <w:sz w:val="24"/>
          <w:szCs w:val="24"/>
        </w:rPr>
        <w:t xml:space="preserve"> </w:t>
      </w: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EDUCAÇÃO, SAÚDE, CULTURA, ESPORTE E ASSISTÊNCIA SOCIAL </w:t>
      </w:r>
    </w:p>
    <w:p w:rsidR="00F77D8F" w:rsidRPr="00155C4E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155C4E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Vereador Ernani Luiz Donatti Gragnanello </w:t>
      </w:r>
    </w:p>
    <w:p w:rsidR="00FD3DDE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Presidente</w:t>
      </w:r>
    </w:p>
    <w:p w:rsidR="00B87BE2" w:rsidRPr="00155C4E" w:rsidP="00B87BE2" w14:paraId="23DCD07D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Vereador Everton Bombarda </w:t>
      </w:r>
    </w:p>
    <w:p w:rsidR="00B87BE2" w:rsidRPr="00155C4E" w:rsidP="00FD3DDE" w14:paraId="7C5A47C9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FD3DDE" w:rsidP="00FD6348" w14:paraId="56901C91" w14:textId="57B5D41D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> </w:t>
      </w:r>
      <w:r w:rsidRPr="00155C4E">
        <w:rPr>
          <w:rFonts w:asciiTheme="minorHAnsi" w:hAnsiTheme="minorHAnsi" w:cstheme="minorHAnsi"/>
          <w:bCs/>
          <w:iCs/>
          <w:sz w:val="24"/>
          <w:szCs w:val="24"/>
        </w:rPr>
        <w:t>Vice-presidente</w:t>
      </w:r>
      <w:r w:rsidR="00B87BE2">
        <w:rPr>
          <w:rFonts w:asciiTheme="minorHAnsi" w:hAnsiTheme="minorHAnsi" w:cstheme="minorHAnsi"/>
          <w:bCs/>
          <w:iCs/>
          <w:sz w:val="24"/>
          <w:szCs w:val="24"/>
        </w:rPr>
        <w:t>/</w:t>
      </w:r>
      <w:r w:rsidRPr="00B87BE2" w:rsidR="00B87BE2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155C4E" w:rsidR="00B87BE2">
        <w:rPr>
          <w:rFonts w:asciiTheme="minorHAnsi" w:hAnsiTheme="minorHAnsi" w:cstheme="minorHAnsi"/>
          <w:bCs/>
          <w:iCs/>
          <w:sz w:val="24"/>
          <w:szCs w:val="24"/>
        </w:rPr>
        <w:t>Relator</w:t>
      </w:r>
    </w:p>
    <w:p w:rsidR="00B87BE2" w:rsidP="00FD6348" w14:paraId="7AAAA2D6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B87BE2" w:rsidRPr="00B87BE2" w:rsidP="00FD6348" w14:paraId="2815ED13" w14:textId="5B3AAF2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B87BE2">
        <w:rPr>
          <w:rFonts w:asciiTheme="minorHAnsi" w:hAnsiTheme="minorHAnsi" w:cstheme="minorHAnsi"/>
          <w:b/>
          <w:iCs/>
          <w:sz w:val="24"/>
          <w:szCs w:val="24"/>
        </w:rPr>
        <w:t>Vereador Wilians Mendes de Oliveira</w:t>
      </w:r>
    </w:p>
    <w:p w:rsidR="00FD3DDE" w:rsidP="00FD6348" w14:paraId="4F5D9DEA" w14:textId="0C050C63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 Membro</w:t>
      </w:r>
    </w:p>
    <w:p w:rsidR="00155C4E" w:rsidRPr="00155C4E" w:rsidP="00D95A10" w14:paraId="5F24F416" w14:textId="77777777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F77D8F" w:rsidRPr="00155C4E" w14:paraId="104F35F7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155C4E" w:rsidRPr="00155C4E" w:rsidP="00155C4E" w14:paraId="5B003802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155C4E" w:rsidRPr="00155C4E" w:rsidP="00155C4E" w14:paraId="32717C3E" w14:textId="77777777">
      <w:pPr>
        <w:jc w:val="center"/>
        <w:rPr>
          <w:sz w:val="24"/>
          <w:szCs w:val="24"/>
        </w:rPr>
      </w:pPr>
    </w:p>
    <w:p w:rsidR="00155C4E" w:rsidRPr="00155C4E" w:rsidP="00155C4E" w14:paraId="46B8365B" w14:textId="77777777">
      <w:pPr>
        <w:jc w:val="center"/>
        <w:rPr>
          <w:sz w:val="24"/>
          <w:szCs w:val="24"/>
        </w:rPr>
      </w:pPr>
    </w:p>
    <w:p w:rsidR="00155C4E" w:rsidRPr="00155C4E" w:rsidP="00155C4E" w14:paraId="240A271D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155C4E" w:rsidP="00155C4E" w14:paraId="348B4626" w14:textId="4057578E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Presidente </w:t>
      </w:r>
    </w:p>
    <w:p w:rsidR="00436CE9" w:rsidRPr="00436CE9" w:rsidP="00155C4E" w14:paraId="3A9CCB5D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155C4E" w:rsidRPr="00155C4E" w:rsidP="00155C4E" w14:paraId="5E0EE5A3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155C4E" w:rsidP="00155C4E" w14:paraId="7C8C8324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Vice-Presidente</w:t>
      </w:r>
    </w:p>
    <w:p w:rsidR="00436CE9" w:rsidRPr="00436CE9" w:rsidP="00155C4E" w14:paraId="266BB96F" w14:textId="77777777">
      <w:pPr>
        <w:jc w:val="center"/>
        <w:rPr>
          <w:sz w:val="24"/>
          <w:szCs w:val="24"/>
        </w:rPr>
      </w:pPr>
    </w:p>
    <w:p w:rsidR="00155C4E" w:rsidRPr="00155C4E" w:rsidP="00155C4E" w14:paraId="358FEF9E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155C4E" w:rsidP="00155C4E" w14:paraId="6DE85DD5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-645795</wp:posOffset>
          </wp:positionH>
          <wp:positionV relativeFrom="paragraph">
            <wp:posOffset>-154857</wp:posOffset>
          </wp:positionV>
          <wp:extent cx="1176793" cy="824840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6793" cy="8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1A7AAC" w:rsidP="00CF72AA" w14:paraId="0EF44E73" w14:textId="252288C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CF72AA">
      <w:rPr>
        <w:rFonts w:ascii="Bookman Old Style" w:hAnsi="Bookman Old Style"/>
        <w:b/>
        <w:bCs/>
        <w:sz w:val="18"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7383D"/>
    <w:multiLevelType w:val="multilevel"/>
    <w:tmpl w:val="5C84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072CC5"/>
    <w:multiLevelType w:val="multilevel"/>
    <w:tmpl w:val="6106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C06AE"/>
    <w:rsid w:val="000D3816"/>
    <w:rsid w:val="00123342"/>
    <w:rsid w:val="00124F15"/>
    <w:rsid w:val="00155C4E"/>
    <w:rsid w:val="00183A77"/>
    <w:rsid w:val="001A3B99"/>
    <w:rsid w:val="001A632E"/>
    <w:rsid w:val="001A7AAC"/>
    <w:rsid w:val="001C6BDB"/>
    <w:rsid w:val="003A1EBE"/>
    <w:rsid w:val="003C0C62"/>
    <w:rsid w:val="00436CE9"/>
    <w:rsid w:val="004A7278"/>
    <w:rsid w:val="004F6522"/>
    <w:rsid w:val="0050538D"/>
    <w:rsid w:val="0052504F"/>
    <w:rsid w:val="005B6DC8"/>
    <w:rsid w:val="006F3958"/>
    <w:rsid w:val="007B08F9"/>
    <w:rsid w:val="008649A4"/>
    <w:rsid w:val="008701ED"/>
    <w:rsid w:val="008B5026"/>
    <w:rsid w:val="009308EF"/>
    <w:rsid w:val="00AC288F"/>
    <w:rsid w:val="00AE3546"/>
    <w:rsid w:val="00B87BE2"/>
    <w:rsid w:val="00BC3050"/>
    <w:rsid w:val="00C35BA4"/>
    <w:rsid w:val="00CA6CB5"/>
    <w:rsid w:val="00CD6D39"/>
    <w:rsid w:val="00CF72AA"/>
    <w:rsid w:val="00D25ED1"/>
    <w:rsid w:val="00D304E3"/>
    <w:rsid w:val="00D95A10"/>
    <w:rsid w:val="00DE21B3"/>
    <w:rsid w:val="00E653FB"/>
    <w:rsid w:val="00EB3B08"/>
    <w:rsid w:val="00F05D31"/>
    <w:rsid w:val="00F77D8F"/>
    <w:rsid w:val="00FC3345"/>
    <w:rsid w:val="00FD3DDE"/>
    <w:rsid w:val="00FD6348"/>
    <w:rsid w:val="00FE2637"/>
    <w:rsid w:val="00FF51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2025-09-19T18:02:00Z</dcterms:created>
  <dcterms:modified xsi:type="dcterms:W3CDTF">2025-09-19T18:02:00Z</dcterms:modified>
  <dc:language>pt-BR</dc:language>
</cp:coreProperties>
</file>