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74C" w:rsidRPr="0067774C" w:rsidRDefault="0067774C" w:rsidP="0067774C">
      <w:pPr>
        <w:suppressAutoHyphens/>
        <w:ind w:left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PROJETO DE LEI Nº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139 DE 2025</w:t>
      </w:r>
    </w:p>
    <w:p w:rsidR="0067774C" w:rsidRPr="0067774C" w:rsidRDefault="0067774C" w:rsidP="0067774C">
      <w:pPr>
        <w:suppressAutoHyphens/>
        <w:ind w:left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left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AUTORIZA O MUNICÍPIO DE MOGI MIRIM, PELO PODER EXECUTIVO, A ALIENAÇÃO DE LOTES DE SUA PROPRIEDADE À </w:t>
      </w:r>
      <w:r w:rsidRPr="00677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COMPANHIA DE DESENVOLVIMENTO HABITACIONAL E URBANO DO ESTADO DE SÃO PAULO (CDHU), PARA O FIM DE IMPLANTAÇÃO DE LOTEAMENTO POPULAR, E DÁ OUTRAS PROVIDÊNCIAS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</w:p>
    <w:p w:rsidR="0067774C" w:rsidRPr="0067774C" w:rsidRDefault="0067774C" w:rsidP="0067774C">
      <w:pPr>
        <w:suppressAutoHyphens/>
        <w:ind w:firstLine="3828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A Câmara Municipal de Mogi Mirim aprovou e o Prefeito Municipal 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DR. PAULO DE OLIVEIRA E SILVA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sanciona e promulga a seguinte Lei:</w:t>
      </w:r>
    </w:p>
    <w:p w:rsidR="0067774C" w:rsidRPr="0067774C" w:rsidRDefault="0067774C" w:rsidP="0067774C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right="-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Art. 1º Fica o Município de Mogi Mirim, pelo Poder Executivo, autorizado a alienar à </w:t>
      </w:r>
      <w:r w:rsidRPr="0067774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COMPANHIA DE DESENVOLVIMENTO HABITACIONAL E URBANO DO ESTADO DE SÃO PAULO (CDHU)</w:t>
      </w:r>
      <w:r w:rsidRPr="006777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por doação, os imóveis do Loteamento denominado </w:t>
      </w:r>
      <w:r w:rsidRPr="0067774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“MOGI MIRIM K”, </w:t>
      </w:r>
      <w:r w:rsidRPr="0067774C">
        <w:rPr>
          <w:rFonts w:ascii="Times New Roman" w:eastAsia="Times New Roman" w:hAnsi="Times New Roman" w:cs="Times New Roman"/>
          <w:sz w:val="24"/>
          <w:szCs w:val="24"/>
          <w:lang w:eastAsia="zh-CN"/>
        </w:rPr>
        <w:t>abaixo relacionados, situados no Município de Mogi Mirim, Estado de São Paulo, sendo:</w:t>
      </w:r>
    </w:p>
    <w:p w:rsidR="0067774C" w:rsidRPr="0067774C" w:rsidRDefault="0067774C" w:rsidP="0067774C">
      <w:pPr>
        <w:ind w:left="120" w:right="120" w:firstLine="3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77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024"/>
        <w:gridCol w:w="1134"/>
        <w:gridCol w:w="1134"/>
        <w:gridCol w:w="2551"/>
        <w:gridCol w:w="2127"/>
      </w:tblGrid>
      <w:tr w:rsidR="0067774C" w:rsidRPr="0067774C">
        <w:trPr>
          <w:trHeight w:val="390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Anexo 1 – Tabela de lotes Loteamento “Mogi Mirim K”</w:t>
            </w:r>
          </w:p>
        </w:tc>
      </w:tr>
      <w:tr w:rsidR="0067774C" w:rsidRPr="0067774C">
        <w:trPr>
          <w:trHeight w:val="52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MATRÍCULA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QUADRA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LOTE Nº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ÁREA M²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INSCRIÇÃO CADASTRAL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zh-CN"/>
              </w:rPr>
              <w:t>VALOR VENAL 2025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53-32-89-0008-001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53-32-89-0016-001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53-32-89-0024-001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53-32-89-0032-001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53-32-89-0040-001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53-32-89-0048-001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53-32-89-0056-001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125.389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253,57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53-32-89-0064-001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R$ 16.816,76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53-32-89-0072-001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53-32-89-0080-001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53-32-89-0088-001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53-32-89-0096-001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53-32-89-0104-001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53-32-89-0112-001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53-32-89-0120-001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lastRenderedPageBreak/>
              <w:t>125.397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53-32-89-0128-001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53-32-89-0136-001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125.399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53-32-89-0144-001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53-32-89-0152-001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R$ 10.467,29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214,91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53-32-89-0160-001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R$ 14.252,83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53-32-89-0168-001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53-32-89-0176-001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53-32-89-0184-001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53-32-89-0192-001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53-32-89-0200-001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53-32-89-0208-001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53-32-89-0216-001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125.409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53-32-89-0224-001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53-32-89-0232-001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53-32-89-0240-001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53-32-89-0248-001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53-32-89-0256-001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53-32-89-0264-001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53-32-89-0272-001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53-32-89-0280-001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53-32-89-0288-001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163,87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53-32-89-0296-001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R$ 13.041,43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125.419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254,54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53-32-79-0037-001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R$ 20.257,31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53-32-79-0045-001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53-32-79-0053-001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53-32-79-0061-001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173,85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53-32-79-0071-001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R$ 11.529,73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53-32-79-0079-001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53-32-79-0087-001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53-32-79-0095-001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53-32-79-0103-001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125.428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53-32-79-0111-001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lastRenderedPageBreak/>
              <w:t>125.429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53-32-79-0119-001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53-32-79-0127-001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53-32-79-0135-001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53-32-79-0143-001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53-32-79-0151-001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53-32-79-0159-001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53-32-79-0167-001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53-32-79-0175-001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219,76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53-32-79-0239-001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R$ 17.489,38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197,35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53-32-79-0265-001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R$ 15.705,90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53-32-79-0273-001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53-32-79-0281-001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53-32-79-0289-001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53-32-79-0297-001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53-32-79-0305-001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53-32-79-0313-001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53-32-79-0321-001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53-32-79-0329-001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53-32-79-0337-001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53-32-79-0345-001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125.449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53-32-79-0353-001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175,45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53-32-79-0361-001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R$ 11.635,84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179,89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53-32-79-0369-001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R$ 11.930,30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273,69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53-32-79-0401-001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R$ 21.781,34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171,70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53-32-69-0028-001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R$ 13.664,57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53-32-69-0036-001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53-32-69-0044-001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53-32-69-0052-001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53-32-69-0060-001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53-32-69-0068-001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125.459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53-32-69-0076-001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192,59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53-32-69-0090-001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R$ 12.772,57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lastRenderedPageBreak/>
              <w:t>125.461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199,38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53-32-69-0122-001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R$ 15.867,46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53-32-69-0130-001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53-32-69-0138-001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53-32-69-0146-001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53-32-69-0154-001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53-32-69-0162-001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53-32-69-0170-001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53-32-69-0178-001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  <w:tr w:rsidR="0067774C" w:rsidRPr="0067774C">
        <w:trPr>
          <w:trHeight w:val="39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125.469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157,50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53-32-69-0186-001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4C" w:rsidRPr="0067774C" w:rsidRDefault="0067774C" w:rsidP="0067774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6777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  <w:t>R$ 10.445,40</w:t>
            </w:r>
          </w:p>
        </w:tc>
      </w:tr>
    </w:tbl>
    <w:p w:rsidR="0067774C" w:rsidRPr="0067774C" w:rsidRDefault="0067774C" w:rsidP="0067774C">
      <w:pPr>
        <w:ind w:left="120" w:right="120" w:firstLine="3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Art. 2º A doação a que se refere a presente Lei será feita para que a CDHU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destine o imóvel doado às finalidades previstas na Lei Estadual nº 905, de 18 de dezembro de 1975, e as despesas com a lavratura do instrumento público e com o registro do título junto ao Cartório de Registro de Imóveis ficarão a cargo da CDHU.</w:t>
      </w: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Parágrafo único. A doação será irrevogável</w:t>
      </w:r>
      <w:r w:rsidRPr="0067774C">
        <w:rPr>
          <w:rFonts w:ascii="Times New Roman" w:eastAsia="Times New Roman" w:hAnsi="Times New Roman" w:cs="Times New Roman"/>
          <w:color w:val="00000A"/>
          <w:spacing w:val="40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 irretratável, salvo se for dada ao imóvel destinação diversa da prevista na mencionada Lei.</w:t>
      </w: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Art.</w:t>
      </w:r>
      <w:r w:rsidRPr="0067774C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3º</w:t>
      </w:r>
      <w:r w:rsidRPr="0067774C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Prefeitura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Municipal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se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obrigará,</w:t>
      </w:r>
      <w:r w:rsidRPr="0067774C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na Escritura de Doação, a responder pela evicção do imóvel, devendo desapropriá-lo e doá-lo novamente à donatária CDHU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se, a qualquer título, for reivindicado por</w:t>
      </w:r>
      <w:r w:rsidRPr="0067774C">
        <w:rPr>
          <w:rFonts w:ascii="Times New Roman" w:eastAsia="Times New Roman" w:hAnsi="Times New Roman" w:cs="Times New Roman"/>
          <w:color w:val="00000A"/>
          <w:spacing w:val="80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terceiros ou anulada a primeira doação, tudo sem ônus para a CDHU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.</w:t>
      </w: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Art. 4º A Prefeitura Municipal doadora fornecerá à CDHU, toda a documentação e esclarecimentos que se fizerem necessários e forem exigidos antes e após a Escritura de Doação, inclusive Certidão Negativa de Débito (CND), expedida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pelo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Instituto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Nacional</w:t>
      </w:r>
      <w:r w:rsidRPr="0067774C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de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Seguro</w:t>
      </w:r>
      <w:r w:rsidRPr="0067774C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Social (INSS); Certidão da Receita Federal PASEP e/ou PIS e Certidão do FGTS, para efeito do respectivo </w:t>
      </w:r>
      <w:r w:rsidRPr="0067774C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zh-CN"/>
        </w:rPr>
        <w:t>registro.</w:t>
      </w: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Art. 5º Da Escritura de Doação deverão constar, obrigatoriamente, todas as cláusulas e condições estabelecidas nesta Lei.</w:t>
      </w: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Art.</w:t>
      </w:r>
      <w:r w:rsidRPr="0067774C">
        <w:rPr>
          <w:rFonts w:ascii="Times New Roman" w:eastAsia="Times New Roman" w:hAnsi="Times New Roman" w:cs="Times New Roman"/>
          <w:color w:val="00000A"/>
          <w:spacing w:val="39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6º</w:t>
      </w:r>
      <w:r w:rsidRPr="0067774C">
        <w:rPr>
          <w:rFonts w:ascii="Times New Roman" w:eastAsia="Times New Roman" w:hAnsi="Times New Roman" w:cs="Times New Roman"/>
          <w:color w:val="00000A"/>
          <w:spacing w:val="40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Enquanto</w:t>
      </w:r>
      <w:r w:rsidRPr="0067774C">
        <w:rPr>
          <w:rFonts w:ascii="Times New Roman" w:eastAsia="Times New Roman" w:hAnsi="Times New Roman" w:cs="Times New Roman"/>
          <w:color w:val="00000A"/>
          <w:spacing w:val="37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estiverem</w:t>
      </w:r>
      <w:r w:rsidRPr="0067774C">
        <w:rPr>
          <w:rFonts w:ascii="Times New Roman" w:eastAsia="Times New Roman" w:hAnsi="Times New Roman" w:cs="Times New Roman"/>
          <w:color w:val="00000A"/>
          <w:spacing w:val="37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no</w:t>
      </w:r>
      <w:r w:rsidRPr="0067774C">
        <w:rPr>
          <w:rFonts w:ascii="Times New Roman" w:eastAsia="Times New Roman" w:hAnsi="Times New Roman" w:cs="Times New Roman"/>
          <w:color w:val="00000A"/>
          <w:spacing w:val="35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domínio</w:t>
      </w:r>
      <w:r w:rsidRPr="0067774C">
        <w:rPr>
          <w:rFonts w:ascii="Times New Roman" w:eastAsia="Times New Roman" w:hAnsi="Times New Roman" w:cs="Times New Roman"/>
          <w:color w:val="00000A"/>
          <w:spacing w:val="36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pacing w:val="-7"/>
          <w:sz w:val="24"/>
          <w:szCs w:val="24"/>
          <w:lang w:eastAsia="zh-CN"/>
        </w:rPr>
        <w:t xml:space="preserve">da 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CDHU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, os bens imóveis, móveis</w:t>
      </w:r>
      <w:r w:rsidRPr="0067774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 os serviços, integrantes do Conjunto Habitacional que ela implantar neste Município, ficam isentos de tributos municipais, devendo após a Municipalidade lançar os referidos impostos em face dos mutuários beneficiados.</w:t>
      </w: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tabs>
          <w:tab w:val="left" w:pos="9495"/>
        </w:tabs>
        <w:suppressAutoHyphens/>
        <w:ind w:right="-3"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Art. 7º Esta Lei entra em vigor na data de sua publicação.</w:t>
      </w:r>
    </w:p>
    <w:p w:rsid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Prefeitura de Mogi Mirim, 22 de setembro de 2 025.</w:t>
      </w: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774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Prefeito Municipal</w:t>
      </w: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67774C" w:rsidRPr="0067774C" w:rsidRDefault="0067774C" w:rsidP="0067774C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Projeto de Lei nº</w:t>
      </w:r>
      <w:r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 xml:space="preserve"> 139 de 2025</w:t>
      </w:r>
    </w:p>
    <w:p w:rsidR="0067774C" w:rsidRPr="0067774C" w:rsidRDefault="0067774C" w:rsidP="0067774C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67774C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1433" w:rsidRDefault="005B1433">
      <w:r>
        <w:separator/>
      </w:r>
    </w:p>
  </w:endnote>
  <w:endnote w:type="continuationSeparator" w:id="0">
    <w:p w:rsidR="005B1433" w:rsidRDefault="005B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1433" w:rsidRDefault="005B1433">
      <w:r>
        <w:separator/>
      </w:r>
    </w:p>
  </w:footnote>
  <w:footnote w:type="continuationSeparator" w:id="0">
    <w:p w:rsidR="005B1433" w:rsidRDefault="005B1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9480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B1433"/>
    <w:rsid w:val="005D4035"/>
    <w:rsid w:val="0067774C"/>
    <w:rsid w:val="00697F7F"/>
    <w:rsid w:val="00700224"/>
    <w:rsid w:val="00A5188F"/>
    <w:rsid w:val="00A5794C"/>
    <w:rsid w:val="00A906D8"/>
    <w:rsid w:val="00AB5A74"/>
    <w:rsid w:val="00B62FEF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219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1122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2025-09-23T12:54:00Z</dcterms:modified>
</cp:coreProperties>
</file>