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BF0B75" w:rsidP="00E25345" w14:paraId="1F465E90" w14:textId="5B195B90">
      <w:pPr>
        <w:ind w:firstLine="2835"/>
        <w:rPr>
          <w:rFonts w:ascii="Times New Roman" w:hAnsi="Times New Roman" w:cs="Times New Roman"/>
          <w:sz w:val="24"/>
          <w:szCs w:val="24"/>
        </w:rPr>
      </w:pPr>
      <w:r>
        <w:rPr>
          <w:rFonts w:ascii="Times New Roman" w:hAnsi="Times New Roman" w:cs="Times New Roman"/>
          <w:sz w:val="24"/>
          <w:szCs w:val="24"/>
        </w:rPr>
        <w:t>Projeto de Lei Nº 140/2025</w:t>
      </w:r>
      <w:r>
        <w:rPr>
          <w:rFonts w:ascii="Times New Roman" w:hAnsi="Times New Roman" w:cs="Times New Roman"/>
          <w:sz w:val="24"/>
          <w:szCs w:val="24"/>
        </w:rPr>
        <w:t>Projeto de Lei Nº 140/2025</w:t>
      </w:r>
    </w:p>
    <w:p w:rsidR="00BF0B75" w:rsidRPr="00AC500E" w:rsidP="00BF0B75" w14:paraId="26DFB067" w14:textId="77777777">
      <w:pPr>
        <w:rPr>
          <w:rFonts w:ascii="Times New Roman" w:hAnsi="Times New Roman" w:cs="Times New Roman"/>
          <w:sz w:val="24"/>
          <w:szCs w:val="24"/>
        </w:rPr>
      </w:pPr>
    </w:p>
    <w:p w:rsidR="00B24F56" w:rsidRPr="00B24F56" w:rsidP="00B24F56" w14:paraId="7CEF7E3E" w14:textId="78B4EEB9">
      <w:pPr>
        <w:ind w:left="2694"/>
        <w:jc w:val="both"/>
        <w:rPr>
          <w:rFonts w:ascii="Times New Roman" w:hAnsi="Times New Roman" w:cs="Times New Roman"/>
          <w:b/>
          <w:sz w:val="28"/>
          <w:szCs w:val="28"/>
        </w:rPr>
      </w:pPr>
      <w:r w:rsidRPr="00B24F56">
        <w:rPr>
          <w:rFonts w:ascii="Times New Roman" w:hAnsi="Times New Roman" w:cs="Times New Roman"/>
          <w:b/>
          <w:sz w:val="28"/>
          <w:szCs w:val="28"/>
        </w:rPr>
        <w:t xml:space="preserve"> Proíbe a instalação de novas praças de pedágio e a instalação de pórticos ou quaisquer outros sistemas eletrônicos com a finalidade de cobrar pedágio no âmbito do Município de Mogi Mirim.</w:t>
      </w:r>
    </w:p>
    <w:p w:rsidR="00B04D1C" w:rsidRPr="00B24F56" w:rsidP="00B24F56" w14:paraId="18444064" w14:textId="77777777">
      <w:pPr>
        <w:jc w:val="both"/>
        <w:rPr>
          <w:rFonts w:ascii="Times New Roman" w:eastAsia="Times New Roman" w:hAnsi="Times New Roman" w:cs="Times New Roman"/>
          <w:b/>
          <w:sz w:val="28"/>
          <w:szCs w:val="28"/>
          <w:lang w:eastAsia="pt-BR"/>
        </w:rPr>
      </w:pPr>
    </w:p>
    <w:p w:rsidR="008D6D1B" w:rsidRPr="00AC500E" w:rsidP="008D6D1B" w14:paraId="3DC3FC56" w14:textId="77777777">
      <w:pPr>
        <w:ind w:left="3828"/>
        <w:jc w:val="both"/>
        <w:rPr>
          <w:rFonts w:ascii="Times New Roman" w:eastAsia="Times New Roman" w:hAnsi="Times New Roman" w:cs="Times New Roman"/>
          <w:b/>
          <w:bCs/>
          <w:sz w:val="24"/>
          <w:szCs w:val="24"/>
          <w:lang w:eastAsia="pt-BR"/>
        </w:rPr>
      </w:pPr>
    </w:p>
    <w:p w:rsidR="008D6D1B" w:rsidRPr="00AC500E" w:rsidP="008D6D1B" w14:paraId="1A016CE6" w14:textId="77777777">
      <w:pPr>
        <w:ind w:left="2832" w:right="57" w:firstLine="3"/>
        <w:jc w:val="both"/>
        <w:rPr>
          <w:rFonts w:ascii="Times New Roman" w:eastAsia="Times New Roman" w:hAnsi="Times New Roman" w:cs="Times New Roman"/>
          <w:b/>
          <w:sz w:val="24"/>
          <w:szCs w:val="24"/>
          <w:lang w:eastAsia="pt-BR"/>
        </w:rPr>
      </w:pPr>
    </w:p>
    <w:p w:rsidR="008D6D1B" w:rsidRPr="00AC500E" w:rsidP="002D29B5" w14:paraId="43BB75DE" w14:textId="77777777">
      <w:pPr>
        <w:widowControl w:val="0"/>
        <w:suppressAutoHyphens/>
        <w:ind w:firstLine="2835"/>
        <w:jc w:val="both"/>
        <w:rPr>
          <w:rFonts w:ascii="Times New Roman" w:eastAsia="Arial Unicode MS" w:hAnsi="Times New Roman" w:cs="Times New Roman"/>
          <w:bCs/>
          <w:sz w:val="24"/>
          <w:szCs w:val="24"/>
          <w:lang w:eastAsia="pt-BR"/>
        </w:rPr>
      </w:pPr>
      <w:r w:rsidRPr="00AC500E">
        <w:rPr>
          <w:rFonts w:ascii="Times New Roman" w:eastAsia="Arial Unicode MS" w:hAnsi="Times New Roman" w:cs="Times New Roman"/>
          <w:sz w:val="24"/>
          <w:szCs w:val="24"/>
          <w:lang w:eastAsia="pt-BR"/>
        </w:rPr>
        <w:t>A</w:t>
      </w:r>
      <w:r w:rsidRPr="00AC500E">
        <w:rPr>
          <w:rFonts w:ascii="Times New Roman" w:eastAsia="Arial Unicode MS" w:hAnsi="Times New Roman" w:cs="Times New Roman"/>
          <w:b/>
          <w:sz w:val="24"/>
          <w:szCs w:val="24"/>
          <w:lang w:eastAsia="pt-BR"/>
        </w:rPr>
        <w:t xml:space="preserve"> Câmara Municipal de Mogi Mirim </w:t>
      </w:r>
      <w:r w:rsidRPr="00AC500E">
        <w:rPr>
          <w:rFonts w:ascii="Times New Roman" w:eastAsia="Arial Unicode MS" w:hAnsi="Times New Roman" w:cs="Times New Roman"/>
          <w:sz w:val="24"/>
          <w:szCs w:val="24"/>
          <w:lang w:eastAsia="pt-BR"/>
        </w:rPr>
        <w:t>aprova:</w:t>
      </w:r>
    </w:p>
    <w:p w:rsidR="00BF0B75" w:rsidRPr="00B24F56" w:rsidP="00B24F56" w14:paraId="2A2E0AED" w14:textId="77777777">
      <w:pPr>
        <w:ind w:firstLine="2835"/>
        <w:jc w:val="both"/>
        <w:rPr>
          <w:rFonts w:ascii="Times New Roman" w:eastAsia="Times New Roman" w:hAnsi="Times New Roman" w:cs="Times New Roman"/>
          <w:b/>
          <w:bCs/>
          <w:sz w:val="24"/>
          <w:szCs w:val="24"/>
          <w:lang w:eastAsia="pt-BR"/>
        </w:rPr>
      </w:pPr>
    </w:p>
    <w:p w:rsidR="00B24F56" w:rsidP="00B24F56" w14:paraId="3A4B269C" w14:textId="77777777">
      <w:pPr>
        <w:jc w:val="both"/>
        <w:rPr>
          <w:rFonts w:ascii="Times New Roman" w:hAnsi="Times New Roman" w:cs="Times New Roman"/>
          <w:sz w:val="24"/>
          <w:szCs w:val="24"/>
        </w:rPr>
      </w:pPr>
    </w:p>
    <w:p w:rsidR="00B24F56" w:rsidP="00B24F56" w14:paraId="4D2DE44E" w14:textId="77777777">
      <w:pPr>
        <w:jc w:val="both"/>
        <w:rPr>
          <w:rFonts w:ascii="Times New Roman" w:hAnsi="Times New Roman" w:cs="Times New Roman"/>
          <w:b/>
          <w:sz w:val="24"/>
          <w:szCs w:val="24"/>
        </w:rPr>
      </w:pPr>
    </w:p>
    <w:p w:rsidR="00B24F56" w:rsidP="00B24F56" w14:paraId="5411CCA3" w14:textId="77777777">
      <w:pPr>
        <w:jc w:val="both"/>
        <w:rPr>
          <w:rFonts w:ascii="Times New Roman" w:hAnsi="Times New Roman" w:cs="Times New Roman"/>
          <w:sz w:val="24"/>
          <w:szCs w:val="24"/>
        </w:rPr>
      </w:pPr>
      <w:r w:rsidRPr="00B24F56">
        <w:rPr>
          <w:rFonts w:ascii="Times New Roman" w:hAnsi="Times New Roman" w:cs="Times New Roman"/>
          <w:b/>
          <w:sz w:val="24"/>
          <w:szCs w:val="24"/>
        </w:rPr>
        <w:t>Art. 1º</w:t>
      </w:r>
      <w:r w:rsidRPr="00B24F56">
        <w:rPr>
          <w:rFonts w:ascii="Times New Roman" w:hAnsi="Times New Roman" w:cs="Times New Roman"/>
          <w:sz w:val="24"/>
          <w:szCs w:val="24"/>
        </w:rPr>
        <w:t xml:space="preserve"> Fica proibida a construção de novas praças de pedágio e a instalação de pórticos ou quaisquer outros sistemas eletrônicos com a finalidade de cobrar pedágio no âmbito do Município de Mogi Mirim.</w:t>
      </w:r>
    </w:p>
    <w:p w:rsidR="00B24F56" w:rsidRPr="00B24F56" w:rsidP="00B24F56" w14:paraId="7014F2B4" w14:textId="77777777">
      <w:pPr>
        <w:jc w:val="both"/>
        <w:rPr>
          <w:rFonts w:ascii="Times New Roman" w:hAnsi="Times New Roman" w:cs="Times New Roman"/>
          <w:sz w:val="24"/>
          <w:szCs w:val="24"/>
        </w:rPr>
      </w:pPr>
    </w:p>
    <w:p w:rsidR="00B24F56" w:rsidP="00B24F56" w14:paraId="749C64FE" w14:textId="77777777">
      <w:pPr>
        <w:jc w:val="both"/>
        <w:rPr>
          <w:rFonts w:ascii="Times New Roman" w:hAnsi="Times New Roman" w:cs="Times New Roman"/>
          <w:b/>
          <w:sz w:val="24"/>
          <w:szCs w:val="24"/>
        </w:rPr>
      </w:pPr>
    </w:p>
    <w:p w:rsidR="00B24F56" w:rsidRPr="00B24F56" w:rsidP="00B24F56" w14:paraId="49E4671A" w14:textId="45623CA3">
      <w:pPr>
        <w:jc w:val="both"/>
        <w:rPr>
          <w:rFonts w:ascii="Times New Roman" w:hAnsi="Times New Roman" w:cs="Times New Roman"/>
          <w:sz w:val="24"/>
          <w:szCs w:val="24"/>
        </w:rPr>
      </w:pPr>
      <w:r w:rsidRPr="00B24F56">
        <w:rPr>
          <w:rFonts w:ascii="Times New Roman" w:hAnsi="Times New Roman" w:cs="Times New Roman"/>
          <w:b/>
          <w:sz w:val="24"/>
          <w:szCs w:val="24"/>
        </w:rPr>
        <w:t>Art. 2º</w:t>
      </w:r>
      <w:r w:rsidRPr="00B24F56">
        <w:rPr>
          <w:rFonts w:ascii="Times New Roman" w:hAnsi="Times New Roman" w:cs="Times New Roman"/>
          <w:sz w:val="24"/>
          <w:szCs w:val="24"/>
        </w:rPr>
        <w:t xml:space="preserve"> Esta lei entra em vigor na data da sua </w:t>
      </w:r>
      <w:r w:rsidRPr="00B24F56" w:rsidR="00E8767B">
        <w:rPr>
          <w:rFonts w:ascii="Times New Roman" w:hAnsi="Times New Roman" w:cs="Times New Roman"/>
          <w:sz w:val="24"/>
          <w:szCs w:val="24"/>
        </w:rPr>
        <w:t>publicação</w:t>
      </w:r>
      <w:r w:rsidR="00E8767B">
        <w:rPr>
          <w:rFonts w:ascii="Times New Roman" w:hAnsi="Times New Roman" w:cs="Times New Roman"/>
          <w:sz w:val="24"/>
          <w:szCs w:val="24"/>
        </w:rPr>
        <w:t>.</w:t>
      </w:r>
    </w:p>
    <w:p w:rsidR="00B24F56" w:rsidP="00B24F56" w14:paraId="5A541AC6" w14:textId="53C0A79D">
      <w:pPr>
        <w:jc w:val="both"/>
        <w:rPr>
          <w:rFonts w:ascii="Times New Roman" w:hAnsi="Times New Roman" w:cs="Times New Roman"/>
          <w:sz w:val="24"/>
          <w:szCs w:val="24"/>
        </w:rPr>
      </w:pPr>
    </w:p>
    <w:p w:rsidR="00B24F56" w:rsidP="00B24F56" w14:paraId="6C53949E" w14:textId="77777777">
      <w:pPr>
        <w:jc w:val="both"/>
        <w:rPr>
          <w:rFonts w:ascii="Times New Roman" w:hAnsi="Times New Roman" w:cs="Times New Roman"/>
          <w:sz w:val="24"/>
          <w:szCs w:val="24"/>
        </w:rPr>
      </w:pPr>
    </w:p>
    <w:p w:rsidR="00B24F56" w:rsidP="00B24F56" w14:paraId="00C55931" w14:textId="77777777">
      <w:pPr>
        <w:jc w:val="both"/>
        <w:rPr>
          <w:rFonts w:ascii="Times New Roman" w:hAnsi="Times New Roman" w:cs="Times New Roman"/>
          <w:sz w:val="24"/>
          <w:szCs w:val="24"/>
        </w:rPr>
      </w:pPr>
    </w:p>
    <w:p w:rsidR="00B24F56" w:rsidP="00B24F56" w14:paraId="2DFB569D" w14:textId="77777777">
      <w:pPr>
        <w:jc w:val="both"/>
        <w:rPr>
          <w:rFonts w:ascii="Times New Roman" w:hAnsi="Times New Roman" w:cs="Times New Roman"/>
          <w:sz w:val="24"/>
          <w:szCs w:val="24"/>
        </w:rPr>
      </w:pPr>
    </w:p>
    <w:p w:rsidR="00B24F56" w:rsidP="00B24F56" w14:paraId="1E368627" w14:textId="77777777">
      <w:pPr>
        <w:jc w:val="both"/>
        <w:rPr>
          <w:rFonts w:ascii="Times New Roman" w:hAnsi="Times New Roman" w:cs="Times New Roman"/>
          <w:sz w:val="24"/>
          <w:szCs w:val="24"/>
        </w:rPr>
      </w:pPr>
    </w:p>
    <w:p w:rsidR="00B24F56" w:rsidRPr="00AC500E" w:rsidP="00B24F56" w14:paraId="7750A4D4" w14:textId="77777777">
      <w:pPr>
        <w:pStyle w:val="PlainText"/>
        <w:ind w:firstLine="709"/>
        <w:jc w:val="both"/>
        <w:rPr>
          <w:rFonts w:ascii="Times New Roman" w:hAnsi="Times New Roman"/>
          <w:sz w:val="24"/>
          <w:szCs w:val="24"/>
        </w:rPr>
      </w:pPr>
    </w:p>
    <w:p w:rsidR="00B24F56" w:rsidRPr="00AC500E" w:rsidP="00B24F56" w14:paraId="6BD060EF" w14:textId="2CBADB1F">
      <w:pPr>
        <w:pStyle w:val="PlainText"/>
        <w:ind w:left="720" w:firstLine="720"/>
        <w:jc w:val="both"/>
        <w:rPr>
          <w:rFonts w:ascii="Times New Roman" w:hAnsi="Times New Roman"/>
          <w:sz w:val="24"/>
          <w:szCs w:val="24"/>
        </w:rPr>
      </w:pPr>
      <w:r w:rsidRPr="00AC500E">
        <w:rPr>
          <w:rFonts w:ascii="Times New Roman" w:hAnsi="Times New Roman"/>
          <w:sz w:val="24"/>
          <w:szCs w:val="24"/>
        </w:rPr>
        <w:t xml:space="preserve">Sala das Sessões “Vereador Santo Róttoli”, em </w:t>
      </w:r>
      <w:r>
        <w:rPr>
          <w:rFonts w:ascii="Times New Roman" w:hAnsi="Times New Roman"/>
          <w:sz w:val="24"/>
          <w:szCs w:val="24"/>
        </w:rPr>
        <w:t>22</w:t>
      </w:r>
      <w:r w:rsidRPr="00AC500E">
        <w:rPr>
          <w:rFonts w:ascii="Times New Roman" w:hAnsi="Times New Roman"/>
          <w:sz w:val="24"/>
          <w:szCs w:val="24"/>
        </w:rPr>
        <w:t xml:space="preserve"> de </w:t>
      </w:r>
      <w:r>
        <w:rPr>
          <w:rFonts w:ascii="Times New Roman" w:hAnsi="Times New Roman"/>
          <w:sz w:val="24"/>
          <w:szCs w:val="24"/>
        </w:rPr>
        <w:t>Setembro</w:t>
      </w:r>
      <w:r w:rsidRPr="00AC500E">
        <w:rPr>
          <w:rFonts w:ascii="Times New Roman" w:hAnsi="Times New Roman"/>
          <w:sz w:val="24"/>
          <w:szCs w:val="24"/>
        </w:rPr>
        <w:t xml:space="preserve"> de 2025</w:t>
      </w:r>
    </w:p>
    <w:p w:rsidR="00B24F56" w:rsidRPr="00AC500E" w:rsidP="00B24F56" w14:paraId="34239DD9" w14:textId="77777777">
      <w:pPr>
        <w:pStyle w:val="PlainText"/>
        <w:ind w:firstLine="709"/>
        <w:jc w:val="both"/>
        <w:rPr>
          <w:rFonts w:ascii="Times New Roman" w:hAnsi="Times New Roman"/>
          <w:sz w:val="24"/>
          <w:szCs w:val="24"/>
        </w:rPr>
      </w:pPr>
    </w:p>
    <w:p w:rsidR="00B24F56" w:rsidRPr="00AC500E" w:rsidP="00B24F56" w14:paraId="556B4C65" w14:textId="77777777">
      <w:pPr>
        <w:pStyle w:val="PlainText"/>
        <w:ind w:firstLine="709"/>
        <w:jc w:val="both"/>
        <w:rPr>
          <w:rFonts w:ascii="Times New Roman" w:hAnsi="Times New Roman"/>
          <w:sz w:val="24"/>
          <w:szCs w:val="24"/>
        </w:rPr>
      </w:pPr>
    </w:p>
    <w:p w:rsidR="00B24F56" w:rsidRPr="00AC500E" w:rsidP="00B24F56" w14:paraId="105EB23C" w14:textId="77777777">
      <w:pPr>
        <w:pStyle w:val="PlainText"/>
        <w:ind w:firstLine="709"/>
        <w:jc w:val="both"/>
        <w:rPr>
          <w:rFonts w:ascii="Times New Roman" w:hAnsi="Times New Roman"/>
          <w:sz w:val="24"/>
          <w:szCs w:val="24"/>
        </w:rPr>
      </w:pPr>
    </w:p>
    <w:p w:rsidR="00B24F56" w:rsidRPr="00AC500E" w:rsidP="00B24F56" w14:paraId="1BE85EB9" w14:textId="77777777">
      <w:pPr>
        <w:pStyle w:val="PlainText"/>
        <w:rPr>
          <w:rFonts w:ascii="Times New Roman" w:hAnsi="Times New Roman"/>
          <w:sz w:val="24"/>
          <w:szCs w:val="24"/>
        </w:rPr>
      </w:pPr>
    </w:p>
    <w:p w:rsidR="00B24F56" w:rsidRPr="00AC500E" w:rsidP="00B24F56" w14:paraId="3C869827" w14:textId="77777777">
      <w:pPr>
        <w:pStyle w:val="PlainText"/>
        <w:jc w:val="center"/>
        <w:rPr>
          <w:rFonts w:ascii="Times New Roman" w:hAnsi="Times New Roman"/>
          <w:i/>
          <w:iCs/>
          <w:sz w:val="24"/>
          <w:szCs w:val="24"/>
        </w:rPr>
      </w:pPr>
      <w:r w:rsidRPr="00AC500E">
        <w:rPr>
          <w:rFonts w:ascii="Times New Roman" w:hAnsi="Times New Roman"/>
          <w:i/>
          <w:iCs/>
          <w:sz w:val="24"/>
          <w:szCs w:val="24"/>
        </w:rPr>
        <w:t>(assinado digitalmente)</w:t>
      </w:r>
    </w:p>
    <w:p w:rsidR="00B24F56" w:rsidRPr="00AC500E" w:rsidP="00B24F56" w14:paraId="1287EBCF" w14:textId="77777777">
      <w:pPr>
        <w:pStyle w:val="PlainText"/>
        <w:jc w:val="center"/>
        <w:rPr>
          <w:rFonts w:ascii="Times New Roman" w:hAnsi="Times New Roman"/>
          <w:b/>
          <w:bCs/>
          <w:sz w:val="24"/>
          <w:szCs w:val="24"/>
        </w:rPr>
      </w:pPr>
      <w:r w:rsidRPr="00AC500E">
        <w:rPr>
          <w:rFonts w:ascii="Times New Roman" w:hAnsi="Times New Roman"/>
          <w:b/>
          <w:bCs/>
          <w:sz w:val="24"/>
          <w:szCs w:val="24"/>
        </w:rPr>
        <w:t>VEREADOR ERNANI LUIZ DONATTI GRAGNANELLO</w:t>
      </w:r>
    </w:p>
    <w:p w:rsidR="00B24F56" w:rsidRPr="00AC500E" w:rsidP="00B24F56" w14:paraId="036E1D4C" w14:textId="77777777">
      <w:pPr>
        <w:pStyle w:val="PlainText"/>
        <w:jc w:val="center"/>
        <w:rPr>
          <w:rFonts w:ascii="Times New Roman" w:hAnsi="Times New Roman"/>
          <w:b/>
          <w:bCs/>
          <w:sz w:val="24"/>
          <w:szCs w:val="24"/>
        </w:rPr>
      </w:pPr>
    </w:p>
    <w:p w:rsidR="00B24F56" w:rsidRPr="00AC500E" w:rsidP="00B24F56" w14:paraId="3266AFD2" w14:textId="77777777">
      <w:pPr>
        <w:pStyle w:val="PlainText"/>
        <w:jc w:val="center"/>
        <w:rPr>
          <w:rFonts w:ascii="Times New Roman" w:hAnsi="Times New Roman"/>
          <w:b/>
          <w:bCs/>
          <w:sz w:val="24"/>
          <w:szCs w:val="24"/>
        </w:rPr>
      </w:pPr>
    </w:p>
    <w:p w:rsidR="00B24F56" w:rsidP="00B24F56" w14:paraId="2873E282" w14:textId="77777777">
      <w:pPr>
        <w:pStyle w:val="PlainText"/>
        <w:jc w:val="center"/>
        <w:rPr>
          <w:rFonts w:ascii="Times New Roman" w:hAnsi="Times New Roman"/>
          <w:b/>
          <w:bCs/>
          <w:sz w:val="24"/>
          <w:szCs w:val="24"/>
        </w:rPr>
      </w:pPr>
    </w:p>
    <w:p w:rsidR="00B24F56" w:rsidP="00B24F56" w14:paraId="1775057D" w14:textId="77777777">
      <w:pPr>
        <w:pStyle w:val="PlainText"/>
        <w:jc w:val="center"/>
        <w:rPr>
          <w:rFonts w:ascii="Times New Roman" w:hAnsi="Times New Roman"/>
          <w:b/>
          <w:bCs/>
          <w:sz w:val="24"/>
          <w:szCs w:val="24"/>
        </w:rPr>
      </w:pPr>
    </w:p>
    <w:p w:rsidR="00B24F56" w:rsidP="00B24F56" w14:paraId="7F603BFC" w14:textId="77777777">
      <w:pPr>
        <w:pStyle w:val="PlainText"/>
        <w:jc w:val="center"/>
        <w:rPr>
          <w:rFonts w:ascii="Times New Roman" w:hAnsi="Times New Roman"/>
          <w:b/>
          <w:bCs/>
          <w:sz w:val="24"/>
          <w:szCs w:val="24"/>
        </w:rPr>
      </w:pPr>
    </w:p>
    <w:p w:rsidR="00B24F56" w:rsidP="00B24F56" w14:paraId="29EA3FDD" w14:textId="77777777">
      <w:pPr>
        <w:pStyle w:val="PlainText"/>
        <w:jc w:val="center"/>
        <w:rPr>
          <w:rFonts w:ascii="Times New Roman" w:hAnsi="Times New Roman"/>
          <w:b/>
          <w:bCs/>
          <w:sz w:val="24"/>
          <w:szCs w:val="24"/>
        </w:rPr>
      </w:pPr>
    </w:p>
    <w:p w:rsidR="00B24F56" w:rsidP="00B24F56" w14:paraId="1AA0CAF1" w14:textId="77777777">
      <w:pPr>
        <w:pStyle w:val="PlainText"/>
        <w:jc w:val="center"/>
        <w:rPr>
          <w:rFonts w:ascii="Times New Roman" w:hAnsi="Times New Roman"/>
          <w:b/>
          <w:bCs/>
          <w:sz w:val="24"/>
          <w:szCs w:val="24"/>
        </w:rPr>
      </w:pPr>
    </w:p>
    <w:p w:rsidR="00B24F56" w:rsidP="00B24F56" w14:paraId="2596483C" w14:textId="77777777">
      <w:pPr>
        <w:pStyle w:val="PlainText"/>
        <w:jc w:val="center"/>
        <w:rPr>
          <w:rFonts w:ascii="Times New Roman" w:hAnsi="Times New Roman"/>
          <w:b/>
          <w:bCs/>
          <w:sz w:val="24"/>
          <w:szCs w:val="24"/>
        </w:rPr>
      </w:pPr>
    </w:p>
    <w:p w:rsidR="00B24F56" w:rsidP="00B24F56" w14:paraId="115DE09E" w14:textId="77777777">
      <w:pPr>
        <w:pStyle w:val="PlainText"/>
        <w:jc w:val="center"/>
        <w:rPr>
          <w:rFonts w:ascii="Times New Roman" w:hAnsi="Times New Roman"/>
          <w:b/>
          <w:bCs/>
          <w:sz w:val="24"/>
          <w:szCs w:val="24"/>
        </w:rPr>
      </w:pPr>
    </w:p>
    <w:p w:rsidR="00B24F56" w:rsidP="00B24F56" w14:paraId="597ED76D" w14:textId="77777777">
      <w:pPr>
        <w:pStyle w:val="PlainText"/>
        <w:jc w:val="center"/>
        <w:rPr>
          <w:rFonts w:ascii="Times New Roman" w:hAnsi="Times New Roman"/>
          <w:b/>
          <w:bCs/>
          <w:sz w:val="24"/>
          <w:szCs w:val="24"/>
        </w:rPr>
      </w:pPr>
    </w:p>
    <w:p w:rsidR="00B24F56" w:rsidP="00B24F56" w14:paraId="721B5C1E" w14:textId="77777777">
      <w:pPr>
        <w:pStyle w:val="PlainText"/>
        <w:jc w:val="center"/>
        <w:rPr>
          <w:rFonts w:ascii="Times New Roman" w:hAnsi="Times New Roman"/>
          <w:b/>
          <w:bCs/>
          <w:sz w:val="24"/>
          <w:szCs w:val="24"/>
        </w:rPr>
      </w:pPr>
    </w:p>
    <w:p w:rsidR="00B24F56" w:rsidP="00B24F56" w14:paraId="1EA9DDD7" w14:textId="77777777">
      <w:pPr>
        <w:pStyle w:val="PlainText"/>
        <w:jc w:val="center"/>
        <w:rPr>
          <w:rFonts w:ascii="Times New Roman" w:hAnsi="Times New Roman"/>
          <w:b/>
          <w:bCs/>
          <w:sz w:val="24"/>
          <w:szCs w:val="24"/>
        </w:rPr>
      </w:pPr>
    </w:p>
    <w:p w:rsidR="00B24F56" w:rsidP="00B24F56" w14:paraId="75B04D28" w14:textId="77777777">
      <w:pPr>
        <w:pStyle w:val="PlainText"/>
        <w:jc w:val="center"/>
        <w:rPr>
          <w:rFonts w:ascii="Times New Roman" w:hAnsi="Times New Roman"/>
          <w:b/>
          <w:bCs/>
          <w:sz w:val="24"/>
          <w:szCs w:val="24"/>
        </w:rPr>
      </w:pPr>
    </w:p>
    <w:p w:rsidR="00B24F56" w:rsidRPr="00AC500E" w:rsidP="00B24F56" w14:paraId="078CDF63" w14:textId="77777777">
      <w:pPr>
        <w:pStyle w:val="PlainText"/>
        <w:jc w:val="center"/>
        <w:rPr>
          <w:rFonts w:ascii="Times New Roman" w:hAnsi="Times New Roman"/>
          <w:b/>
          <w:bCs/>
          <w:sz w:val="24"/>
          <w:szCs w:val="24"/>
        </w:rPr>
      </w:pPr>
    </w:p>
    <w:p w:rsidR="00B24F56" w:rsidP="00B24F56" w14:paraId="5D797319" w14:textId="77777777">
      <w:pPr>
        <w:jc w:val="both"/>
        <w:rPr>
          <w:rFonts w:ascii="Times New Roman" w:hAnsi="Times New Roman" w:cs="Times New Roman"/>
          <w:sz w:val="24"/>
          <w:szCs w:val="24"/>
        </w:rPr>
      </w:pPr>
    </w:p>
    <w:p w:rsidR="00B24F56" w:rsidRPr="00B24F56" w:rsidP="00B24F56" w14:paraId="1741701C" w14:textId="77777777">
      <w:pPr>
        <w:jc w:val="both"/>
        <w:rPr>
          <w:rFonts w:ascii="Times New Roman" w:hAnsi="Times New Roman" w:cs="Times New Roman"/>
          <w:sz w:val="24"/>
          <w:szCs w:val="24"/>
        </w:rPr>
      </w:pPr>
    </w:p>
    <w:p w:rsidR="00B24F56" w:rsidP="00B24F56" w14:paraId="584E2CC2" w14:textId="77777777">
      <w:pPr>
        <w:jc w:val="both"/>
        <w:rPr>
          <w:rFonts w:ascii="Times New Roman" w:hAnsi="Times New Roman" w:cs="Times New Roman"/>
          <w:sz w:val="24"/>
          <w:szCs w:val="24"/>
        </w:rPr>
      </w:pPr>
    </w:p>
    <w:p w:rsidR="00B24F56" w:rsidRPr="00AC500E" w:rsidP="00B24F56" w14:paraId="1E367C21" w14:textId="77777777">
      <w:pPr>
        <w:pStyle w:val="PlainText"/>
        <w:jc w:val="center"/>
        <w:rPr>
          <w:rFonts w:ascii="Times New Roman" w:hAnsi="Times New Roman"/>
          <w:b/>
          <w:bCs/>
          <w:sz w:val="24"/>
          <w:szCs w:val="24"/>
          <w:u w:val="single"/>
        </w:rPr>
      </w:pPr>
      <w:r w:rsidRPr="00AC500E">
        <w:rPr>
          <w:rFonts w:ascii="Times New Roman" w:hAnsi="Times New Roman"/>
          <w:b/>
          <w:bCs/>
          <w:sz w:val="24"/>
          <w:szCs w:val="24"/>
          <w:u w:val="single"/>
        </w:rPr>
        <w:t>JUSTIFICATIVA</w:t>
      </w:r>
    </w:p>
    <w:p w:rsidR="00B24F56" w:rsidP="00B24F56" w14:paraId="4A17F427" w14:textId="77777777">
      <w:pPr>
        <w:jc w:val="both"/>
        <w:rPr>
          <w:rFonts w:ascii="Times New Roman" w:hAnsi="Times New Roman" w:cs="Times New Roman"/>
          <w:sz w:val="24"/>
          <w:szCs w:val="24"/>
        </w:rPr>
      </w:pPr>
    </w:p>
    <w:p w:rsidR="00B24F56" w:rsidP="00B24F56" w14:paraId="13FE68AB" w14:textId="77777777">
      <w:pPr>
        <w:jc w:val="both"/>
        <w:rPr>
          <w:rFonts w:ascii="Times New Roman" w:hAnsi="Times New Roman" w:cs="Times New Roman"/>
          <w:sz w:val="24"/>
          <w:szCs w:val="24"/>
        </w:rPr>
      </w:pPr>
    </w:p>
    <w:p w:rsidR="00B24F56" w:rsidRPr="00B24F56" w:rsidP="00B24F56" w14:paraId="33A905D3" w14:textId="2B44CF36">
      <w:pPr>
        <w:ind w:firstLine="1701"/>
        <w:jc w:val="both"/>
        <w:rPr>
          <w:rFonts w:ascii="Times New Roman" w:hAnsi="Times New Roman" w:cs="Times New Roman"/>
          <w:sz w:val="24"/>
          <w:szCs w:val="24"/>
        </w:rPr>
      </w:pPr>
      <w:r w:rsidRPr="00B24F56">
        <w:rPr>
          <w:rFonts w:ascii="Times New Roman" w:hAnsi="Times New Roman" w:cs="Times New Roman"/>
          <w:sz w:val="24"/>
          <w:szCs w:val="24"/>
        </w:rPr>
        <w:t>O presente projeto de lei visa proibir a instalação de novas praças de pedágio no limite de Mogi Mirim, considerando o anúncio recente do Governo do Estado de São Paulo em instalar pórticos para cobrança de pedágio nas rodovias que passam pelo território de Mogi Mirim.</w:t>
      </w:r>
    </w:p>
    <w:p w:rsidR="00B24F56" w:rsidP="00B24F56" w14:paraId="6E4C8501" w14:textId="77777777">
      <w:pPr>
        <w:jc w:val="both"/>
        <w:rPr>
          <w:rFonts w:ascii="Times New Roman" w:hAnsi="Times New Roman" w:cs="Times New Roman"/>
          <w:sz w:val="24"/>
          <w:szCs w:val="24"/>
        </w:rPr>
      </w:pPr>
    </w:p>
    <w:p w:rsidR="00B24F56" w:rsidP="00B24F56" w14:paraId="76513D0D" w14:textId="78ABB566">
      <w:pPr>
        <w:ind w:firstLine="1701"/>
        <w:jc w:val="both"/>
        <w:rPr>
          <w:rFonts w:ascii="Times New Roman" w:hAnsi="Times New Roman" w:cs="Times New Roman"/>
          <w:sz w:val="24"/>
          <w:szCs w:val="24"/>
        </w:rPr>
      </w:pPr>
      <w:r w:rsidRPr="00B24F56">
        <w:rPr>
          <w:rFonts w:ascii="Times New Roman" w:hAnsi="Times New Roman" w:cs="Times New Roman"/>
          <w:sz w:val="24"/>
          <w:szCs w:val="24"/>
        </w:rPr>
        <w:t>Aumentar a carga tributária para os proprietários de veículos que já pagam o IPVA (imposto sobre propriedade de veículos automotores), cobrado anualmente pelo Estado de São Paulo</w:t>
      </w:r>
      <w:r w:rsidRPr="00111EA8">
        <w:rPr>
          <w:rFonts w:ascii="Times New Roman" w:hAnsi="Times New Roman" w:cs="Times New Roman"/>
          <w:sz w:val="24"/>
          <w:szCs w:val="24"/>
        </w:rPr>
        <w:t xml:space="preserve">, o qual é calculado </w:t>
      </w:r>
      <w:r w:rsidRPr="00B24F56">
        <w:rPr>
          <w:rFonts w:ascii="Times New Roman" w:hAnsi="Times New Roman" w:cs="Times New Roman"/>
          <w:sz w:val="24"/>
          <w:szCs w:val="24"/>
        </w:rPr>
        <w:t>com base no valor venal do veículo, não é correto do ponto de vista tributário.</w:t>
      </w:r>
    </w:p>
    <w:p w:rsidR="00B24F56" w:rsidRPr="00B24F56" w:rsidP="00B24F56" w14:paraId="6E5AF559" w14:textId="77777777">
      <w:pPr>
        <w:ind w:firstLine="1701"/>
        <w:jc w:val="both"/>
        <w:rPr>
          <w:rFonts w:ascii="Times New Roman" w:hAnsi="Times New Roman" w:cs="Times New Roman"/>
          <w:sz w:val="24"/>
          <w:szCs w:val="24"/>
        </w:rPr>
      </w:pPr>
    </w:p>
    <w:p w:rsidR="00B24F56" w:rsidP="00B24F56" w14:paraId="25A00DEA" w14:textId="77777777">
      <w:pPr>
        <w:ind w:firstLine="1701"/>
        <w:jc w:val="both"/>
        <w:rPr>
          <w:rFonts w:ascii="Times New Roman" w:hAnsi="Times New Roman" w:cs="Times New Roman"/>
          <w:sz w:val="24"/>
          <w:szCs w:val="24"/>
        </w:rPr>
      </w:pPr>
      <w:r w:rsidRPr="00B24F56">
        <w:rPr>
          <w:rFonts w:ascii="Times New Roman" w:hAnsi="Times New Roman" w:cs="Times New Roman"/>
          <w:sz w:val="24"/>
          <w:szCs w:val="24"/>
        </w:rPr>
        <w:t>O IPVA foi criado em 1985 pela Emenda Constitucional Nº 27 para viabilizar a construção e manutenção de estradas e rodovias no Brasil. Portanto, já temos uma fonte de arrecadação para ampliar e fazer a manutenção das rodovias em nosso estado. Não cabe ao Governo do Estado lançar mão de mais cobranças com novas praças de pedágio ou pórticos do chamado Free Flow ‘Fluxo Livre’, ou seja, um “pedágio invisível” para aumentar impostos à nossa população.</w:t>
      </w:r>
    </w:p>
    <w:p w:rsidR="00B24F56" w:rsidRPr="00B24F56" w:rsidP="00B24F56" w14:paraId="6404E234" w14:textId="77777777">
      <w:pPr>
        <w:ind w:firstLine="1701"/>
        <w:jc w:val="both"/>
        <w:rPr>
          <w:rFonts w:ascii="Times New Roman" w:hAnsi="Times New Roman" w:cs="Times New Roman"/>
          <w:sz w:val="24"/>
          <w:szCs w:val="24"/>
        </w:rPr>
      </w:pPr>
    </w:p>
    <w:p w:rsidR="00B24F56" w:rsidRPr="00B24F56" w:rsidP="00B24F56" w14:paraId="08429CF5" w14:textId="77777777">
      <w:pPr>
        <w:ind w:firstLine="1701"/>
        <w:jc w:val="both"/>
        <w:rPr>
          <w:rFonts w:ascii="Times New Roman" w:hAnsi="Times New Roman" w:cs="Times New Roman"/>
          <w:sz w:val="24"/>
          <w:szCs w:val="24"/>
        </w:rPr>
      </w:pPr>
      <w:r w:rsidRPr="00B24F56">
        <w:rPr>
          <w:rFonts w:ascii="Times New Roman" w:hAnsi="Times New Roman" w:cs="Times New Roman"/>
          <w:sz w:val="24"/>
          <w:szCs w:val="24"/>
        </w:rPr>
        <w:t>Por outro lado, é sabido que Mogi Mirim é uma cidade próxima a várias outras, como Mogi Guaçu, Itapira, Estiva Gerbi, Conchal, Holambra, Artur Nogueira, Engenheiro Coelho, Santo Antônio de Posse, região das Águas, Jaguariúna, Espírito Santo do Pinhal, Aguaí, Limeira, dentre outras. O número de cidadãos que circulam diariamente entre elas é de milhares, seja a trabalho, vendas e compras, passeio, escolas e faculdades, portanto, aumentará o custo de vida.</w:t>
      </w:r>
    </w:p>
    <w:p w:rsidR="00D46969" w:rsidP="00B24F56" w14:paraId="1C34FCB2" w14:textId="77777777">
      <w:pPr>
        <w:jc w:val="both"/>
        <w:rPr>
          <w:rFonts w:ascii="Times New Roman" w:hAnsi="Times New Roman" w:cs="Times New Roman"/>
          <w:sz w:val="24"/>
          <w:szCs w:val="24"/>
        </w:rPr>
      </w:pPr>
    </w:p>
    <w:p w:rsidR="00B24F56" w:rsidP="00D46969" w14:paraId="7E8C1966" w14:textId="77777777">
      <w:pPr>
        <w:ind w:firstLine="1701"/>
        <w:jc w:val="both"/>
        <w:rPr>
          <w:rFonts w:ascii="Times New Roman" w:hAnsi="Times New Roman" w:cs="Times New Roman"/>
          <w:sz w:val="24"/>
          <w:szCs w:val="24"/>
        </w:rPr>
      </w:pPr>
      <w:r w:rsidRPr="00B24F56">
        <w:rPr>
          <w:rFonts w:ascii="Times New Roman" w:hAnsi="Times New Roman" w:cs="Times New Roman"/>
          <w:sz w:val="24"/>
          <w:szCs w:val="24"/>
        </w:rPr>
        <w:t>Instalar em torno de 37 pórticos na região, sem estudo de impacto ambiental e econômico, fere todos os princípios de uma boa administração pública.</w:t>
      </w:r>
    </w:p>
    <w:p w:rsidR="00D46969" w:rsidRPr="00B24F56" w:rsidP="00D46969" w14:paraId="647D6945" w14:textId="77777777">
      <w:pPr>
        <w:ind w:firstLine="1701"/>
        <w:jc w:val="both"/>
        <w:rPr>
          <w:rFonts w:ascii="Times New Roman" w:hAnsi="Times New Roman" w:cs="Times New Roman"/>
          <w:sz w:val="24"/>
          <w:szCs w:val="24"/>
        </w:rPr>
      </w:pPr>
    </w:p>
    <w:p w:rsidR="00B24F56" w:rsidP="00D46969" w14:paraId="5FB7594F" w14:textId="77777777">
      <w:pPr>
        <w:ind w:firstLine="1701"/>
        <w:jc w:val="both"/>
        <w:rPr>
          <w:rFonts w:ascii="Times New Roman" w:hAnsi="Times New Roman" w:cs="Times New Roman"/>
          <w:sz w:val="24"/>
          <w:szCs w:val="24"/>
        </w:rPr>
      </w:pPr>
      <w:r w:rsidRPr="00B24F56">
        <w:rPr>
          <w:rFonts w:ascii="Times New Roman" w:hAnsi="Times New Roman" w:cs="Times New Roman"/>
          <w:sz w:val="24"/>
          <w:szCs w:val="24"/>
        </w:rPr>
        <w:t>As audiências públicas, que são um dos instrumentos democráticos, sequer foram realizadas, portanto, sem debates com a população.</w:t>
      </w:r>
    </w:p>
    <w:p w:rsidR="00D46969" w:rsidRPr="00B24F56" w:rsidP="00D46969" w14:paraId="71D5C5FB" w14:textId="77777777">
      <w:pPr>
        <w:ind w:firstLine="1701"/>
        <w:jc w:val="both"/>
        <w:rPr>
          <w:rFonts w:ascii="Times New Roman" w:hAnsi="Times New Roman" w:cs="Times New Roman"/>
          <w:sz w:val="24"/>
          <w:szCs w:val="24"/>
        </w:rPr>
      </w:pPr>
    </w:p>
    <w:p w:rsidR="00B24F56" w:rsidP="00D46969" w14:paraId="17EA2443" w14:textId="77777777">
      <w:pPr>
        <w:ind w:firstLine="1701"/>
        <w:jc w:val="both"/>
        <w:rPr>
          <w:rFonts w:ascii="Times New Roman" w:hAnsi="Times New Roman" w:cs="Times New Roman"/>
          <w:sz w:val="24"/>
          <w:szCs w:val="24"/>
        </w:rPr>
      </w:pPr>
      <w:r w:rsidRPr="00B24F56">
        <w:rPr>
          <w:rFonts w:ascii="Times New Roman" w:hAnsi="Times New Roman" w:cs="Times New Roman"/>
          <w:sz w:val="24"/>
          <w:szCs w:val="24"/>
        </w:rPr>
        <w:t>É importante destacar que teremos reflexos nos produtos alimentares, pois a nossa região tem milhares de pequenos e médios agricultores familiares, além de um parque industrial pujante.</w:t>
      </w:r>
    </w:p>
    <w:p w:rsidR="00D46969" w:rsidRPr="00B24F56" w:rsidP="00D46969" w14:paraId="76CDE8DD" w14:textId="77777777">
      <w:pPr>
        <w:ind w:firstLine="1701"/>
        <w:jc w:val="both"/>
        <w:rPr>
          <w:rFonts w:ascii="Times New Roman" w:hAnsi="Times New Roman" w:cs="Times New Roman"/>
          <w:sz w:val="24"/>
          <w:szCs w:val="24"/>
        </w:rPr>
      </w:pPr>
    </w:p>
    <w:p w:rsidR="00B24F56" w:rsidRPr="00B24F56" w:rsidP="00D46969" w14:paraId="0C7DDBC9" w14:textId="77777777">
      <w:pPr>
        <w:ind w:firstLine="1701"/>
        <w:jc w:val="both"/>
        <w:rPr>
          <w:rFonts w:ascii="Times New Roman" w:hAnsi="Times New Roman" w:cs="Times New Roman"/>
          <w:sz w:val="24"/>
          <w:szCs w:val="24"/>
        </w:rPr>
      </w:pPr>
      <w:r w:rsidRPr="00B24F56">
        <w:rPr>
          <w:rFonts w:ascii="Times New Roman" w:hAnsi="Times New Roman" w:cs="Times New Roman"/>
          <w:sz w:val="24"/>
          <w:szCs w:val="24"/>
        </w:rPr>
        <w:t>Diante dos fatos, os pedágios não contribuem com a inclusão social e distribuição de renda; ao contrário, concentrarão a renda e reduzirão o direito de ir e vir.</w:t>
      </w:r>
    </w:p>
    <w:p w:rsidR="00D46969" w:rsidP="00B24F56" w14:paraId="77566F57" w14:textId="77777777">
      <w:pPr>
        <w:jc w:val="both"/>
        <w:rPr>
          <w:rFonts w:ascii="Times New Roman" w:hAnsi="Times New Roman" w:cs="Times New Roman"/>
          <w:sz w:val="24"/>
          <w:szCs w:val="24"/>
        </w:rPr>
      </w:pPr>
    </w:p>
    <w:p w:rsidR="00B24F56" w:rsidP="00D46969" w14:paraId="53655F65" w14:textId="77777777">
      <w:pPr>
        <w:ind w:firstLine="1701"/>
        <w:jc w:val="both"/>
        <w:rPr>
          <w:rFonts w:ascii="Times New Roman" w:hAnsi="Times New Roman" w:cs="Times New Roman"/>
          <w:sz w:val="24"/>
          <w:szCs w:val="24"/>
        </w:rPr>
      </w:pPr>
      <w:r w:rsidRPr="00B24F56">
        <w:rPr>
          <w:rFonts w:ascii="Times New Roman" w:hAnsi="Times New Roman" w:cs="Times New Roman"/>
          <w:sz w:val="24"/>
          <w:szCs w:val="24"/>
        </w:rPr>
        <w:t>Resumidamente, os reflexos serão:</w:t>
      </w:r>
    </w:p>
    <w:p w:rsidR="00D46969" w:rsidRPr="00B24F56" w:rsidP="00D46969" w14:paraId="6DB1E87D" w14:textId="77777777">
      <w:pPr>
        <w:ind w:firstLine="1701"/>
        <w:jc w:val="both"/>
        <w:rPr>
          <w:rFonts w:ascii="Times New Roman" w:hAnsi="Times New Roman" w:cs="Times New Roman"/>
          <w:sz w:val="24"/>
          <w:szCs w:val="24"/>
        </w:rPr>
      </w:pPr>
    </w:p>
    <w:p w:rsidR="00B24F56" w:rsidP="00B24F56" w14:paraId="73099A6D" w14:textId="77777777">
      <w:pPr>
        <w:jc w:val="both"/>
        <w:rPr>
          <w:rFonts w:ascii="Times New Roman" w:hAnsi="Times New Roman" w:cs="Times New Roman"/>
          <w:sz w:val="24"/>
          <w:szCs w:val="24"/>
        </w:rPr>
      </w:pPr>
      <w:r w:rsidRPr="00B24F56">
        <w:rPr>
          <w:rFonts w:ascii="Times New Roman" w:hAnsi="Times New Roman" w:cs="Times New Roman"/>
          <w:sz w:val="24"/>
          <w:szCs w:val="24"/>
        </w:rPr>
        <w:t>•</w:t>
      </w:r>
      <w:r w:rsidRPr="00B24F56">
        <w:rPr>
          <w:rFonts w:ascii="Times New Roman" w:hAnsi="Times New Roman" w:cs="Times New Roman"/>
          <w:sz w:val="24"/>
          <w:szCs w:val="24"/>
        </w:rPr>
        <w:tab/>
        <w:t>Turismo: Desestímulo de visitantes em cidades como Águas de Lindóia, Serra Negra e Socorro.</w:t>
      </w:r>
    </w:p>
    <w:p w:rsidR="00D46969" w:rsidRPr="00B24F56" w:rsidP="00B24F56" w14:paraId="5D30F9CC" w14:textId="77777777">
      <w:pPr>
        <w:jc w:val="both"/>
        <w:rPr>
          <w:rFonts w:ascii="Times New Roman" w:hAnsi="Times New Roman" w:cs="Times New Roman"/>
          <w:sz w:val="24"/>
          <w:szCs w:val="24"/>
        </w:rPr>
      </w:pPr>
    </w:p>
    <w:p w:rsidR="00B24F56" w:rsidP="00B24F56" w14:paraId="527647A6" w14:textId="77777777">
      <w:pPr>
        <w:jc w:val="both"/>
        <w:rPr>
          <w:rFonts w:ascii="Times New Roman" w:hAnsi="Times New Roman" w:cs="Times New Roman"/>
          <w:sz w:val="24"/>
          <w:szCs w:val="24"/>
        </w:rPr>
      </w:pPr>
      <w:r w:rsidRPr="00B24F56">
        <w:rPr>
          <w:rFonts w:ascii="Times New Roman" w:hAnsi="Times New Roman" w:cs="Times New Roman"/>
          <w:sz w:val="24"/>
          <w:szCs w:val="24"/>
        </w:rPr>
        <w:t>•</w:t>
      </w:r>
      <w:r w:rsidRPr="00B24F56">
        <w:rPr>
          <w:rFonts w:ascii="Times New Roman" w:hAnsi="Times New Roman" w:cs="Times New Roman"/>
          <w:sz w:val="24"/>
          <w:szCs w:val="24"/>
        </w:rPr>
        <w:tab/>
        <w:t>Agricultura: Aumento do custo logístico para pequenos e médios produtores rurais.</w:t>
      </w:r>
    </w:p>
    <w:p w:rsidR="00D46969" w:rsidRPr="00B24F56" w:rsidP="00B24F56" w14:paraId="3AEBE0A6" w14:textId="77777777">
      <w:pPr>
        <w:jc w:val="both"/>
        <w:rPr>
          <w:rFonts w:ascii="Times New Roman" w:hAnsi="Times New Roman" w:cs="Times New Roman"/>
          <w:sz w:val="24"/>
          <w:szCs w:val="24"/>
        </w:rPr>
      </w:pPr>
    </w:p>
    <w:p w:rsidR="00B24F56" w:rsidRPr="00B24F56" w:rsidP="00B24F56" w14:paraId="1EA7957B" w14:textId="77777777">
      <w:pPr>
        <w:jc w:val="both"/>
        <w:rPr>
          <w:rFonts w:ascii="Times New Roman" w:hAnsi="Times New Roman" w:cs="Times New Roman"/>
          <w:sz w:val="24"/>
          <w:szCs w:val="24"/>
        </w:rPr>
      </w:pPr>
      <w:r w:rsidRPr="00B24F56">
        <w:rPr>
          <w:rFonts w:ascii="Times New Roman" w:hAnsi="Times New Roman" w:cs="Times New Roman"/>
          <w:sz w:val="24"/>
          <w:szCs w:val="24"/>
        </w:rPr>
        <w:t>•</w:t>
      </w:r>
      <w:r w:rsidRPr="00B24F56">
        <w:rPr>
          <w:rFonts w:ascii="Times New Roman" w:hAnsi="Times New Roman" w:cs="Times New Roman"/>
          <w:sz w:val="24"/>
          <w:szCs w:val="24"/>
        </w:rPr>
        <w:tab/>
        <w:t>Indústria e Comércio: Elevação dos custos operacionais com transporte.</w:t>
      </w:r>
    </w:p>
    <w:p w:rsidR="00B24F56" w:rsidP="00B24F56" w14:paraId="1E1E51EC" w14:textId="77777777">
      <w:pPr>
        <w:jc w:val="both"/>
        <w:rPr>
          <w:rFonts w:ascii="Times New Roman" w:hAnsi="Times New Roman" w:cs="Times New Roman"/>
          <w:sz w:val="24"/>
          <w:szCs w:val="24"/>
        </w:rPr>
      </w:pPr>
      <w:r w:rsidRPr="00B24F56">
        <w:rPr>
          <w:rFonts w:ascii="Times New Roman" w:hAnsi="Times New Roman" w:cs="Times New Roman"/>
          <w:sz w:val="24"/>
          <w:szCs w:val="24"/>
        </w:rPr>
        <w:t>•</w:t>
      </w:r>
      <w:r w:rsidRPr="00B24F56">
        <w:rPr>
          <w:rFonts w:ascii="Times New Roman" w:hAnsi="Times New Roman" w:cs="Times New Roman"/>
          <w:sz w:val="24"/>
          <w:szCs w:val="24"/>
        </w:rPr>
        <w:tab/>
        <w:t>Trabalhadores e estudantes locais: Prejuízo ao direito de ir e vir para quem trabalha ou estuda em cidades vizinhas.</w:t>
      </w:r>
    </w:p>
    <w:p w:rsidR="00D46969" w:rsidP="00B24F56" w14:paraId="06161C78" w14:textId="77777777">
      <w:pPr>
        <w:jc w:val="both"/>
        <w:rPr>
          <w:rFonts w:ascii="Times New Roman" w:hAnsi="Times New Roman" w:cs="Times New Roman"/>
          <w:sz w:val="24"/>
          <w:szCs w:val="24"/>
        </w:rPr>
      </w:pPr>
    </w:p>
    <w:p w:rsidR="00D46969" w:rsidRPr="00111EA8" w:rsidP="00B24F56" w14:paraId="194EEB1B" w14:textId="77507A43">
      <w:pPr>
        <w:jc w:val="both"/>
        <w:rPr>
          <w:rFonts w:ascii="Times New Roman" w:hAnsi="Times New Roman" w:cs="Times New Roman"/>
          <w:sz w:val="24"/>
          <w:szCs w:val="24"/>
        </w:rPr>
      </w:pPr>
      <w:r w:rsidRPr="00111EA8">
        <w:rPr>
          <w:rFonts w:ascii="Times New Roman" w:hAnsi="Times New Roman" w:cs="Times New Roman"/>
          <w:b/>
          <w:sz w:val="32"/>
          <w:szCs w:val="32"/>
        </w:rPr>
        <w:t>.</w:t>
      </w:r>
      <w:r w:rsidR="00111EA8">
        <w:rPr>
          <w:rFonts w:ascii="Times New Roman" w:hAnsi="Times New Roman" w:cs="Times New Roman"/>
          <w:b/>
          <w:sz w:val="32"/>
          <w:szCs w:val="32"/>
        </w:rPr>
        <w:t xml:space="preserve">      </w:t>
      </w:r>
      <w:bookmarkStart w:id="0" w:name="_GoBack"/>
      <w:bookmarkEnd w:id="0"/>
      <w:r w:rsidRPr="00111EA8">
        <w:rPr>
          <w:rFonts w:ascii="Times New Roman" w:hAnsi="Times New Roman" w:cs="Times New Roman"/>
          <w:b/>
          <w:sz w:val="32"/>
          <w:szCs w:val="32"/>
        </w:rPr>
        <w:t xml:space="preserve"> </w:t>
      </w:r>
      <w:r w:rsidRPr="00111EA8">
        <w:rPr>
          <w:rFonts w:ascii="Times New Roman" w:hAnsi="Times New Roman" w:cs="Times New Roman"/>
          <w:sz w:val="24"/>
          <w:szCs w:val="24"/>
        </w:rPr>
        <w:t>Família: Aumento do custo de vida, dentre eles supermercado, vestuários, bens moveis, etc.</w:t>
      </w:r>
    </w:p>
    <w:p w:rsidR="00BF0B75" w:rsidRPr="00111EA8" w:rsidP="00B24F56" w14:paraId="4365EFC1" w14:textId="77777777">
      <w:pPr>
        <w:ind w:firstLine="2835"/>
        <w:jc w:val="both"/>
        <w:rPr>
          <w:rFonts w:ascii="Times New Roman" w:eastAsia="Times New Roman" w:hAnsi="Times New Roman" w:cs="Times New Roman"/>
          <w:b/>
          <w:bCs/>
          <w:sz w:val="24"/>
          <w:szCs w:val="24"/>
          <w:lang w:eastAsia="pt-BR"/>
        </w:rPr>
      </w:pPr>
    </w:p>
    <w:p w:rsidR="008D6D1B" w:rsidRPr="00AC500E" w:rsidP="008D6D1B" w14:paraId="09A595FA" w14:textId="2EDB4A41">
      <w:pPr>
        <w:ind w:firstLine="2835"/>
        <w:rPr>
          <w:rFonts w:ascii="Times New Roman" w:eastAsia="Times New Roman" w:hAnsi="Times New Roman" w:cs="Times New Roman"/>
          <w:b/>
          <w:bCs/>
          <w:sz w:val="24"/>
          <w:szCs w:val="24"/>
          <w:lang w:eastAsia="pt-BR"/>
        </w:rPr>
      </w:pPr>
    </w:p>
    <w:p w:rsidR="00B74677" w:rsidRPr="00AC500E" w:rsidP="00B74677" w14:paraId="4E3B2DAF" w14:textId="77777777">
      <w:pPr>
        <w:pStyle w:val="PlainText"/>
        <w:ind w:firstLine="709"/>
        <w:jc w:val="both"/>
        <w:rPr>
          <w:rFonts w:ascii="Times New Roman" w:hAnsi="Times New Roman"/>
          <w:sz w:val="24"/>
          <w:szCs w:val="24"/>
        </w:rPr>
      </w:pPr>
    </w:p>
    <w:p w:rsidR="00CB657A" w:rsidRPr="00AC500E" w:rsidP="00D46969" w14:paraId="4F5472C8" w14:textId="0F4BBF91">
      <w:pPr>
        <w:pStyle w:val="PlainText"/>
        <w:ind w:left="720" w:firstLine="720"/>
        <w:jc w:val="both"/>
        <w:rPr>
          <w:rFonts w:ascii="Times New Roman" w:hAnsi="Times New Roman"/>
          <w:sz w:val="24"/>
          <w:szCs w:val="24"/>
        </w:rPr>
      </w:pPr>
      <w:r w:rsidRPr="00AC500E">
        <w:rPr>
          <w:rFonts w:ascii="Times New Roman" w:hAnsi="Times New Roman"/>
          <w:sz w:val="24"/>
          <w:szCs w:val="24"/>
        </w:rPr>
        <w:t>Sala das Sessões “Vereador Santo Róttoli”, em</w:t>
      </w:r>
      <w:r w:rsidRPr="00AC500E" w:rsidR="00220FF3">
        <w:rPr>
          <w:rFonts w:ascii="Times New Roman" w:hAnsi="Times New Roman"/>
          <w:sz w:val="24"/>
          <w:szCs w:val="24"/>
        </w:rPr>
        <w:t xml:space="preserve"> </w:t>
      </w:r>
      <w:r w:rsidR="00D46969">
        <w:rPr>
          <w:rFonts w:ascii="Times New Roman" w:hAnsi="Times New Roman"/>
          <w:sz w:val="24"/>
          <w:szCs w:val="24"/>
        </w:rPr>
        <w:t>22</w:t>
      </w:r>
      <w:r w:rsidRPr="00AC500E" w:rsidR="00D37305">
        <w:rPr>
          <w:rFonts w:ascii="Times New Roman" w:hAnsi="Times New Roman"/>
          <w:sz w:val="24"/>
          <w:szCs w:val="24"/>
        </w:rPr>
        <w:t xml:space="preserve"> de </w:t>
      </w:r>
      <w:r w:rsidR="00D46969">
        <w:rPr>
          <w:rFonts w:ascii="Times New Roman" w:hAnsi="Times New Roman"/>
          <w:sz w:val="24"/>
          <w:szCs w:val="24"/>
        </w:rPr>
        <w:t xml:space="preserve">Setembro </w:t>
      </w:r>
      <w:r w:rsidRPr="00AC500E" w:rsidR="00D37305">
        <w:rPr>
          <w:rFonts w:ascii="Times New Roman" w:hAnsi="Times New Roman"/>
          <w:sz w:val="24"/>
          <w:szCs w:val="24"/>
        </w:rPr>
        <w:t>de 20</w:t>
      </w:r>
      <w:r w:rsidRPr="00AC500E" w:rsidR="00BF0B75">
        <w:rPr>
          <w:rFonts w:ascii="Times New Roman" w:hAnsi="Times New Roman"/>
          <w:sz w:val="24"/>
          <w:szCs w:val="24"/>
        </w:rPr>
        <w:t>25</w:t>
      </w:r>
    </w:p>
    <w:p w:rsidR="00B74677" w:rsidRPr="00AC500E" w:rsidP="00B74677" w14:paraId="75C4452F" w14:textId="77777777">
      <w:pPr>
        <w:pStyle w:val="PlainText"/>
        <w:ind w:firstLine="709"/>
        <w:jc w:val="both"/>
        <w:rPr>
          <w:rFonts w:ascii="Times New Roman" w:hAnsi="Times New Roman"/>
          <w:sz w:val="24"/>
          <w:szCs w:val="24"/>
        </w:rPr>
      </w:pPr>
    </w:p>
    <w:p w:rsidR="00B74677" w:rsidRPr="00AC500E" w:rsidP="00B74677" w14:paraId="059F16D0" w14:textId="77777777">
      <w:pPr>
        <w:pStyle w:val="PlainText"/>
        <w:ind w:firstLine="709"/>
        <w:jc w:val="both"/>
        <w:rPr>
          <w:rFonts w:ascii="Times New Roman" w:hAnsi="Times New Roman"/>
          <w:sz w:val="24"/>
          <w:szCs w:val="24"/>
        </w:rPr>
      </w:pPr>
    </w:p>
    <w:p w:rsidR="00B74677" w:rsidRPr="00AC500E" w:rsidP="00B74677" w14:paraId="433ACB0E" w14:textId="77777777">
      <w:pPr>
        <w:pStyle w:val="PlainText"/>
        <w:ind w:firstLine="709"/>
        <w:jc w:val="both"/>
        <w:rPr>
          <w:rFonts w:ascii="Times New Roman" w:hAnsi="Times New Roman"/>
          <w:sz w:val="24"/>
          <w:szCs w:val="24"/>
        </w:rPr>
      </w:pPr>
    </w:p>
    <w:p w:rsidR="00D37305" w:rsidRPr="00AC500E" w:rsidP="00D37305" w14:paraId="56B11927" w14:textId="67422DD8">
      <w:pPr>
        <w:pStyle w:val="PlainText"/>
        <w:rPr>
          <w:rFonts w:ascii="Times New Roman" w:hAnsi="Times New Roman"/>
          <w:sz w:val="24"/>
          <w:szCs w:val="24"/>
        </w:rPr>
      </w:pPr>
    </w:p>
    <w:p w:rsidR="00D37305" w:rsidRPr="00AC500E" w:rsidP="00D37305" w14:paraId="365143D7" w14:textId="638F3CA4">
      <w:pPr>
        <w:pStyle w:val="PlainText"/>
        <w:jc w:val="center"/>
        <w:rPr>
          <w:rFonts w:ascii="Times New Roman" w:hAnsi="Times New Roman"/>
          <w:i/>
          <w:iCs/>
          <w:sz w:val="24"/>
          <w:szCs w:val="24"/>
        </w:rPr>
      </w:pPr>
      <w:r w:rsidRPr="00AC500E">
        <w:rPr>
          <w:rFonts w:ascii="Times New Roman" w:hAnsi="Times New Roman"/>
          <w:i/>
          <w:iCs/>
          <w:sz w:val="24"/>
          <w:szCs w:val="24"/>
        </w:rPr>
        <w:t>(assinado digitalmente)</w:t>
      </w:r>
    </w:p>
    <w:p w:rsidR="00D37305" w:rsidRPr="00AC500E" w:rsidP="00D37305" w14:paraId="4B7AA7AC" w14:textId="767EF9E9">
      <w:pPr>
        <w:pStyle w:val="PlainText"/>
        <w:jc w:val="center"/>
        <w:rPr>
          <w:rFonts w:ascii="Times New Roman" w:hAnsi="Times New Roman"/>
          <w:b/>
          <w:bCs/>
          <w:sz w:val="24"/>
          <w:szCs w:val="24"/>
        </w:rPr>
      </w:pPr>
      <w:r w:rsidRPr="00AC500E">
        <w:rPr>
          <w:rFonts w:ascii="Times New Roman" w:hAnsi="Times New Roman"/>
          <w:b/>
          <w:bCs/>
          <w:sz w:val="24"/>
          <w:szCs w:val="24"/>
        </w:rPr>
        <w:t xml:space="preserve">VEREADOR </w:t>
      </w:r>
      <w:r w:rsidRPr="00AC500E" w:rsidR="00182103">
        <w:rPr>
          <w:rFonts w:ascii="Times New Roman" w:hAnsi="Times New Roman"/>
          <w:b/>
          <w:bCs/>
          <w:sz w:val="24"/>
          <w:szCs w:val="24"/>
        </w:rPr>
        <w:t>ERNANI LUIZ DONATTI GRAGNANELLO</w:t>
      </w:r>
    </w:p>
    <w:p w:rsidR="00182103" w:rsidRPr="00AC500E" w:rsidP="007511F9" w14:paraId="6D46FD1E" w14:textId="2BFEF011">
      <w:pPr>
        <w:rPr>
          <w:rFonts w:ascii="Times New Roman" w:hAnsi="Times New Roman" w:cs="Times New Roman"/>
          <w:sz w:val="24"/>
          <w:szCs w:val="24"/>
        </w:rPr>
      </w:pPr>
      <w:r w:rsidRPr="00AC500E">
        <w:rPr>
          <w:rFonts w:ascii="Times New Roman" w:hAnsi="Times New Roman" w:cs="Times New Roman"/>
          <w:sz w:val="24"/>
          <w:szCs w:val="24"/>
        </w:rPr>
        <w:t xml:space="preserve">                             </w:t>
      </w:r>
    </w:p>
    <w:sectPr w:rsidSect="00131F62">
      <w:headerReference w:type="default" r:id="rId5"/>
      <w:pgSz w:w="11906" w:h="16838"/>
      <w:pgMar w:top="1701" w:right="1134" w:bottom="1134" w:left="1418" w:header="709" w:footer="709"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4677" w:rsidP="00C51134" w14:paraId="385D4590" w14:textId="7C9F2BE3">
    <w:pPr>
      <w:framePr w:w="2893" w:h="1381" w:hRule="exact" w:hSpace="141" w:wrap="around" w:vAnchor="page" w:hAnchor="page" w:x="981" w:y="725"/>
      <w:ind w:right="360"/>
    </w:pPr>
    <w:r>
      <w:rPr>
        <w:noProof/>
        <w:lang w:eastAsia="pt-BR"/>
      </w:rPr>
      <w:t xml:space="preserve">      </w:t>
    </w:r>
    <w:r w:rsidR="00C51134">
      <w:rPr>
        <w:noProof/>
        <w:lang w:eastAsia="pt-BR"/>
      </w:rPr>
      <w:t xml:space="preserve">            </w:t>
    </w:r>
    <w:r>
      <w:rPr>
        <w:noProof/>
        <w:lang w:eastAsia="pt-BR"/>
      </w:rPr>
      <w:drawing>
        <wp:inline distT="0" distB="0" distL="0" distR="0">
          <wp:extent cx="1036320" cy="754380"/>
          <wp:effectExtent l="0" t="0" r="0" b="0"/>
          <wp:docPr id="4" name="Imagem 4"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266702" name="Picture 1" descr="brasaomm"/>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p>
  <w:p w:rsidR="00B74677" w:rsidP="00B74677" w14:paraId="6D426FB7" w14:textId="77777777">
    <w:pPr>
      <w:pStyle w:val="Header"/>
      <w:tabs>
        <w:tab w:val="right" w:pos="7513"/>
      </w:tabs>
      <w:jc w:val="center"/>
      <w:rPr>
        <w:rFonts w:ascii="Arial" w:hAnsi="Arial"/>
        <w:b/>
        <w:sz w:val="34"/>
      </w:rPr>
    </w:pPr>
  </w:p>
  <w:p w:rsidR="00B74677" w:rsidP="00C51134" w14:paraId="28C4A77C" w14:textId="3B4A2552">
    <w:pPr>
      <w:pStyle w:val="Header"/>
      <w:tabs>
        <w:tab w:val="right" w:pos="7513"/>
      </w:tabs>
      <w:ind w:left="1843"/>
      <w:jc w:val="center"/>
      <w:rPr>
        <w:rFonts w:ascii="Arial" w:hAnsi="Arial"/>
        <w:b/>
        <w:sz w:val="34"/>
      </w:rPr>
    </w:pPr>
    <w:r>
      <w:rPr>
        <w:rFonts w:ascii="Arial" w:hAnsi="Arial"/>
        <w:b/>
        <w:sz w:val="34"/>
      </w:rPr>
      <w:t>CÂMARA MUNICIPAL DE MOGI MIRIM</w:t>
    </w:r>
  </w:p>
  <w:p w:rsidR="00B74677" w:rsidP="00C51134" w14:paraId="1B59F805" w14:textId="3BA4B742">
    <w:pPr>
      <w:pStyle w:val="Header"/>
      <w:tabs>
        <w:tab w:val="right" w:pos="7513"/>
      </w:tabs>
      <w:ind w:left="1843"/>
      <w:rPr>
        <w:rFonts w:ascii="Arial" w:hAnsi="Arial"/>
      </w:rPr>
    </w:pPr>
    <w:r>
      <w:rPr>
        <w:rFonts w:ascii="Arial" w:hAnsi="Arial"/>
        <w:b/>
        <w:sz w:val="24"/>
      </w:rPr>
      <w:t xml:space="preserve">                                </w:t>
    </w:r>
    <w:r w:rsidR="00DB1B02">
      <w:rPr>
        <w:rFonts w:ascii="Arial" w:hAnsi="Arial"/>
        <w:b/>
        <w:sz w:val="24"/>
      </w:rPr>
      <w:t xml:space="preserve"> </w:t>
    </w:r>
    <w:r>
      <w:rPr>
        <w:rFonts w:ascii="Arial" w:hAnsi="Arial"/>
        <w:b/>
        <w:sz w:val="24"/>
      </w:rPr>
      <w:t>Estado de São Paulo</w:t>
    </w:r>
  </w:p>
  <w:p w:rsidR="00B74677" w14:paraId="658CA597" w14:textId="77777777">
    <w:pPr>
      <w:pStyle w:val="Header"/>
    </w:pPr>
  </w:p>
  <w:p w:rsidR="00B74677" w14:paraId="5FB9808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9776548"/>
    <w:multiLevelType w:val="hybridMultilevel"/>
    <w:tmpl w:val="3306CDC8"/>
    <w:lvl w:ilvl="0">
      <w:start w:val="1"/>
      <w:numFmt w:val="upperRoman"/>
      <w:lvlText w:val="%1-"/>
      <w:lvlJc w:val="left"/>
      <w:pPr>
        <w:ind w:left="3555" w:hanging="720"/>
      </w:pPr>
      <w:rPr>
        <w:rFonts w:hint="default"/>
      </w:rPr>
    </w:lvl>
    <w:lvl w:ilvl="1" w:tentative="1">
      <w:start w:val="1"/>
      <w:numFmt w:val="lowerLetter"/>
      <w:lvlText w:val="%2."/>
      <w:lvlJc w:val="left"/>
      <w:pPr>
        <w:ind w:left="3915" w:hanging="360"/>
      </w:pPr>
    </w:lvl>
    <w:lvl w:ilvl="2" w:tentative="1">
      <w:start w:val="1"/>
      <w:numFmt w:val="lowerRoman"/>
      <w:lvlText w:val="%3."/>
      <w:lvlJc w:val="right"/>
      <w:pPr>
        <w:ind w:left="4635" w:hanging="180"/>
      </w:pPr>
    </w:lvl>
    <w:lvl w:ilvl="3" w:tentative="1">
      <w:start w:val="1"/>
      <w:numFmt w:val="decimal"/>
      <w:lvlText w:val="%4."/>
      <w:lvlJc w:val="left"/>
      <w:pPr>
        <w:ind w:left="5355" w:hanging="360"/>
      </w:pPr>
    </w:lvl>
    <w:lvl w:ilvl="4" w:tentative="1">
      <w:start w:val="1"/>
      <w:numFmt w:val="lowerLetter"/>
      <w:lvlText w:val="%5."/>
      <w:lvlJc w:val="left"/>
      <w:pPr>
        <w:ind w:left="6075" w:hanging="360"/>
      </w:pPr>
    </w:lvl>
    <w:lvl w:ilvl="5" w:tentative="1">
      <w:start w:val="1"/>
      <w:numFmt w:val="lowerRoman"/>
      <w:lvlText w:val="%6."/>
      <w:lvlJc w:val="right"/>
      <w:pPr>
        <w:ind w:left="6795" w:hanging="180"/>
      </w:pPr>
    </w:lvl>
    <w:lvl w:ilvl="6" w:tentative="1">
      <w:start w:val="1"/>
      <w:numFmt w:val="decimal"/>
      <w:lvlText w:val="%7."/>
      <w:lvlJc w:val="left"/>
      <w:pPr>
        <w:ind w:left="7515" w:hanging="360"/>
      </w:pPr>
    </w:lvl>
    <w:lvl w:ilvl="7" w:tentative="1">
      <w:start w:val="1"/>
      <w:numFmt w:val="lowerLetter"/>
      <w:lvlText w:val="%8."/>
      <w:lvlJc w:val="left"/>
      <w:pPr>
        <w:ind w:left="8235" w:hanging="360"/>
      </w:pPr>
    </w:lvl>
    <w:lvl w:ilvl="8" w:tentative="1">
      <w:start w:val="1"/>
      <w:numFmt w:val="lowerRoman"/>
      <w:lvlText w:val="%9."/>
      <w:lvlJc w:val="right"/>
      <w:pPr>
        <w:ind w:left="895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F62"/>
    <w:rsid w:val="000139BF"/>
    <w:rsid w:val="00077F55"/>
    <w:rsid w:val="000842F4"/>
    <w:rsid w:val="00090835"/>
    <w:rsid w:val="0009449D"/>
    <w:rsid w:val="000E46EA"/>
    <w:rsid w:val="00111EA8"/>
    <w:rsid w:val="00131F62"/>
    <w:rsid w:val="001349E0"/>
    <w:rsid w:val="001536DE"/>
    <w:rsid w:val="00182103"/>
    <w:rsid w:val="001915A3"/>
    <w:rsid w:val="001B334F"/>
    <w:rsid w:val="001F178F"/>
    <w:rsid w:val="001F2DAC"/>
    <w:rsid w:val="00203482"/>
    <w:rsid w:val="002139C4"/>
    <w:rsid w:val="002167D0"/>
    <w:rsid w:val="00217F62"/>
    <w:rsid w:val="00220FF3"/>
    <w:rsid w:val="0025595B"/>
    <w:rsid w:val="002800AF"/>
    <w:rsid w:val="0028036A"/>
    <w:rsid w:val="002B44D2"/>
    <w:rsid w:val="002B623D"/>
    <w:rsid w:val="002B65A7"/>
    <w:rsid w:val="002D29B5"/>
    <w:rsid w:val="002F4F02"/>
    <w:rsid w:val="00310647"/>
    <w:rsid w:val="003420AB"/>
    <w:rsid w:val="003A0FD7"/>
    <w:rsid w:val="003B1217"/>
    <w:rsid w:val="003C60B8"/>
    <w:rsid w:val="00410594"/>
    <w:rsid w:val="00415159"/>
    <w:rsid w:val="004513CB"/>
    <w:rsid w:val="004A3FBC"/>
    <w:rsid w:val="004B027A"/>
    <w:rsid w:val="005224A1"/>
    <w:rsid w:val="0057337C"/>
    <w:rsid w:val="005D11A4"/>
    <w:rsid w:val="006B4619"/>
    <w:rsid w:val="006E30EE"/>
    <w:rsid w:val="007055A6"/>
    <w:rsid w:val="007253B1"/>
    <w:rsid w:val="007511F9"/>
    <w:rsid w:val="007714FF"/>
    <w:rsid w:val="00775DE3"/>
    <w:rsid w:val="00776924"/>
    <w:rsid w:val="007A6708"/>
    <w:rsid w:val="008B362B"/>
    <w:rsid w:val="008B6F44"/>
    <w:rsid w:val="008D6D1B"/>
    <w:rsid w:val="0091310F"/>
    <w:rsid w:val="00920C58"/>
    <w:rsid w:val="009E08DC"/>
    <w:rsid w:val="009E4E6D"/>
    <w:rsid w:val="00A906D8"/>
    <w:rsid w:val="00A955A5"/>
    <w:rsid w:val="00AB5A74"/>
    <w:rsid w:val="00AC500E"/>
    <w:rsid w:val="00B04D1C"/>
    <w:rsid w:val="00B1683D"/>
    <w:rsid w:val="00B24F56"/>
    <w:rsid w:val="00B74677"/>
    <w:rsid w:val="00B93F19"/>
    <w:rsid w:val="00BC2661"/>
    <w:rsid w:val="00BF0B75"/>
    <w:rsid w:val="00C30B87"/>
    <w:rsid w:val="00C51134"/>
    <w:rsid w:val="00C61C19"/>
    <w:rsid w:val="00C871FD"/>
    <w:rsid w:val="00CB657A"/>
    <w:rsid w:val="00D10BAE"/>
    <w:rsid w:val="00D127C9"/>
    <w:rsid w:val="00D20622"/>
    <w:rsid w:val="00D37305"/>
    <w:rsid w:val="00D46969"/>
    <w:rsid w:val="00D56A90"/>
    <w:rsid w:val="00DB1B02"/>
    <w:rsid w:val="00DB435B"/>
    <w:rsid w:val="00E05844"/>
    <w:rsid w:val="00E17FF1"/>
    <w:rsid w:val="00E25345"/>
    <w:rsid w:val="00E27233"/>
    <w:rsid w:val="00E35BE5"/>
    <w:rsid w:val="00E653C4"/>
    <w:rsid w:val="00E8767B"/>
    <w:rsid w:val="00EA36B9"/>
    <w:rsid w:val="00EF3D53"/>
    <w:rsid w:val="00F071AE"/>
    <w:rsid w:val="00F81241"/>
    <w:rsid w:val="00F9761F"/>
    <w:rsid w:val="00FA011F"/>
    <w:rsid w:val="00FD1CF7"/>
  </w:rsids>
  <m:mathPr>
    <m:mathFont m:val="Cambria Math"/>
  </m:mathPr>
  <w:themeFontLang w:val="pt-BR" w:bidi="ar-SA"/>
  <w:clrSchemeMapping w:bg1="light1" w:t1="dark1" w:bg2="light2" w:t2="dark2" w:accent1="accent1" w:accent2="accent2" w:accent3="accent3" w:accent4="accent4" w:accent5="accent5" w:accent6="accent6" w:hyperlink="hyperlink" w:followedHyperlink="followedHyperlink"/>
  <w15:docId w15:val="{A85C93D3-3C2E-463C-8529-A2AEF80C1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Heading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2Char">
    <w:name w:val="Título 2 Char"/>
    <w:basedOn w:val="DefaultParagraphFont"/>
    <w:link w:val="Heading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DefaultParagraphFont"/>
    <w:link w:val="Heading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DefaultParagraphFont"/>
    <w:link w:val="Heading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DefaultParagraphFont"/>
    <w:link w:val="Heading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DefaultParagraphFont"/>
    <w:link w:val="Heading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CabealhoChar"/>
    <w:unhideWhenUsed/>
    <w:rsid w:val="00B74677"/>
    <w:pPr>
      <w:tabs>
        <w:tab w:val="center" w:pos="4252"/>
        <w:tab w:val="right" w:pos="8504"/>
      </w:tabs>
    </w:pPr>
  </w:style>
  <w:style w:type="character" w:customStyle="1" w:styleId="CabealhoChar">
    <w:name w:val="Cabeçalho Char"/>
    <w:basedOn w:val="DefaultParagraphFont"/>
    <w:link w:val="Header"/>
    <w:uiPriority w:val="99"/>
    <w:rsid w:val="00B74677"/>
  </w:style>
  <w:style w:type="paragraph" w:styleId="Footer">
    <w:name w:val="footer"/>
    <w:basedOn w:val="Normal"/>
    <w:link w:val="RodapChar"/>
    <w:uiPriority w:val="99"/>
    <w:unhideWhenUsed/>
    <w:rsid w:val="00B74677"/>
    <w:pPr>
      <w:tabs>
        <w:tab w:val="center" w:pos="4252"/>
        <w:tab w:val="right" w:pos="8504"/>
      </w:tabs>
    </w:pPr>
  </w:style>
  <w:style w:type="character" w:customStyle="1" w:styleId="RodapChar">
    <w:name w:val="Rodapé Char"/>
    <w:basedOn w:val="DefaultParagraphFont"/>
    <w:link w:val="Footer"/>
    <w:uiPriority w:val="99"/>
    <w:rsid w:val="00B74677"/>
  </w:style>
  <w:style w:type="paragraph" w:styleId="PlainText">
    <w:name w:val="Plain Text"/>
    <w:basedOn w:val="Normal"/>
    <w:link w:val="TextosemFormataoChar"/>
    <w:rsid w:val="00B74677"/>
    <w:rPr>
      <w:rFonts w:ascii="Courier New" w:eastAsia="Times New Roman" w:hAnsi="Courier New" w:cs="Times New Roman"/>
      <w:sz w:val="20"/>
      <w:szCs w:val="20"/>
      <w:lang w:eastAsia="pt-BR"/>
    </w:rPr>
  </w:style>
  <w:style w:type="character" w:customStyle="1" w:styleId="TextosemFormataoChar">
    <w:name w:val="Texto sem Formatação Char"/>
    <w:basedOn w:val="DefaultParagraphFont"/>
    <w:link w:val="PlainText"/>
    <w:rsid w:val="00B74677"/>
    <w:rPr>
      <w:rFonts w:ascii="Courier New" w:eastAsia="Times New Roman" w:hAnsi="Courier New" w:cs="Times New Roman"/>
      <w:sz w:val="20"/>
      <w:szCs w:val="20"/>
      <w:lang w:eastAsia="pt-BR"/>
    </w:rPr>
  </w:style>
  <w:style w:type="paragraph" w:styleId="BalloonText">
    <w:name w:val="Balloon Text"/>
    <w:basedOn w:val="Normal"/>
    <w:link w:val="TextodebaloChar"/>
    <w:uiPriority w:val="99"/>
    <w:semiHidden/>
    <w:unhideWhenUsed/>
    <w:rsid w:val="00220FF3"/>
    <w:rPr>
      <w:rFonts w:ascii="Tahoma" w:hAnsi="Tahoma" w:cs="Tahoma"/>
      <w:sz w:val="16"/>
      <w:szCs w:val="16"/>
    </w:rPr>
  </w:style>
  <w:style w:type="character" w:customStyle="1" w:styleId="TextodebaloChar">
    <w:name w:val="Texto de balão Char"/>
    <w:basedOn w:val="DefaultParagraphFont"/>
    <w:link w:val="BalloonText"/>
    <w:uiPriority w:val="99"/>
    <w:semiHidden/>
    <w:rsid w:val="00220FF3"/>
    <w:rPr>
      <w:rFonts w:ascii="Tahoma" w:hAnsi="Tahoma" w:cs="Tahoma"/>
      <w:sz w:val="16"/>
      <w:szCs w:val="16"/>
    </w:rPr>
  </w:style>
  <w:style w:type="paragraph" w:styleId="ListParagraph">
    <w:name w:val="List Paragraph"/>
    <w:basedOn w:val="Normal"/>
    <w:uiPriority w:val="34"/>
    <w:qFormat/>
    <w:rsid w:val="002B65A7"/>
    <w:pPr>
      <w:ind w:left="720"/>
      <w:contextualSpacing/>
    </w:pPr>
  </w:style>
  <w:style w:type="paragraph" w:styleId="NoSpacing">
    <w:name w:val="No Spacing"/>
    <w:uiPriority w:val="1"/>
    <w:qFormat/>
    <w:rsid w:val="007511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21AA6-54F9-4D1C-95EA-014B2D193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3</Pages>
  <Words>539</Words>
  <Characters>2911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Wesley</dc:creator>
  <cp:lastModifiedBy>Ernani</cp:lastModifiedBy>
  <cp:revision>28</cp:revision>
  <cp:lastPrinted>2025-09-24T19:14:41Z</cp:lastPrinted>
  <dcterms:created xsi:type="dcterms:W3CDTF">2025-05-07T18:47:00Z</dcterms:created>
  <dcterms:modified xsi:type="dcterms:W3CDTF">2025-09-24T19:12:00Z</dcterms:modified>
</cp:coreProperties>
</file>