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346/2025</w:t>
      </w:r>
      <w:r>
        <w:rPr>
          <w:rFonts w:ascii="Arial" w:hAnsi="Arial" w:cs="Arial"/>
          <w:b/>
          <w:sz w:val="24"/>
          <w:szCs w:val="24"/>
        </w:rPr>
        <w:t>Moção Nº 346/2025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C84545" w:rsidP="00C84545" w14:paraId="1EC2A7B1" w14:textId="32A0E1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F5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EQUIPE DA GUARDA CIVIL MUNICIPAL PELO ÊXITO NA OCORRÊNCIA DO DIA 29 DE SETEMBRO DE 2025.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271D73" w:rsidP="00D4051D" w14:paraId="751FDB15" w14:textId="60F598D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P="00EB6E2F" w14:paraId="1FB0191C" w14:textId="7C35498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>
        <w:rPr>
          <w:rFonts w:ascii="Times New Roman" w:eastAsia="Calibri" w:hAnsi="Times New Roman" w:cs="Times New Roman"/>
          <w:sz w:val="24"/>
          <w:szCs w:val="24"/>
        </w:rPr>
        <w:t>equipe da Guarda Civil Municipal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, especialmente os Guardas </w:t>
      </w:r>
      <w:r w:rsidR="00EB6E2F">
        <w:rPr>
          <w:rFonts w:ascii="Times New Roman" w:eastAsia="Calibri" w:hAnsi="Times New Roman" w:cs="Times New Roman"/>
          <w:sz w:val="24"/>
          <w:szCs w:val="24"/>
        </w:rPr>
        <w:t>Éviston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 Silveira de Castro, Edgar Pires de Lima, Rafael da Silveira </w:t>
      </w:r>
      <w:r w:rsidRPr="00EB6E2F" w:rsidR="00EB6E2F">
        <w:rPr>
          <w:rFonts w:ascii="Times New Roman" w:eastAsia="Calibri" w:hAnsi="Times New Roman" w:cs="Times New Roman"/>
          <w:sz w:val="24"/>
          <w:szCs w:val="24"/>
        </w:rPr>
        <w:t>Donizeti</w:t>
      </w:r>
      <w:r w:rsidRPr="00EB6E2F" w:rsidR="00EB6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B6E2F" w:rsidR="00EB6E2F">
        <w:rPr>
          <w:rFonts w:ascii="Times New Roman" w:eastAsia="Calibri" w:hAnsi="Times New Roman" w:cs="Times New Roman"/>
          <w:sz w:val="24"/>
          <w:szCs w:val="24"/>
        </w:rPr>
        <w:t>Uveda</w:t>
      </w:r>
      <w:r w:rsidRPr="00EB6E2F" w:rsidR="00EB6E2F">
        <w:rPr>
          <w:rFonts w:ascii="Times New Roman" w:eastAsia="Calibri" w:hAnsi="Times New Roman" w:cs="Times New Roman"/>
          <w:sz w:val="24"/>
          <w:szCs w:val="24"/>
        </w:rPr>
        <w:t xml:space="preserve"> Martins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 que atuara</w:t>
      </w:r>
      <w:r w:rsidR="0044630C">
        <w:rPr>
          <w:rFonts w:ascii="Times New Roman" w:eastAsia="Calibri" w:hAnsi="Times New Roman" w:cs="Times New Roman"/>
          <w:sz w:val="24"/>
          <w:szCs w:val="24"/>
        </w:rPr>
        <w:t>m</w:t>
      </w:r>
      <w:r w:rsidR="00EB6E2F">
        <w:rPr>
          <w:rFonts w:ascii="Times New Roman" w:eastAsia="Calibri" w:hAnsi="Times New Roman" w:cs="Times New Roman"/>
          <w:sz w:val="24"/>
          <w:szCs w:val="24"/>
        </w:rPr>
        <w:t xml:space="preserve"> diretamente na ocorrência do dia 29 de setembro de 2025.</w:t>
      </w:r>
    </w:p>
    <w:p w:rsidR="00EB6E2F" w:rsidP="00EB6E2F" w14:paraId="1B4EF66C" w14:textId="1CE9BE5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resumo, os Guar</w:t>
      </w:r>
      <w:r>
        <w:rPr>
          <w:rFonts w:ascii="Times New Roman" w:eastAsia="Calibri" w:hAnsi="Times New Roman" w:cs="Times New Roman"/>
          <w:sz w:val="24"/>
          <w:szCs w:val="24"/>
        </w:rPr>
        <w:t xml:space="preserve">das Civis foram acionados por </w:t>
      </w:r>
      <w:r>
        <w:rPr>
          <w:rFonts w:ascii="Times New Roman" w:eastAsia="Calibri" w:hAnsi="Times New Roman" w:cs="Times New Roman"/>
          <w:sz w:val="24"/>
          <w:szCs w:val="24"/>
        </w:rPr>
        <w:t>uma oficial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justiça para acompanhar e apoiar o cumprimento de um mandado de busca e apreensão de veículo. Ao chegarem no local dos fatos, um indivíduo do sexo masculino adentrou no veículo objeto da busca que estava estacionado. Enquanto um terceiro tentava distrair os </w:t>
      </w:r>
      <w:r>
        <w:rPr>
          <w:rFonts w:ascii="Times New Roman" w:eastAsia="Calibri" w:hAnsi="Times New Roman" w:cs="Times New Roman"/>
          <w:sz w:val="24"/>
          <w:szCs w:val="24"/>
        </w:rPr>
        <w:t>GCM’s</w:t>
      </w:r>
      <w:r>
        <w:rPr>
          <w:rFonts w:ascii="Times New Roman" w:eastAsia="Calibri" w:hAnsi="Times New Roman" w:cs="Times New Roman"/>
          <w:sz w:val="24"/>
          <w:szCs w:val="24"/>
        </w:rPr>
        <w:t>, o condutor do veículo</w:t>
      </w:r>
      <w:r w:rsidR="00D91978">
        <w:rPr>
          <w:rFonts w:ascii="Times New Roman" w:eastAsia="Calibri" w:hAnsi="Times New Roman" w:cs="Times New Roman"/>
          <w:sz w:val="24"/>
          <w:szCs w:val="24"/>
        </w:rPr>
        <w:t xml:space="preserve"> arrancou com o veículo e chegou a direcioná-lo para cima dos guardas, que não foram atingidos, pois se desviaram rapidamente.</w:t>
      </w:r>
    </w:p>
    <w:p w:rsidR="00C84545" w:rsidP="00EB6E2F" w14:paraId="0CB3AA25" w14:textId="1C0DF76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coordenador da equipe</w:t>
      </w:r>
      <w:r w:rsidR="00D91978">
        <w:rPr>
          <w:rFonts w:ascii="Times New Roman" w:eastAsia="Calibri" w:hAnsi="Times New Roman" w:cs="Times New Roman"/>
          <w:sz w:val="24"/>
          <w:szCs w:val="24"/>
        </w:rPr>
        <w:t xml:space="preserve"> realizou um disparo de arma de fogo na roda traseira do veículo e</w:t>
      </w:r>
      <w:r w:rsidR="00564789">
        <w:rPr>
          <w:rFonts w:ascii="Times New Roman" w:eastAsia="Calibri" w:hAnsi="Times New Roman" w:cs="Times New Roman"/>
          <w:sz w:val="24"/>
          <w:szCs w:val="24"/>
        </w:rPr>
        <w:t>, ato contínuo,</w:t>
      </w:r>
      <w:r w:rsidR="00D919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4789">
        <w:rPr>
          <w:rFonts w:ascii="Times New Roman" w:eastAsia="Calibri" w:hAnsi="Times New Roman" w:cs="Times New Roman"/>
          <w:sz w:val="24"/>
          <w:szCs w:val="24"/>
        </w:rPr>
        <w:t xml:space="preserve">os </w:t>
      </w:r>
      <w:r w:rsidR="00F71794">
        <w:rPr>
          <w:rFonts w:ascii="Times New Roman" w:eastAsia="Calibri" w:hAnsi="Times New Roman" w:cs="Times New Roman"/>
          <w:sz w:val="24"/>
          <w:szCs w:val="24"/>
        </w:rPr>
        <w:t>outros guardas atirar</w:t>
      </w:r>
      <w:r w:rsidR="00564789">
        <w:rPr>
          <w:rFonts w:ascii="Times New Roman" w:eastAsia="Calibri" w:hAnsi="Times New Roman" w:cs="Times New Roman"/>
          <w:sz w:val="24"/>
          <w:szCs w:val="24"/>
        </w:rPr>
        <w:t>am no pneu</w:t>
      </w:r>
      <w:r w:rsidR="00D91978">
        <w:rPr>
          <w:rFonts w:ascii="Times New Roman" w:eastAsia="Calibri" w:hAnsi="Times New Roman" w:cs="Times New Roman"/>
          <w:sz w:val="24"/>
          <w:szCs w:val="24"/>
        </w:rPr>
        <w:t xml:space="preserve"> dian</w:t>
      </w:r>
      <w:r w:rsidR="00564789">
        <w:rPr>
          <w:rFonts w:ascii="Times New Roman" w:eastAsia="Calibri" w:hAnsi="Times New Roman" w:cs="Times New Roman"/>
          <w:sz w:val="24"/>
          <w:szCs w:val="24"/>
        </w:rPr>
        <w:t>teiro</w:t>
      </w:r>
      <w:r w:rsidR="00D91978">
        <w:rPr>
          <w:rFonts w:ascii="Times New Roman" w:eastAsia="Calibri" w:hAnsi="Times New Roman" w:cs="Times New Roman"/>
          <w:sz w:val="24"/>
          <w:szCs w:val="24"/>
        </w:rPr>
        <w:t xml:space="preserve"> para não haver a fuga. Contudo, mesmo com os disparos, o condutor do veículo apreendeu fuga do local e os Guardas o localizaram 10 minutos depois adentrando o condomínio Oregon</w:t>
      </w:r>
      <w:r w:rsidR="00740DA3">
        <w:rPr>
          <w:rFonts w:ascii="Times New Roman" w:eastAsia="Calibri" w:hAnsi="Times New Roman" w:cs="Times New Roman"/>
          <w:sz w:val="24"/>
          <w:szCs w:val="24"/>
        </w:rPr>
        <w:t>, em Mogi Guaçu</w:t>
      </w:r>
      <w:bookmarkStart w:id="0" w:name="_GoBack"/>
      <w:bookmarkEnd w:id="0"/>
      <w:r w:rsidR="00D91978">
        <w:rPr>
          <w:rFonts w:ascii="Times New Roman" w:eastAsia="Calibri" w:hAnsi="Times New Roman" w:cs="Times New Roman"/>
          <w:sz w:val="24"/>
          <w:szCs w:val="24"/>
        </w:rPr>
        <w:t xml:space="preserve">. A equipe avistou o indivíduo estacionando o veículo objeto de apreensão e, logo em seguida, adentrou em outro veículo, momento em que foi abordado pelos Guardas Civis e o mandado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busca e </w:t>
      </w:r>
      <w:r>
        <w:rPr>
          <w:rFonts w:ascii="Times New Roman" w:eastAsia="Calibri" w:hAnsi="Times New Roman" w:cs="Times New Roman"/>
          <w:sz w:val="24"/>
          <w:szCs w:val="24"/>
        </w:rPr>
        <w:t>apressão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veículo foi, finalmente, cumprido.</w:t>
      </w:r>
    </w:p>
    <w:p w:rsidR="00E65F7C" w:rsidP="00C84545" w14:paraId="76E4A66F" w14:textId="69AF374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Diante dos fatos, e por meio dessa moção, </w:t>
      </w:r>
      <w:r w:rsidR="001A164E">
        <w:rPr>
          <w:rFonts w:ascii="Times New Roman" w:eastAsia="Calibri" w:hAnsi="Times New Roman" w:cs="Times New Roman"/>
          <w:sz w:val="24"/>
          <w:szCs w:val="24"/>
        </w:rPr>
        <w:t xml:space="preserve">gostaríamos de parabenizar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toda a equipe da Guarda Civil Municipal envolvida na ocorrência que </w:t>
      </w:r>
      <w:r w:rsidRPr="00C84545">
        <w:rPr>
          <w:rFonts w:ascii="Times New Roman" w:eastAsia="Calibri" w:hAnsi="Times New Roman" w:cs="Times New Roman"/>
          <w:sz w:val="24"/>
          <w:szCs w:val="24"/>
        </w:rPr>
        <w:t>com bravura e inteligência tática, agiram de forma decisiva. Vocês não apenas resolveram a situação, mas reafirmaram o valor da Guarda Civil Municipal como força de segurança.</w:t>
      </w:r>
    </w:p>
    <w:p w:rsidR="00E65F7C" w:rsidP="009E66FB" w14:paraId="5AE0356A" w14:textId="3F3C5358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C84545">
        <w:rPr>
          <w:rFonts w:ascii="Times New Roman" w:eastAsia="Calibri" w:hAnsi="Times New Roman" w:cs="Times New Roman"/>
          <w:sz w:val="24"/>
          <w:szCs w:val="24"/>
        </w:rPr>
        <w:t>a base da Guarda Civil Municipal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 w:rsidR="00C84545">
        <w:rPr>
          <w:rFonts w:ascii="Times New Roman" w:eastAsia="Calibri" w:hAnsi="Times New Roman" w:cs="Times New Roman"/>
          <w:sz w:val="24"/>
          <w:szCs w:val="24"/>
        </w:rPr>
        <w:t xml:space="preserve">Rua Pedro </w:t>
      </w:r>
      <w:r w:rsidR="00C84545">
        <w:rPr>
          <w:rFonts w:ascii="Times New Roman" w:eastAsia="Calibri" w:hAnsi="Times New Roman" w:cs="Times New Roman"/>
          <w:sz w:val="24"/>
          <w:szCs w:val="24"/>
        </w:rPr>
        <w:t>Simoso</w:t>
      </w:r>
      <w:r w:rsidR="00C84545">
        <w:rPr>
          <w:rFonts w:ascii="Times New Roman" w:eastAsia="Calibri" w:hAnsi="Times New Roman" w:cs="Times New Roman"/>
          <w:sz w:val="24"/>
          <w:szCs w:val="24"/>
        </w:rPr>
        <w:t>, 61, Saúde</w:t>
      </w:r>
      <w:r>
        <w:rPr>
          <w:rFonts w:ascii="Times New Roman" w:eastAsia="Calibri" w:hAnsi="Times New Roman" w:cs="Times New Roman"/>
          <w:sz w:val="24"/>
          <w:szCs w:val="24"/>
        </w:rPr>
        <w:t>, Mogi Mir</w:t>
      </w:r>
      <w:r w:rsidR="00C84545">
        <w:rPr>
          <w:rFonts w:ascii="Times New Roman" w:eastAsia="Calibri" w:hAnsi="Times New Roman" w:cs="Times New Roman"/>
          <w:sz w:val="24"/>
          <w:szCs w:val="24"/>
        </w:rPr>
        <w:t>im/SP, CEP: 13800-496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4D8D727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845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 de outubro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596A34" w:rsidP="00520201" w14:paraId="4B9851E7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389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630C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973DCF9-E9E9-40A4-A93E-1E0A71A0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7</cp:revision>
  <cp:lastPrinted>2025-10-03T13:48:58Z</cp:lastPrinted>
  <dcterms:created xsi:type="dcterms:W3CDTF">2025-10-03T12:45:00Z</dcterms:created>
  <dcterms:modified xsi:type="dcterms:W3CDTF">2025-10-03T13:48:00Z</dcterms:modified>
</cp:coreProperties>
</file>