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145424C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19515C">
        <w:rPr>
          <w:rStyle w:val="Strong"/>
          <w:rFonts w:asciiTheme="majorHAnsi" w:hAnsiTheme="majorHAnsi" w:cstheme="majorHAnsi"/>
        </w:rPr>
        <w:t>LE</w:t>
      </w:r>
      <w:r w:rsidR="00F9588D">
        <w:rPr>
          <w:rStyle w:val="Strong"/>
          <w:rFonts w:asciiTheme="majorHAnsi" w:hAnsiTheme="majorHAnsi" w:cstheme="majorHAnsi"/>
        </w:rPr>
        <w:t>I Nº 84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VEREADOR MANOEL EDUARDO P</w:t>
      </w:r>
      <w:r w:rsidR="002D45A0">
        <w:rPr>
          <w:rStyle w:val="Strong"/>
          <w:rFonts w:asciiTheme="majorHAnsi" w:hAnsiTheme="majorHAnsi" w:cstheme="majorHAnsi"/>
        </w:rPr>
        <w:t xml:space="preserve">EREIRA DA CRUZ PALOMINO </w:t>
      </w:r>
      <w:r w:rsidR="0019515C">
        <w:rPr>
          <w:rStyle w:val="Strong"/>
          <w:rFonts w:asciiTheme="majorHAnsi" w:hAnsiTheme="majorHAnsi" w:cstheme="majorHAnsi"/>
        </w:rPr>
        <w:t>.</w:t>
      </w:r>
    </w:p>
    <w:p w:rsidR="00042E80" w:rsidRPr="00F9588D" w:rsidP="00163F50" w14:paraId="2C889281" w14:textId="1DA263F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B13198">
        <w:rPr>
          <w:rFonts w:asciiTheme="majorHAnsi" w:hAnsiTheme="majorHAnsi" w:cstheme="majorHAnsi"/>
        </w:rPr>
        <w:t xml:space="preserve">DISPÕE SOBRE A IMPLEMENTAÇÃO DE PARCERIAS PARA A DIVULGAÇÃO </w:t>
      </w:r>
      <w:r w:rsidR="00F655D1">
        <w:rPr>
          <w:rFonts w:asciiTheme="majorHAnsi" w:hAnsiTheme="majorHAnsi" w:cstheme="majorHAnsi"/>
        </w:rPr>
        <w:t>DO PROTOCOLO ‘NÃO SE CALE’</w:t>
      </w:r>
      <w:r w:rsidR="00B13198">
        <w:rPr>
          <w:rFonts w:asciiTheme="majorHAnsi" w:hAnsiTheme="majorHAnsi" w:cstheme="majorHAnsi"/>
        </w:rPr>
        <w:t xml:space="preserve"> NO COMBATE À VIOLENCIA DOMÉ</w:t>
      </w:r>
      <w:r w:rsidR="00F655D1">
        <w:rPr>
          <w:rFonts w:asciiTheme="majorHAnsi" w:hAnsiTheme="majorHAnsi" w:cstheme="majorHAnsi"/>
        </w:rPr>
        <w:t>STICA, POR MEIO DE APLICATIVOS DE TRANSPORTE</w:t>
      </w:r>
      <w:r w:rsidR="0019515C">
        <w:rPr>
          <w:rFonts w:asciiTheme="majorHAnsi" w:hAnsiTheme="majorHAnsi" w:cstheme="majorHAnsi"/>
        </w:rPr>
        <w:t xml:space="preserve"> </w:t>
      </w:r>
      <w:r w:rsidR="00F655D1">
        <w:rPr>
          <w:rFonts w:asciiTheme="majorHAnsi" w:hAnsiTheme="majorHAnsi" w:cstheme="majorHAnsi"/>
        </w:rPr>
        <w:t>”</w:t>
      </w:r>
      <w:r w:rsidRPr="00F9588D" w:rsidR="00F655D1">
        <w:rPr>
          <w:b/>
          <w:bCs/>
        </w:rPr>
        <w:t>.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F655D1" w:rsidRPr="00F655D1" w:rsidP="00F655D1" w14:paraId="049A886B" w14:textId="77777777">
      <w:pPr>
        <w:pStyle w:val="NormalWeb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</w:t>
      </w:r>
      <w:r w:rsidRPr="00F655D1">
        <w:rPr>
          <w:rFonts w:asciiTheme="majorHAnsi" w:hAnsiTheme="majorHAnsi" w:cstheme="majorHAnsi"/>
          <w:b/>
        </w:rPr>
        <w:t>Projeto de Lei nº 84/2025</w:t>
      </w:r>
      <w:r w:rsidRPr="00F655D1">
        <w:rPr>
          <w:rFonts w:asciiTheme="majorHAnsi" w:hAnsiTheme="majorHAnsi" w:cstheme="majorHAnsi"/>
        </w:rPr>
        <w:t xml:space="preserve">, de iniciativa do Vereador Manoel Eduardo Pereira da Cruz Palomino, em sua redação final consolidada após as emendas saneadoras, propõe a instituição de </w:t>
      </w:r>
      <w:r w:rsidRPr="00F655D1">
        <w:rPr>
          <w:rFonts w:asciiTheme="majorHAnsi" w:hAnsiTheme="majorHAnsi" w:cstheme="majorHAnsi"/>
          <w:b/>
          <w:bCs/>
        </w:rPr>
        <w:t>diretrizes municipais</w:t>
      </w:r>
      <w:r w:rsidRPr="00F655D1">
        <w:rPr>
          <w:rFonts w:asciiTheme="majorHAnsi" w:hAnsiTheme="majorHAnsi" w:cstheme="majorHAnsi"/>
        </w:rPr>
        <w:t xml:space="preserve"> para a divulgação do protocolo </w:t>
      </w:r>
      <w:r w:rsidRPr="00F655D1">
        <w:rPr>
          <w:rFonts w:asciiTheme="majorHAnsi" w:hAnsiTheme="majorHAnsi" w:cstheme="majorHAnsi"/>
          <w:b/>
          <w:bCs/>
        </w:rPr>
        <w:t>“Não se Cale”</w:t>
      </w:r>
      <w:r w:rsidRPr="00F655D1">
        <w:rPr>
          <w:rFonts w:asciiTheme="majorHAnsi" w:hAnsiTheme="majorHAnsi" w:cstheme="majorHAnsi"/>
        </w:rPr>
        <w:t xml:space="preserve"> no combate à violência doméstica.</w:t>
      </w:r>
    </w:p>
    <w:p w:rsidR="00F655D1" w:rsidRPr="00F655D1" w:rsidP="00F655D1" w14:paraId="377016B6" w14:textId="77777777">
      <w:pPr>
        <w:pStyle w:val="NormalWeb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A proposição busca fomentar parcerias com empresas de transporte coletivo e individual atuantes no Município para a realização de </w:t>
      </w:r>
      <w:r w:rsidRPr="00F655D1">
        <w:rPr>
          <w:rFonts w:asciiTheme="majorHAnsi" w:hAnsiTheme="majorHAnsi" w:cstheme="majorHAnsi"/>
          <w:b/>
          <w:bCs/>
        </w:rPr>
        <w:t>ações de conscientização, educação e prevenção</w:t>
      </w:r>
      <w:r w:rsidRPr="00F655D1">
        <w:rPr>
          <w:rFonts w:asciiTheme="majorHAnsi" w:hAnsiTheme="majorHAnsi" w:cstheme="majorHAnsi"/>
        </w:rPr>
        <w:t xml:space="preserve"> da violência de gênero. O texto foi aprimorado para estabelecer um caráter </w:t>
      </w:r>
      <w:r w:rsidRPr="00F655D1">
        <w:rPr>
          <w:rFonts w:asciiTheme="majorHAnsi" w:hAnsiTheme="majorHAnsi" w:cstheme="majorHAnsi"/>
          <w:b/>
          <w:bCs/>
        </w:rPr>
        <w:t>meramente programático</w:t>
      </w:r>
      <w:r w:rsidRPr="00F655D1">
        <w:rPr>
          <w:rFonts w:asciiTheme="majorHAnsi" w:hAnsiTheme="majorHAnsi" w:cstheme="majorHAnsi"/>
        </w:rPr>
        <w:t>, reforçado pelo Artigo 2º-A (acrescentado pela Emenda Aditiva nº 01), que fixa princípios como a promoção da conscientização, o fomento a parcerias voluntárias e o respeito à autonomia administrativa do Poder Executivo (MOGI MIRIM, 2025b).</w:t>
      </w:r>
    </w:p>
    <w:p w:rsidR="00F655D1" w:rsidRPr="00F655D1" w:rsidP="00F655D1" w14:paraId="1D0E83A8" w14:textId="77777777">
      <w:pPr>
        <w:pStyle w:val="NormalWeb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Projeto de Lei, em sua forma final, está estruturado em </w:t>
      </w:r>
      <w:r w:rsidRPr="00F655D1">
        <w:rPr>
          <w:rFonts w:asciiTheme="majorHAnsi" w:hAnsiTheme="majorHAnsi" w:cstheme="majorHAnsi"/>
          <w:b/>
          <w:bCs/>
        </w:rPr>
        <w:t>quatro dispositivos (Artigos 1º, 2º, 2º-A e 3º)</w:t>
      </w:r>
      <w:r w:rsidRPr="00F655D1">
        <w:rPr>
          <w:rFonts w:asciiTheme="majorHAnsi" w:hAnsiTheme="majorHAnsi" w:cstheme="majorHAnsi"/>
        </w:rPr>
        <w:t>, com a seguinte disposição:</w:t>
      </w:r>
    </w:p>
    <w:p w:rsidR="00F655D1" w:rsidRPr="00F655D1" w:rsidP="00F655D1" w14:paraId="50DD746F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</w:t>
      </w:r>
      <w:r w:rsidRPr="00F655D1">
        <w:rPr>
          <w:rFonts w:asciiTheme="majorHAnsi" w:hAnsiTheme="majorHAnsi" w:cstheme="majorHAnsi"/>
          <w:b/>
          <w:bCs/>
        </w:rPr>
        <w:t>Art. 1º</w:t>
      </w:r>
      <w:r w:rsidRPr="00F655D1">
        <w:rPr>
          <w:rFonts w:asciiTheme="majorHAnsi" w:hAnsiTheme="majorHAnsi" w:cstheme="majorHAnsi"/>
        </w:rPr>
        <w:t xml:space="preserve"> define o escopo da Lei, estabelecendo as diretrizes gerais de promoção e divulgação do protocolo no transporte municipal.</w:t>
      </w:r>
    </w:p>
    <w:p w:rsidR="00F655D1" w:rsidRPr="00F655D1" w:rsidP="00F655D1" w14:paraId="5AC8AD33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</w:t>
      </w:r>
      <w:r w:rsidRPr="00F655D1">
        <w:rPr>
          <w:rFonts w:asciiTheme="majorHAnsi" w:hAnsiTheme="majorHAnsi" w:cstheme="majorHAnsi"/>
          <w:b/>
          <w:bCs/>
        </w:rPr>
        <w:t>Art. 2º</w:t>
      </w:r>
      <w:r w:rsidRPr="00F655D1">
        <w:rPr>
          <w:rFonts w:asciiTheme="majorHAnsi" w:hAnsiTheme="majorHAnsi" w:cstheme="majorHAnsi"/>
        </w:rPr>
        <w:t xml:space="preserve"> estabelece as diretrizes de cooperação institucional e atribui ao Poder Executivo a responsabilidade pela regulamentação e articulação administrativa.</w:t>
      </w:r>
    </w:p>
    <w:p w:rsidR="00F655D1" w:rsidRPr="00F655D1" w:rsidP="00F655D1" w14:paraId="5FA9666D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</w:t>
      </w:r>
      <w:r w:rsidRPr="00F655D1">
        <w:rPr>
          <w:rFonts w:asciiTheme="majorHAnsi" w:hAnsiTheme="majorHAnsi" w:cstheme="majorHAnsi"/>
          <w:b/>
          <w:bCs/>
        </w:rPr>
        <w:t>Art. 2º-A</w:t>
      </w:r>
      <w:r w:rsidRPr="00F655D1">
        <w:rPr>
          <w:rFonts w:asciiTheme="majorHAnsi" w:hAnsiTheme="majorHAnsi" w:cstheme="majorHAnsi"/>
        </w:rPr>
        <w:t xml:space="preserve"> elenca os princípios e objetivos da campanha municipal de divulgação, reforçando o caráter educativo e preventivo da política.</w:t>
      </w:r>
    </w:p>
    <w:p w:rsidR="00F655D1" w:rsidRPr="00F655D1" w:rsidP="00F655D1" w14:paraId="00CB48D4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O </w:t>
      </w:r>
      <w:r w:rsidRPr="00F655D1">
        <w:rPr>
          <w:rFonts w:asciiTheme="majorHAnsi" w:hAnsiTheme="majorHAnsi" w:cstheme="majorHAnsi"/>
          <w:b/>
          <w:bCs/>
        </w:rPr>
        <w:t>Art. 3º</w:t>
      </w:r>
      <w:r w:rsidRPr="00F655D1">
        <w:rPr>
          <w:rFonts w:asciiTheme="majorHAnsi" w:hAnsiTheme="majorHAnsi" w:cstheme="majorHAnsi"/>
        </w:rPr>
        <w:t xml:space="preserve"> é a cláusula de vigência.</w:t>
      </w:r>
    </w:p>
    <w:p w:rsidR="0019515C" w:rsidRPr="00DB75E8" w:rsidP="0019515C" w14:paraId="3FA71327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DB75E8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Ressaltamos também que o projeto </w:t>
      </w:r>
      <w:r w:rsidR="00DB75E8">
        <w:rPr>
          <w:rFonts w:asciiTheme="majorHAnsi" w:hAnsiTheme="majorHAnsi" w:cstheme="majorHAnsi"/>
        </w:rPr>
        <w:t>contou</w:t>
      </w:r>
      <w:r w:rsidRPr="00DB75E8" w:rsidR="00DB75E8">
        <w:rPr>
          <w:rFonts w:asciiTheme="majorHAnsi" w:hAnsiTheme="majorHAnsi" w:cstheme="majorHAnsi"/>
        </w:rPr>
        <w:t xml:space="preserve"> com a análise da </w:t>
      </w:r>
      <w:r w:rsidRPr="00DB75E8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DB75E8" w:rsidR="00DB75E8">
        <w:rPr>
          <w:rFonts w:asciiTheme="majorHAnsi" w:hAnsiTheme="majorHAnsi" w:cstheme="majorHAnsi"/>
        </w:rPr>
        <w:t xml:space="preserve">e </w:t>
      </w:r>
      <w:r w:rsidRPr="00DB75E8">
        <w:rPr>
          <w:rFonts w:asciiTheme="majorHAnsi" w:hAnsiTheme="majorHAnsi" w:cstheme="majorHAnsi"/>
        </w:rPr>
        <w:t xml:space="preserve">tramitou na </w:t>
      </w:r>
      <w:r w:rsidRPr="00DB75E8">
        <w:rPr>
          <w:rFonts w:asciiTheme="majorHAnsi" w:hAnsiTheme="majorHAnsi" w:cstheme="majorHAnsi"/>
          <w:b/>
        </w:rPr>
        <w:t>Comissão de Justiça e Redação</w:t>
      </w:r>
      <w:r w:rsidRPr="00DB75E8">
        <w:rPr>
          <w:rFonts w:asciiTheme="majorHAnsi" w:hAnsiTheme="majorHAnsi" w:cstheme="majorHAnsi"/>
        </w:rPr>
        <w:t>, recebendo parecer favorável.</w:t>
      </w: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DB75E8" w:rsidP="00DB75E8" w14:paraId="01DD54F2" w14:textId="480BE149">
      <w:pPr>
        <w:pStyle w:val="NormalWeb"/>
        <w:jc w:val="both"/>
        <w:rPr>
          <w:rFonts w:asciiTheme="majorHAnsi" w:hAnsiTheme="majorHAnsi" w:cstheme="majorHAnsi"/>
          <w:b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F655D1" w:rsidRPr="00F655D1" w:rsidP="00F655D1" w14:paraId="56B8B5C0" w14:textId="1FAD9DD6">
      <w:pPr>
        <w:pStyle w:val="NormalWeb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>A análise do Projeto de Lei nº 84/2025 sob o prisma desta comissão, revela plena aderência e importância para as políticas sociais e de garantia de direitos no Município.</w:t>
      </w:r>
    </w:p>
    <w:p w:rsidR="00F655D1" w:rsidRPr="00B13198" w:rsidP="00B13198" w14:paraId="2555801C" w14:textId="241B1C04">
      <w:pPr>
        <w:pStyle w:val="Heading4"/>
        <w:rPr>
          <w:rFonts w:asciiTheme="majorHAnsi" w:hAnsiTheme="majorHAnsi" w:cstheme="majorHAnsi"/>
          <w:b w:val="0"/>
        </w:rPr>
      </w:pPr>
      <w:r w:rsidRPr="00F655D1">
        <w:rPr>
          <w:rFonts w:asciiTheme="majorHAnsi" w:hAnsiTheme="majorHAnsi" w:cstheme="majorHAnsi"/>
        </w:rPr>
        <w:t xml:space="preserve">Do Mérito e da Conveniência para a Assistência </w:t>
      </w:r>
      <w:r w:rsidRPr="00F655D1" w:rsidR="00B13198">
        <w:rPr>
          <w:rFonts w:asciiTheme="majorHAnsi" w:hAnsiTheme="majorHAnsi" w:cstheme="majorHAnsi"/>
        </w:rPr>
        <w:t>Social</w:t>
      </w:r>
      <w:r w:rsidR="00B13198">
        <w:rPr>
          <w:rFonts w:asciiTheme="majorHAnsi" w:hAnsiTheme="majorHAnsi" w:cstheme="majorHAnsi"/>
        </w:rPr>
        <w:t>:</w:t>
      </w:r>
      <w:r w:rsidRPr="00B13198" w:rsidR="00B13198">
        <w:rPr>
          <w:rFonts w:asciiTheme="majorHAnsi" w:hAnsiTheme="majorHAnsi" w:cstheme="majorHAnsi"/>
          <w:b w:val="0"/>
        </w:rPr>
        <w:t xml:space="preserve"> A</w:t>
      </w:r>
      <w:r w:rsidRPr="00B13198">
        <w:rPr>
          <w:rFonts w:asciiTheme="majorHAnsi" w:hAnsiTheme="majorHAnsi" w:cstheme="majorHAnsi"/>
          <w:b w:val="0"/>
        </w:rPr>
        <w:t xml:space="preserve"> violência doméstica e familiar é uma das mais graves violações de direitos humanos e um fator de extrema vulnerabilidade social, exigindo articulação de toda a rede de proteção social.</w:t>
      </w:r>
    </w:p>
    <w:p w:rsidR="00F655D1" w:rsidRPr="00F655D1" w:rsidP="00F655D1" w14:paraId="5C206FE9" w14:textId="77777777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  <w:bCs/>
        </w:rPr>
        <w:t>Política de Enfrentamento:</w:t>
      </w:r>
      <w:r w:rsidRPr="00F655D1">
        <w:rPr>
          <w:rFonts w:asciiTheme="majorHAnsi" w:hAnsiTheme="majorHAnsi" w:cstheme="majorHAnsi"/>
        </w:rPr>
        <w:t xml:space="preserve"> O projeto materializa as diretrizes da Lei Maria da Penha (Lei nº 11.340/2006) no âmbito municipal, ao buscar a </w:t>
      </w:r>
      <w:r w:rsidRPr="00F655D1">
        <w:rPr>
          <w:rFonts w:asciiTheme="majorHAnsi" w:hAnsiTheme="majorHAnsi" w:cstheme="majorHAnsi"/>
          <w:b/>
          <w:bCs/>
        </w:rPr>
        <w:t>integração operacional</w:t>
      </w:r>
      <w:r w:rsidRPr="00F655D1">
        <w:rPr>
          <w:rFonts w:asciiTheme="majorHAnsi" w:hAnsiTheme="majorHAnsi" w:cstheme="majorHAnsi"/>
        </w:rPr>
        <w:t xml:space="preserve"> entre o Poder Público, a iniciativa privada e a sociedade civil para o enfrentamento da violência de gênero.</w:t>
      </w:r>
    </w:p>
    <w:p w:rsidR="00F655D1" w:rsidRPr="00F655D1" w:rsidP="00F655D1" w14:paraId="63723142" w14:textId="77777777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  <w:bCs/>
        </w:rPr>
        <w:t>Papel da Assistência Social:</w:t>
      </w:r>
      <w:r w:rsidRPr="00F655D1">
        <w:rPr>
          <w:rFonts w:asciiTheme="majorHAnsi" w:hAnsiTheme="majorHAnsi" w:cstheme="majorHAnsi"/>
        </w:rPr>
        <w:t xml:space="preserve"> A temática da violência doméstica está intrinsecamente ligada à função da </w:t>
      </w:r>
      <w:r w:rsidRPr="00F655D1">
        <w:rPr>
          <w:rFonts w:asciiTheme="majorHAnsi" w:hAnsiTheme="majorHAnsi" w:cstheme="majorHAnsi"/>
          <w:b/>
          <w:bCs/>
        </w:rPr>
        <w:t>Assistência Social</w:t>
      </w:r>
      <w:r w:rsidRPr="00F655D1">
        <w:rPr>
          <w:rFonts w:asciiTheme="majorHAnsi" w:hAnsiTheme="majorHAnsi" w:cstheme="majorHAnsi"/>
        </w:rPr>
        <w:t xml:space="preserve"> (CRAS, CREAS) e de Coordenadorias da Mulher, que atuam no acolhimento e no acompanhamento psicossocial das vítimas. A divulgação ampla do protocolo é vital para a efetividade dessa rede.</w:t>
      </w:r>
    </w:p>
    <w:p w:rsidR="00F655D1" w:rsidRPr="00F655D1" w:rsidP="00B13198" w14:paraId="45E1D39F" w14:textId="30622461">
      <w:pPr>
        <w:pStyle w:val="Heading4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Do Impacto Educativo e na Saúde </w:t>
      </w:r>
      <w:r w:rsidRPr="00F655D1" w:rsidR="00B13198">
        <w:rPr>
          <w:rFonts w:asciiTheme="majorHAnsi" w:hAnsiTheme="majorHAnsi" w:cstheme="majorHAnsi"/>
        </w:rPr>
        <w:t>Pública</w:t>
      </w:r>
      <w:r w:rsidR="00B13198">
        <w:rPr>
          <w:rFonts w:asciiTheme="majorHAnsi" w:hAnsiTheme="majorHAnsi" w:cstheme="majorHAnsi"/>
        </w:rPr>
        <w:t>:</w:t>
      </w:r>
      <w:r w:rsidRPr="00B13198" w:rsidR="00B13198">
        <w:rPr>
          <w:rFonts w:asciiTheme="majorHAnsi" w:hAnsiTheme="majorHAnsi" w:cstheme="majorHAnsi"/>
          <w:b w:val="0"/>
        </w:rPr>
        <w:t xml:space="preserve"> O</w:t>
      </w:r>
      <w:r w:rsidRPr="00B13198">
        <w:rPr>
          <w:rFonts w:asciiTheme="majorHAnsi" w:hAnsiTheme="majorHAnsi" w:cstheme="majorHAnsi"/>
          <w:b w:val="0"/>
        </w:rPr>
        <w:t xml:space="preserve"> projeto possui um caráter fortemente </w:t>
      </w:r>
      <w:r w:rsidRPr="00B13198">
        <w:rPr>
          <w:rFonts w:asciiTheme="majorHAnsi" w:hAnsiTheme="majorHAnsi" w:cstheme="majorHAnsi"/>
          <w:b w:val="0"/>
          <w:bCs/>
        </w:rPr>
        <w:t>preventivo e educativo</w:t>
      </w:r>
      <w:r w:rsidRPr="00B13198">
        <w:rPr>
          <w:rFonts w:asciiTheme="majorHAnsi" w:hAnsiTheme="majorHAnsi" w:cstheme="majorHAnsi"/>
          <w:b w:val="0"/>
        </w:rPr>
        <w:t>, o que justifica sua análise nesta Comissão</w:t>
      </w:r>
      <w:r w:rsidRPr="00F655D1">
        <w:rPr>
          <w:rFonts w:asciiTheme="majorHAnsi" w:hAnsiTheme="majorHAnsi" w:cstheme="majorHAnsi"/>
        </w:rPr>
        <w:t>.</w:t>
      </w:r>
    </w:p>
    <w:p w:rsidR="00F655D1" w:rsidRPr="00F655D1" w:rsidP="00F655D1" w14:paraId="038056C7" w14:textId="77777777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  <w:bCs/>
        </w:rPr>
        <w:t>Educação em Direitos:</w:t>
      </w:r>
      <w:r w:rsidRPr="00F655D1">
        <w:rPr>
          <w:rFonts w:asciiTheme="majorHAnsi" w:hAnsiTheme="majorHAnsi" w:cstheme="majorHAnsi"/>
        </w:rPr>
        <w:t xml:space="preserve"> O Art. 2º-A, ao dispor que a lei se rege pelo princípio da promoção da </w:t>
      </w:r>
      <w:r w:rsidRPr="00F655D1">
        <w:rPr>
          <w:rFonts w:asciiTheme="majorHAnsi" w:hAnsiTheme="majorHAnsi" w:cstheme="majorHAnsi"/>
          <w:b/>
          <w:bCs/>
        </w:rPr>
        <w:t>conscientização</w:t>
      </w:r>
      <w:r w:rsidRPr="00F655D1">
        <w:rPr>
          <w:rFonts w:asciiTheme="majorHAnsi" w:hAnsiTheme="majorHAnsi" w:cstheme="majorHAnsi"/>
        </w:rPr>
        <w:t xml:space="preserve"> e pelo objetivo de ter </w:t>
      </w:r>
      <w:r w:rsidRPr="00F655D1">
        <w:rPr>
          <w:rFonts w:asciiTheme="majorHAnsi" w:hAnsiTheme="majorHAnsi" w:cstheme="majorHAnsi"/>
          <w:b/>
          <w:bCs/>
        </w:rPr>
        <w:t>caráter educativo</w:t>
      </w:r>
      <w:r w:rsidRPr="00F655D1">
        <w:rPr>
          <w:rFonts w:asciiTheme="majorHAnsi" w:hAnsiTheme="majorHAnsi" w:cstheme="majorHAnsi"/>
        </w:rPr>
        <w:t xml:space="preserve">, alinha-se aos objetivos constitucionais da educação para a cidadania (CF/88, art. 205). Utilizar plataformas de transporte como canal de informação aumenta o alcance da </w:t>
      </w:r>
      <w:r w:rsidRPr="00F655D1">
        <w:rPr>
          <w:rFonts w:asciiTheme="majorHAnsi" w:hAnsiTheme="majorHAnsi" w:cstheme="majorHAnsi"/>
          <w:b/>
          <w:bCs/>
        </w:rPr>
        <w:t>educação não-formal</w:t>
      </w:r>
      <w:r w:rsidRPr="00F655D1">
        <w:rPr>
          <w:rFonts w:asciiTheme="majorHAnsi" w:hAnsiTheme="majorHAnsi" w:cstheme="majorHAnsi"/>
        </w:rPr>
        <w:t xml:space="preserve"> e dissemina informações cruciais sobre o tema e a rede de apoio.</w:t>
      </w:r>
    </w:p>
    <w:p w:rsidR="00F655D1" w:rsidRPr="00F655D1" w:rsidP="00F655D1" w14:paraId="6D8DC5DD" w14:textId="77777777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  <w:bCs/>
        </w:rPr>
        <w:t>Saúde Pública:</w:t>
      </w:r>
      <w:r w:rsidRPr="00F655D1">
        <w:rPr>
          <w:rFonts w:asciiTheme="majorHAnsi" w:hAnsiTheme="majorHAnsi" w:cstheme="majorHAnsi"/>
        </w:rPr>
        <w:t xml:space="preserve"> A violência doméstica é uma causa direta de agravos à saúde física e mental das vítimas, representando um sério problema de </w:t>
      </w:r>
      <w:r w:rsidRPr="00F655D1">
        <w:rPr>
          <w:rFonts w:asciiTheme="majorHAnsi" w:hAnsiTheme="majorHAnsi" w:cstheme="majorHAnsi"/>
          <w:b/>
          <w:bCs/>
        </w:rPr>
        <w:t>Saúde Pública</w:t>
      </w:r>
      <w:r w:rsidRPr="00F655D1">
        <w:rPr>
          <w:rFonts w:asciiTheme="majorHAnsi" w:hAnsiTheme="majorHAnsi" w:cstheme="majorHAnsi"/>
        </w:rPr>
        <w:t>. A implementação de um protocolo de ampla divulgação contribui indiretamente para a redução da morbidade associada à violência, facilitando a identificação de vítimas e seu encaminhamento à atenção primária e psicossocial (BRASIL, 1996; BRASIL, 2006).</w:t>
      </w:r>
    </w:p>
    <w:p w:rsidR="00B61EE5" w:rsidP="00F655D1" w14:paraId="4D1163CB" w14:textId="77777777">
      <w:pPr>
        <w:pStyle w:val="NormalWeb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</w:rPr>
        <w:t xml:space="preserve">A proposição é </w:t>
      </w:r>
      <w:r w:rsidRPr="00F655D1">
        <w:rPr>
          <w:rFonts w:asciiTheme="majorHAnsi" w:hAnsiTheme="majorHAnsi" w:cstheme="majorHAnsi"/>
          <w:b/>
          <w:bCs/>
        </w:rPr>
        <w:t>oportuna</w:t>
      </w:r>
      <w:r w:rsidRPr="00F655D1">
        <w:rPr>
          <w:rFonts w:asciiTheme="majorHAnsi" w:hAnsiTheme="majorHAnsi" w:cstheme="majorHAnsi"/>
        </w:rPr>
        <w:t xml:space="preserve"> e </w:t>
      </w:r>
      <w:r w:rsidRPr="00F655D1">
        <w:rPr>
          <w:rFonts w:asciiTheme="majorHAnsi" w:hAnsiTheme="majorHAnsi" w:cstheme="majorHAnsi"/>
          <w:b/>
          <w:bCs/>
        </w:rPr>
        <w:t>conveniente</w:t>
      </w:r>
      <w:r w:rsidRPr="00F655D1">
        <w:rPr>
          <w:rFonts w:asciiTheme="majorHAnsi" w:hAnsiTheme="majorHAnsi" w:cstheme="majorHAnsi"/>
        </w:rPr>
        <w:t xml:space="preserve"> por endereçar uma necessidade social crescente e por utilizar um meio de comunicação moderno e de alto impacto (aplicativos de transporte) para a difusão de uma política de segurança para as mulheres.</w:t>
      </w:r>
    </w:p>
    <w:p w:rsidR="004A7437" w:rsidRPr="00F655D1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B13198" w:rsidP="00163F50" w14:paraId="69A83724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F655D1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</w:rPr>
        <w:t>III -</w:t>
      </w:r>
      <w:r w:rsidRPr="00F655D1">
        <w:rPr>
          <w:rFonts w:asciiTheme="majorHAnsi" w:hAnsiTheme="majorHAnsi" w:cstheme="majorHAnsi"/>
        </w:rPr>
        <w:t xml:space="preserve"> </w:t>
      </w:r>
      <w:r w:rsidRPr="00F655D1">
        <w:rPr>
          <w:rFonts w:asciiTheme="majorHAnsi" w:hAnsiTheme="majorHAnsi" w:cstheme="majorHAnsi"/>
          <w:b/>
          <w:bCs/>
        </w:rPr>
        <w:t>OFERECIMENTO DE SUBSTITUTIVO, EMENDAS OU SUBEMENDAS</w:t>
      </w:r>
      <w:r w:rsidRPr="00F655D1">
        <w:rPr>
          <w:rFonts w:asciiTheme="majorHAnsi" w:hAnsiTheme="majorHAnsi" w:cstheme="majorHAnsi"/>
        </w:rPr>
        <w:t xml:space="preserve"> </w:t>
      </w:r>
    </w:p>
    <w:p w:rsidR="00B61EE5" w:rsidRPr="00B61EE5" w:rsidP="00163F50" w14:paraId="4F6565B6" w14:textId="29BF64EA">
      <w:pPr>
        <w:pStyle w:val="NormalWeb"/>
        <w:jc w:val="both"/>
        <w:rPr>
          <w:rFonts w:asciiTheme="majorHAnsi" w:hAnsiTheme="majorHAnsi" w:cstheme="majorHAnsi"/>
        </w:rPr>
      </w:pPr>
      <w:r w:rsidRPr="00B61EE5">
        <w:rPr>
          <w:rFonts w:asciiTheme="majorHAnsi" w:hAnsiTheme="majorHAnsi" w:cstheme="majorHAnsi"/>
        </w:rPr>
        <w:t>Após análise</w:t>
      </w:r>
      <w:r w:rsidRPr="00B61EE5" w:rsidR="00063E7D">
        <w:rPr>
          <w:rFonts w:asciiTheme="majorHAnsi" w:hAnsiTheme="majorHAnsi" w:cstheme="majorHAnsi"/>
        </w:rPr>
        <w:t xml:space="preserve"> detalhada do </w:t>
      </w:r>
      <w:r w:rsidRPr="00B61EE5" w:rsidR="00063E7D">
        <w:rPr>
          <w:rFonts w:asciiTheme="majorHAnsi" w:hAnsiTheme="majorHAnsi" w:cstheme="majorHAnsi"/>
          <w:b/>
        </w:rPr>
        <w:t>P</w:t>
      </w:r>
      <w:r w:rsidRPr="00B61EE5" w:rsidR="00DB75E8">
        <w:rPr>
          <w:rFonts w:asciiTheme="majorHAnsi" w:hAnsiTheme="majorHAnsi" w:cstheme="majorHAnsi"/>
          <w:b/>
        </w:rPr>
        <w:t>rojeto</w:t>
      </w:r>
      <w:r w:rsidRPr="00B61EE5">
        <w:rPr>
          <w:rFonts w:asciiTheme="majorHAnsi" w:hAnsiTheme="majorHAnsi" w:cstheme="majorHAnsi"/>
          <w:b/>
        </w:rPr>
        <w:t xml:space="preserve"> de</w:t>
      </w:r>
      <w:r w:rsidRPr="00B61EE5" w:rsidR="00063E7D">
        <w:rPr>
          <w:rFonts w:asciiTheme="majorHAnsi" w:hAnsiTheme="majorHAnsi" w:cstheme="majorHAnsi"/>
          <w:b/>
        </w:rPr>
        <w:t xml:space="preserve"> Le</w:t>
      </w:r>
      <w:r w:rsidRPr="00B61EE5">
        <w:rPr>
          <w:rFonts w:asciiTheme="majorHAnsi" w:hAnsiTheme="majorHAnsi" w:cstheme="majorHAnsi"/>
          <w:b/>
        </w:rPr>
        <w:t>i nº 84</w:t>
      </w:r>
      <w:r w:rsidRPr="00B61EE5" w:rsidR="00063E7D">
        <w:rPr>
          <w:rFonts w:asciiTheme="majorHAnsi" w:hAnsiTheme="majorHAnsi" w:cstheme="majorHAnsi"/>
          <w:b/>
        </w:rPr>
        <w:t>/2025</w:t>
      </w:r>
      <w:r w:rsidRPr="00B61EE5" w:rsidR="00DB75E8">
        <w:rPr>
          <w:rFonts w:asciiTheme="majorHAnsi" w:hAnsiTheme="majorHAnsi" w:cstheme="majorHAnsi"/>
        </w:rPr>
        <w:t xml:space="preserve"> apresentado</w:t>
      </w:r>
      <w:r w:rsidRPr="00B61EE5">
        <w:rPr>
          <w:rFonts w:asciiTheme="majorHAnsi" w:hAnsiTheme="majorHAnsi" w:cstheme="majorHAnsi"/>
        </w:rPr>
        <w:t xml:space="preserve">, esta </w:t>
      </w:r>
      <w:r w:rsidRPr="00B61EE5" w:rsidR="00063E7D">
        <w:rPr>
          <w:rFonts w:asciiTheme="majorHAnsi" w:hAnsiTheme="majorHAnsi" w:cstheme="majorHAnsi"/>
        </w:rPr>
        <w:t>Relatoria conclui que o projeto</w:t>
      </w:r>
      <w:r w:rsidRPr="00B61EE5">
        <w:rPr>
          <w:rFonts w:asciiTheme="majorHAnsi" w:hAnsiTheme="majorHAnsi" w:cstheme="majorHAnsi"/>
        </w:rPr>
        <w:t xml:space="preserve"> não exige a apresentação de </w:t>
      </w:r>
      <w:r w:rsidRPr="00B61EE5">
        <w:rPr>
          <w:rFonts w:asciiTheme="majorHAnsi" w:hAnsiTheme="majorHAnsi" w:cstheme="majorHAnsi"/>
          <w:b/>
        </w:rPr>
        <w:t>subst</w:t>
      </w:r>
      <w:r w:rsidRPr="00B61EE5" w:rsidR="00DB75E8">
        <w:rPr>
          <w:rFonts w:asciiTheme="majorHAnsi" w:hAnsiTheme="majorHAnsi" w:cstheme="majorHAnsi"/>
          <w:b/>
        </w:rPr>
        <w:t>itutivos, emendas ou subemendas</w:t>
      </w:r>
      <w:r w:rsidRPr="00B61EE5">
        <w:rPr>
          <w:rFonts w:asciiTheme="majorHAnsi" w:hAnsiTheme="majorHAnsi" w:cstheme="majorHAnsi"/>
        </w:rPr>
        <w:t xml:space="preserve">, considerando que as emendas já apresentadas pelo autor (Emendas nº 1, 2 e 3) sanaram os possíveis vícios de iniciativa e aprimoraram a redação do texto, reforçando seu caráter programático e educativo, </w:t>
      </w:r>
      <w:r w:rsidR="00B13198">
        <w:rPr>
          <w:rFonts w:asciiTheme="majorHAnsi" w:hAnsiTheme="majorHAnsi" w:cstheme="majorHAnsi"/>
        </w:rPr>
        <w:t>esta</w:t>
      </w:r>
      <w:r w:rsidRPr="00B61EE5">
        <w:rPr>
          <w:rFonts w:asciiTheme="majorHAnsi" w:hAnsiTheme="majorHAnsi" w:cstheme="majorHAnsi"/>
        </w:rPr>
        <w:t xml:space="preserve"> Relatoria entende que o Projeto de Lei se encontra em condições ideais para deliberação, </w:t>
      </w:r>
      <w:r w:rsidRPr="00B61EE5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B61EE5">
        <w:rPr>
          <w:rFonts w:asciiTheme="majorHAnsi" w:hAnsiTheme="majorHAnsi" w:cstheme="majorHAnsi"/>
        </w:rPr>
        <w:t xml:space="preserve"> por esta Comissão.</w:t>
      </w:r>
    </w:p>
    <w:p w:rsidR="00C829EC" w:rsidRPr="00F655D1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RPr="00F655D1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F655D1">
        <w:rPr>
          <w:rFonts w:asciiTheme="majorHAnsi" w:hAnsiTheme="majorHAnsi" w:cstheme="majorHAnsi"/>
          <w:b/>
          <w:bCs/>
        </w:rPr>
        <w:t>IV -  DECISÃO D</w:t>
      </w:r>
      <w:r w:rsidRPr="00F655D1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F655D1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F655D1" w:rsidP="00163F50" w14:paraId="5FABA39D" w14:textId="2E1DEB3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F655D1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="00B61EE5">
        <w:rPr>
          <w:rFonts w:asciiTheme="majorHAnsi" w:hAnsiTheme="majorHAnsi" w:cstheme="majorHAnsi"/>
        </w:rPr>
        <w:t>o Projeto de Decreto de Lei nº 84</w:t>
      </w:r>
      <w:r w:rsidRPr="00F655D1">
        <w:rPr>
          <w:rFonts w:asciiTheme="majorHAnsi" w:hAnsiTheme="majorHAnsi" w:cstheme="majorHAnsi"/>
        </w:rPr>
        <w:t xml:space="preserve">/2025, sem emendas, considerando-o </w:t>
      </w:r>
      <w:r w:rsidRPr="00F655D1">
        <w:rPr>
          <w:rFonts w:asciiTheme="majorHAnsi" w:hAnsiTheme="majorHAnsi" w:cstheme="majorHAnsi"/>
          <w:b/>
          <w:bCs/>
        </w:rPr>
        <w:t>pertinente e de alta relevância social</w:t>
      </w:r>
      <w:r w:rsidRPr="00F655D1">
        <w:rPr>
          <w:rFonts w:asciiTheme="majorHAnsi" w:hAnsiTheme="majorHAnsi" w:cstheme="majorHAnsi"/>
        </w:rPr>
        <w:t xml:space="preserve"> para o município.</w:t>
      </w:r>
    </w:p>
    <w:p w:rsidR="00C829EC" w:rsidRPr="00F655D1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F655D1" w:rsidP="00105B00" w14:paraId="636E05C0" w14:textId="32D1255C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F655D1">
        <w:rPr>
          <w:rStyle w:val="Strong"/>
          <w:rFonts w:asciiTheme="majorHAnsi" w:hAnsiTheme="majorHAnsi" w:cstheme="majorHAnsi"/>
        </w:rPr>
        <w:t>SALA DAS SESSÕES</w:t>
      </w:r>
      <w:r w:rsidR="00B61EE5">
        <w:rPr>
          <w:rStyle w:val="Strong"/>
          <w:rFonts w:asciiTheme="majorHAnsi" w:hAnsiTheme="majorHAnsi" w:cstheme="majorHAnsi"/>
        </w:rPr>
        <w:t xml:space="preserve"> “VEREADOR SANTO RÓTTOLI”, em 01 de outubro</w:t>
      </w:r>
      <w:r w:rsidRPr="00F655D1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F655D1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F655D1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F655D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F655D1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F655D1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F655D1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B61EE5" w:rsidRPr="00B13198" w:rsidP="00B61EE5" w14:paraId="0549B520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13198">
        <w:rPr>
          <w:rFonts w:asciiTheme="majorHAnsi" w:hAnsiTheme="majorHAnsi" w:cstheme="majorHAnsi"/>
          <w:sz w:val="22"/>
          <w:szCs w:val="22"/>
        </w:rPr>
        <w:t xml:space="preserve">BRASIL. Constituição (1988). </w:t>
      </w:r>
      <w:r w:rsidRPr="00B13198">
        <w:rPr>
          <w:rFonts w:asciiTheme="majorHAnsi" w:hAnsiTheme="majorHAnsi" w:cstheme="majorHAnsi"/>
          <w:b/>
          <w:bCs/>
          <w:sz w:val="22"/>
          <w:szCs w:val="22"/>
        </w:rPr>
        <w:t>Constituição da República Federativa do Brasil de 1988</w:t>
      </w:r>
      <w:r w:rsidRPr="00B13198">
        <w:rPr>
          <w:rFonts w:asciiTheme="majorHAnsi" w:hAnsiTheme="majorHAnsi" w:cstheme="majorHAnsi"/>
          <w:sz w:val="22"/>
          <w:szCs w:val="22"/>
        </w:rPr>
        <w:t>. Brasília, DF: Senado, 1988.</w:t>
      </w:r>
    </w:p>
    <w:p w:rsidR="00B61EE5" w:rsidRPr="00B13198" w:rsidP="00B61EE5" w14:paraId="77B651B5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13198">
        <w:rPr>
          <w:rFonts w:asciiTheme="majorHAnsi" w:hAnsiTheme="majorHAnsi" w:cstheme="majorHAnsi"/>
          <w:sz w:val="22"/>
          <w:szCs w:val="22"/>
        </w:rPr>
        <w:t xml:space="preserve">BRASIL. </w:t>
      </w:r>
      <w:r w:rsidRPr="00B13198">
        <w:rPr>
          <w:rFonts w:asciiTheme="majorHAnsi" w:hAnsiTheme="majorHAnsi" w:cstheme="majorHAnsi"/>
          <w:b/>
          <w:bCs/>
          <w:sz w:val="22"/>
          <w:szCs w:val="22"/>
        </w:rPr>
        <w:t>Lei nº 11.340, de 7 de agosto de 2006</w:t>
      </w:r>
      <w:r w:rsidRPr="00B13198">
        <w:rPr>
          <w:rFonts w:asciiTheme="majorHAnsi" w:hAnsiTheme="majorHAnsi" w:cstheme="majorHAnsi"/>
          <w:sz w:val="22"/>
          <w:szCs w:val="22"/>
        </w:rPr>
        <w:t>. Cria mecanismos para coibir a violência doméstica e familiar contra a mulher (Lei Maria da Penha). Diário Oficial da União: Brasília, DF, 8 ago. 2006.</w:t>
      </w:r>
    </w:p>
    <w:p w:rsidR="00B61EE5" w:rsidRPr="00B13198" w:rsidP="00B61EE5" w14:paraId="286978BA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13198">
        <w:rPr>
          <w:rFonts w:asciiTheme="majorHAnsi" w:hAnsiTheme="majorHAnsi" w:cstheme="majorHAnsi"/>
          <w:sz w:val="22"/>
          <w:szCs w:val="22"/>
        </w:rPr>
        <w:t xml:space="preserve">BRASIL. Decreto nº 1.973, de 1º de agosto de 1996. Promulga a </w:t>
      </w:r>
      <w:r w:rsidRPr="00B13198">
        <w:rPr>
          <w:rFonts w:asciiTheme="majorHAnsi" w:hAnsiTheme="majorHAnsi" w:cstheme="majorHAnsi"/>
          <w:b/>
          <w:bCs/>
          <w:sz w:val="22"/>
          <w:szCs w:val="22"/>
        </w:rPr>
        <w:t>Convenção Interamericana para Prevenir, Punir e Erradicar a Violência contra a Mulher – Convenção de Belém do Pará</w:t>
      </w:r>
      <w:r w:rsidRPr="00B13198">
        <w:rPr>
          <w:rFonts w:asciiTheme="majorHAnsi" w:hAnsiTheme="majorHAnsi" w:cstheme="majorHAnsi"/>
          <w:sz w:val="22"/>
          <w:szCs w:val="22"/>
        </w:rPr>
        <w:t>. Diário Oficial da União: Brasília, DF, 2 ago. 1996.</w:t>
      </w:r>
    </w:p>
    <w:p w:rsidR="00B61EE5" w:rsidRPr="00B13198" w:rsidP="00B61EE5" w14:paraId="714947AA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13198">
        <w:rPr>
          <w:rFonts w:asciiTheme="majorHAnsi" w:hAnsiTheme="majorHAnsi" w:cstheme="majorHAnsi"/>
          <w:sz w:val="22"/>
          <w:szCs w:val="22"/>
        </w:rPr>
        <w:t xml:space="preserve">MOGI MIRIM. Projeto de Lei nº 84, de 2025. </w:t>
      </w:r>
      <w:r w:rsidRPr="00B13198">
        <w:rPr>
          <w:rFonts w:asciiTheme="majorHAnsi" w:hAnsiTheme="majorHAnsi" w:cstheme="majorHAnsi"/>
          <w:b/>
          <w:bCs/>
          <w:sz w:val="22"/>
          <w:szCs w:val="22"/>
        </w:rPr>
        <w:t>Dispõe sobre a implementação de parcerias para a divulgação do protocolo “Não se Cale” no combate à violência doméstica</w:t>
      </w:r>
      <w:r w:rsidRPr="00B13198">
        <w:rPr>
          <w:rFonts w:asciiTheme="majorHAnsi" w:hAnsiTheme="majorHAnsi" w:cstheme="majorHAnsi"/>
          <w:sz w:val="22"/>
          <w:szCs w:val="22"/>
        </w:rPr>
        <w:t>. Câmara Municipal de Mogi Mirim, 2025a.</w:t>
      </w:r>
    </w:p>
    <w:p w:rsidR="00B61EE5" w:rsidRPr="00B13198" w:rsidP="00B61EE5" w14:paraId="234F4BA1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B13198">
        <w:rPr>
          <w:rFonts w:asciiTheme="majorHAnsi" w:hAnsiTheme="majorHAnsi" w:cstheme="majorHAnsi"/>
          <w:sz w:val="22"/>
          <w:szCs w:val="22"/>
        </w:rPr>
        <w:t>MOGI MIRIM. Emenda nº 3 ao Projeto de Lei nº 84, de 2025. Acrescenta o artigo 2º-A ao Projeto de Lei nº 84/2025, estabelecendo princípios e objetivos. Câmara Municipal de Mogi Mirim, 2025b.</w:t>
      </w:r>
    </w:p>
    <w:p w:rsidR="00C8120E" w:rsidRPr="00B13198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B13198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73CA3F65">
      <w:pPr>
        <w:jc w:val="both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 E FINANÇAS E ORÇAMENTO</w:t>
      </w:r>
      <w:r w:rsidRPr="00105B00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105B00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DE </w:t>
      </w:r>
      <w:r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LEI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B13198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84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MANOEL EDUARDO P</w:t>
      </w:r>
      <w:r w:rsidR="00B13198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EREIRA DA CRUZ PALOMINO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105B00" w:rsidP="005B6271" w14:paraId="4C1DE4C6" w14:textId="5A8639E5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37 e </w:t>
      </w:r>
      <w:r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Comissão de Educação, Saúde, Cultura, Esporte e Assistência Social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41BF4E93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B13198">
        <w:rPr>
          <w:rFonts w:asciiTheme="majorHAnsi" w:hAnsiTheme="majorHAnsi" w:cstheme="majorHAnsi"/>
          <w:b/>
          <w:iCs/>
          <w:sz w:val="24"/>
          <w:szCs w:val="24"/>
        </w:rPr>
        <w:t>em 01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B13198">
        <w:rPr>
          <w:rFonts w:asciiTheme="majorHAnsi" w:hAnsiTheme="majorHAnsi" w:cstheme="majorHAnsi"/>
          <w:b/>
          <w:iCs/>
          <w:sz w:val="24"/>
          <w:szCs w:val="24"/>
        </w:rPr>
        <w:t>de outubro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617393" w:rsidP="00617393" w14:paraId="5E9E00D2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17393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E80CA9" w:rsidRPr="00617393" w:rsidP="00617393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617393" w:rsidP="00617393" w14:paraId="01BB474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617393" w:rsidP="00617393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617393" w:rsidP="00617393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617393" w:rsidP="00617393" w14:paraId="62659580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617393" w:rsidP="00617393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617393" w:rsidP="00617393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617393" w:rsidP="00617393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617393" w:rsidP="00617393" w14:paraId="59822A92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617393" w:rsidP="00617393" w14:paraId="71A8100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617393" w:rsidP="00617393" w14:paraId="60B01838" w14:textId="77777777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E80CA9" w:rsidRPr="00617393" w:rsidP="00617393" w14:paraId="1C32F49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617393" w:rsidP="00617393" w14:paraId="69DD9580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617393" w:rsidP="00617393" w14:paraId="74BD31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617393" w:rsidP="00617393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617393" w:rsidP="00617393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617393" w:rsidP="00617393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17393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617393" w:rsidP="00617393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617393" w:rsidP="00617393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617393" w:rsidP="00617393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617393" w:rsidP="00617393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617393" w:rsidP="00617393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617393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617393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617393" w:rsidP="00617393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617393" w:rsidP="00617393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617393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617393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617393" w:rsidP="00617393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617393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617393" w:rsidP="00617393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7393">
        <w:rPr>
          <w:rFonts w:asciiTheme="majorHAnsi" w:hAnsiTheme="majorHAnsi" w:cstheme="majorHAnsi"/>
          <w:sz w:val="24"/>
          <w:szCs w:val="24"/>
        </w:rPr>
        <w:t>Membro</w:t>
      </w:r>
      <w:bookmarkStart w:id="0" w:name="_GoBack"/>
      <w:bookmarkEnd w:id="0"/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3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21"/>
  </w:num>
  <w:num w:numId="6">
    <w:abstractNumId w:val="25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20"/>
  </w:num>
  <w:num w:numId="16">
    <w:abstractNumId w:val="18"/>
  </w:num>
  <w:num w:numId="17">
    <w:abstractNumId w:val="8"/>
  </w:num>
  <w:num w:numId="18">
    <w:abstractNumId w:val="13"/>
  </w:num>
  <w:num w:numId="19">
    <w:abstractNumId w:val="22"/>
  </w:num>
  <w:num w:numId="20">
    <w:abstractNumId w:val="1"/>
  </w:num>
  <w:num w:numId="21">
    <w:abstractNumId w:val="19"/>
  </w:num>
  <w:num w:numId="22">
    <w:abstractNumId w:val="3"/>
  </w:num>
  <w:num w:numId="23">
    <w:abstractNumId w:val="16"/>
  </w:num>
  <w:num w:numId="24">
    <w:abstractNumId w:val="17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25C9-4FC9-4514-A227-A51E481B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6348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4</cp:revision>
  <cp:lastPrinted>2025-10-08T14:12:00Z</cp:lastPrinted>
  <dcterms:created xsi:type="dcterms:W3CDTF">2025-10-01T18:08:00Z</dcterms:created>
  <dcterms:modified xsi:type="dcterms:W3CDTF">2025-10-08T14:13:00Z</dcterms:modified>
</cp:coreProperties>
</file>