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Arial" w:hAnsi="Arial" w:cs="Arial"/>
          <w:sz w:val="34"/>
        </w:rPr>
        <w:t>Emenda Nº 1 ao Projeto de Lei Nº 144/2025</w:t>
      </w:r>
      <w:r w:rsidRPr="004B3829">
        <w:rPr>
          <w:rFonts w:ascii="Arial" w:hAnsi="Arial" w:cs="Arial"/>
          <w:sz w:val="34"/>
        </w:rPr>
        <w:t>Emenda Nº 1 ao Projeto de Lei Nº 144/2025</w:t>
      </w:r>
      <w:bookmarkStart w:id="0" w:name="_GoBack"/>
      <w:bookmarkEnd w:id="0"/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B1C0D" w:rsidRPr="003F71A1" w:rsidP="00B50FCF">
      <w:pPr>
        <w:pStyle w:val="Standard"/>
        <w:jc w:val="both"/>
        <w:rPr>
          <w:rFonts w:ascii="Arial" w:hAnsi="Arial" w:cs="Arial"/>
          <w:sz w:val="28"/>
          <w:szCs w:val="28"/>
        </w:rPr>
      </w:pPr>
      <w:r w:rsidRPr="003F71A1">
        <w:rPr>
          <w:rFonts w:ascii="Arial" w:hAnsi="Arial" w:cs="Arial"/>
          <w:sz w:val="28"/>
          <w:szCs w:val="28"/>
        </w:rPr>
        <w:t xml:space="preserve">             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2284"/>
        <w:gridCol w:w="1729"/>
        <w:gridCol w:w="1398"/>
        <w:gridCol w:w="738"/>
        <w:gridCol w:w="2328"/>
        <w:gridCol w:w="1314"/>
        <w:gridCol w:w="1375"/>
        <w:gridCol w:w="2927"/>
        <w:gridCol w:w="96"/>
      </w:tblGrid>
      <w:tr w:rsidTr="009B1C0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B1C0D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ANEXO: EMENDA À LEI ORGÂNICA N°07 DE </w:t>
            </w:r>
            <w:r w:rsidRPr="009B1C0D">
              <w:rPr>
                <w:rFonts w:ascii="Arial" w:eastAsia="Times New Roman" w:hAnsi="Arial" w:cs="Arial"/>
                <w:b/>
                <w:bCs/>
                <w:lang w:eastAsia="pt-BR"/>
              </w:rPr>
              <w:t>DE</w:t>
            </w:r>
            <w:r w:rsidRPr="009B1C0D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10 DE SETEMBRO DE 2019 - ART°139 ORÇAMENTO IMPOSITIVO MUNICIPAL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</w:tr>
      <w:tr w:rsidTr="009B1C0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B1C0D">
              <w:rPr>
                <w:rFonts w:ascii="Arial" w:eastAsia="Times New Roman" w:hAnsi="Arial" w:cs="Arial"/>
                <w:b/>
                <w:bCs/>
                <w:lang w:eastAsia="pt-BR"/>
              </w:rPr>
              <w:t>EMENDAS ORÇAMENTO IMPOSITIVO - SAÚDE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</w:tr>
      <w:tr w:rsidTr="009B1C0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B1C0D">
              <w:rPr>
                <w:rFonts w:ascii="Arial" w:eastAsia="Times New Roman" w:hAnsi="Arial" w:cs="Arial"/>
                <w:b/>
                <w:bCs/>
                <w:lang w:eastAsia="pt-BR"/>
              </w:rPr>
              <w:t>VEREADOR: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B1C0D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Cinoê </w:t>
            </w:r>
            <w:r w:rsidRPr="009B1C0D">
              <w:rPr>
                <w:rFonts w:ascii="Arial" w:eastAsia="Times New Roman" w:hAnsi="Arial" w:cs="Arial"/>
                <w:b/>
                <w:bCs/>
                <w:lang w:eastAsia="pt-BR"/>
              </w:rPr>
              <w:t>Duzo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</w:tr>
      <w:tr w:rsidTr="009B1C0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B1C0D">
              <w:rPr>
                <w:rFonts w:ascii="Arial" w:eastAsia="Times New Roman" w:hAnsi="Arial" w:cs="Arial"/>
                <w:b/>
                <w:bCs/>
                <w:lang w:eastAsia="pt-BR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B1C0D">
              <w:rPr>
                <w:rFonts w:ascii="Arial" w:eastAsia="Times New Roman" w:hAnsi="Arial" w:cs="Arial"/>
                <w:b/>
                <w:bCs/>
                <w:lang w:eastAsia="pt-BR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B1C0D">
              <w:rPr>
                <w:rFonts w:ascii="Arial" w:eastAsia="Times New Roman" w:hAnsi="Arial" w:cs="Arial"/>
                <w:b/>
                <w:bCs/>
                <w:lang w:eastAsia="pt-BR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B1C0D">
              <w:rPr>
                <w:rFonts w:ascii="Arial" w:eastAsia="Times New Roman" w:hAnsi="Arial" w:cs="Arial"/>
                <w:b/>
                <w:bCs/>
                <w:lang w:eastAsia="pt-BR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B1C0D">
              <w:rPr>
                <w:rFonts w:ascii="Arial" w:eastAsia="Times New Roman" w:hAnsi="Arial" w:cs="Arial"/>
                <w:b/>
                <w:bCs/>
                <w:lang w:eastAsia="pt-BR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B1C0D">
              <w:rPr>
                <w:rFonts w:ascii="Arial" w:eastAsia="Times New Roman" w:hAnsi="Arial" w:cs="Arial"/>
                <w:b/>
                <w:bCs/>
                <w:lang w:eastAsia="pt-BR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B1C0D">
              <w:rPr>
                <w:rFonts w:ascii="Arial" w:eastAsia="Times New Roman" w:hAnsi="Arial" w:cs="Arial"/>
                <w:b/>
                <w:bCs/>
                <w:lang w:eastAsia="pt-BR"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B1C0D">
              <w:rPr>
                <w:rFonts w:ascii="Arial" w:eastAsia="Times New Roman" w:hAnsi="Arial" w:cs="Arial"/>
                <w:b/>
                <w:bCs/>
                <w:lang w:eastAsia="pt-BR"/>
              </w:rPr>
              <w:t>SALDO DA EMENDA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</w:tr>
      <w:tr w:rsidTr="009B1C0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B1C0D">
              <w:rPr>
                <w:rFonts w:ascii="Arial" w:eastAsia="Times New Roman" w:hAnsi="Arial" w:cs="Arial"/>
                <w:b/>
                <w:bCs/>
                <w:lang w:eastAsia="pt-BR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B1C0D">
              <w:rPr>
                <w:rFonts w:ascii="Arial" w:eastAsia="Times New Roman" w:hAnsi="Arial" w:cs="Arial"/>
                <w:b/>
                <w:bCs/>
                <w:lang w:eastAsia="pt-BR"/>
              </w:rPr>
              <w:t>10.301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B1C0D">
              <w:rPr>
                <w:rFonts w:ascii="Arial" w:eastAsia="Times New Roman" w:hAnsi="Arial" w:cs="Arial"/>
                <w:b/>
                <w:bCs/>
                <w:lang w:eastAsia="pt-BR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B1C0D">
              <w:rPr>
                <w:rFonts w:ascii="Arial" w:eastAsia="Times New Roman" w:hAnsi="Arial" w:cs="Arial"/>
                <w:b/>
                <w:bCs/>
                <w:lang w:eastAsia="pt-BR"/>
              </w:rPr>
              <w:t>2047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B1C0D">
              <w:rPr>
                <w:rFonts w:ascii="Arial" w:eastAsia="Times New Roman" w:hAnsi="Arial" w:cs="Arial"/>
                <w:b/>
                <w:bCs/>
                <w:lang w:eastAsia="pt-BR"/>
              </w:rPr>
              <w:t>RESERVA PARA EMENDA IMPOSITIVA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B1C0D">
              <w:rPr>
                <w:rFonts w:ascii="Arial" w:eastAsia="Times New Roman" w:hAnsi="Arial" w:cs="Arial"/>
                <w:b/>
                <w:bCs/>
                <w:lang w:eastAsia="pt-BR"/>
              </w:rPr>
              <w:t>3.3.50.43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B1C0D">
              <w:rPr>
                <w:rFonts w:ascii="Arial" w:eastAsia="Times New Roman" w:hAnsi="Arial" w:cs="Arial"/>
                <w:b/>
                <w:bCs/>
                <w:lang w:eastAsia="pt-BR"/>
              </w:rPr>
              <w:t>4.003.655,00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B1C0D">
              <w:rPr>
                <w:rFonts w:ascii="Arial" w:eastAsia="Times New Roman" w:hAnsi="Arial" w:cs="Arial"/>
                <w:b/>
                <w:bCs/>
                <w:lang w:eastAsia="pt-BR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</w:tr>
      <w:tr w:rsidTr="009B1C0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9B1C0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B1C0D">
              <w:rPr>
                <w:rFonts w:ascii="Arial" w:eastAsia="Times New Roman" w:hAnsi="Arial" w:cs="Arial"/>
                <w:b/>
                <w:bCs/>
                <w:lang w:eastAsia="pt-BR"/>
              </w:rPr>
              <w:t>TRANSFERE DA AÇÃO ACIMA O VALOR DE R$235.509,11, PARA AS AÇÕES LISTADAS A SEGUIR, SEGUNDO AS CLASSIFICAÇÕES FUNCIONAIS PROGRAMÁTICAS: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</w:tr>
      <w:tr w:rsidTr="009B1C0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9B1C0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B1C0D">
              <w:rPr>
                <w:rFonts w:ascii="Arial" w:eastAsia="Times New Roman" w:hAnsi="Arial" w:cs="Arial"/>
                <w:b/>
                <w:bCs/>
                <w:lang w:eastAsia="pt-BR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B1C0D">
              <w:rPr>
                <w:rFonts w:ascii="Arial" w:eastAsia="Times New Roman" w:hAnsi="Arial" w:cs="Arial"/>
                <w:b/>
                <w:bCs/>
                <w:lang w:eastAsia="pt-BR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B1C0D">
              <w:rPr>
                <w:rFonts w:ascii="Arial" w:eastAsia="Times New Roman" w:hAnsi="Arial" w:cs="Arial"/>
                <w:b/>
                <w:bCs/>
                <w:lang w:eastAsia="pt-BR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B1C0D">
              <w:rPr>
                <w:rFonts w:ascii="Arial" w:eastAsia="Times New Roman" w:hAnsi="Arial" w:cs="Arial"/>
                <w:b/>
                <w:bCs/>
                <w:lang w:eastAsia="pt-BR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B1C0D">
              <w:rPr>
                <w:rFonts w:ascii="Arial" w:eastAsia="Times New Roman" w:hAnsi="Arial" w:cs="Arial"/>
                <w:b/>
                <w:bCs/>
                <w:lang w:eastAsia="pt-BR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B1C0D">
              <w:rPr>
                <w:rFonts w:ascii="Arial" w:eastAsia="Times New Roman" w:hAnsi="Arial" w:cs="Arial"/>
                <w:b/>
                <w:bCs/>
                <w:lang w:eastAsia="pt-BR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B1C0D">
              <w:rPr>
                <w:rFonts w:ascii="Arial" w:eastAsia="Times New Roman" w:hAnsi="Arial" w:cs="Arial"/>
                <w:b/>
                <w:bCs/>
                <w:lang w:eastAsia="pt-BR"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B1C0D">
              <w:rPr>
                <w:rFonts w:ascii="Arial" w:eastAsia="Times New Roman" w:hAnsi="Arial" w:cs="Arial"/>
                <w:b/>
                <w:bCs/>
                <w:lang w:eastAsia="pt-BR"/>
              </w:rPr>
              <w:t>OBJETO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</w:tr>
      <w:tr w:rsidTr="009B1C0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B1C0D">
              <w:rPr>
                <w:rFonts w:ascii="Arial" w:eastAsia="Times New Roman" w:hAnsi="Arial" w:cs="Arial"/>
                <w:b/>
                <w:bCs/>
                <w:lang w:eastAsia="pt-BR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B1C0D">
              <w:rPr>
                <w:rFonts w:ascii="Arial" w:eastAsia="Times New Roman" w:hAnsi="Arial" w:cs="Arial"/>
                <w:b/>
                <w:bCs/>
                <w:lang w:eastAsia="pt-BR"/>
              </w:rPr>
              <w:t>10.302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B1C0D">
              <w:rPr>
                <w:rFonts w:ascii="Arial" w:eastAsia="Times New Roman" w:hAnsi="Arial" w:cs="Arial"/>
                <w:b/>
                <w:bCs/>
                <w:lang w:eastAsia="pt-BR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B1C0D">
              <w:rPr>
                <w:rFonts w:ascii="Arial" w:eastAsia="Times New Roman" w:hAnsi="Arial" w:cs="Arial"/>
                <w:b/>
                <w:bCs/>
                <w:lang w:eastAsia="pt-BR"/>
              </w:rPr>
              <w:t>2280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B1C0D">
              <w:rPr>
                <w:rFonts w:ascii="Arial" w:eastAsia="Times New Roman" w:hAnsi="Arial" w:cs="Arial"/>
                <w:b/>
                <w:bCs/>
                <w:lang w:eastAsia="pt-BR"/>
              </w:rPr>
              <w:t>Manutenção de Convênio com a Santa Casa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B1C0D">
              <w:rPr>
                <w:rFonts w:ascii="Arial" w:eastAsia="Times New Roman" w:hAnsi="Arial" w:cs="Arial"/>
                <w:b/>
                <w:bCs/>
                <w:lang w:eastAsia="pt-BR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B1C0D">
              <w:rPr>
                <w:rFonts w:ascii="Arial" w:eastAsia="Times New Roman" w:hAnsi="Arial" w:cs="Arial"/>
                <w:b/>
                <w:bCs/>
                <w:lang w:eastAsia="pt-BR"/>
              </w:rPr>
              <w:t>135.509,11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B1C0D">
              <w:rPr>
                <w:rFonts w:ascii="Arial" w:eastAsia="Times New Roman" w:hAnsi="Arial" w:cs="Arial"/>
                <w:b/>
                <w:bCs/>
                <w:lang w:eastAsia="pt-BR"/>
              </w:rPr>
              <w:t>Santa Casa Cirurgias Eletivas Catarata CNPJ: 52.775.392/0001-64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</w:tr>
      <w:tr w:rsidTr="009B1C0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Tr="009B1C0D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B1C0D">
              <w:rPr>
                <w:rFonts w:ascii="Arial" w:eastAsia="Times New Roman" w:hAnsi="Arial" w:cs="Arial"/>
                <w:b/>
                <w:bCs/>
                <w:lang w:eastAsia="pt-BR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B1C0D">
              <w:rPr>
                <w:rFonts w:ascii="Arial" w:eastAsia="Times New Roman" w:hAnsi="Arial" w:cs="Arial"/>
                <w:b/>
                <w:bCs/>
                <w:lang w:eastAsia="pt-BR"/>
              </w:rPr>
              <w:t>10.302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B1C0D">
              <w:rPr>
                <w:rFonts w:ascii="Arial" w:eastAsia="Times New Roman" w:hAnsi="Arial" w:cs="Arial"/>
                <w:b/>
                <w:bCs/>
                <w:lang w:eastAsia="pt-BR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B1C0D">
              <w:rPr>
                <w:rFonts w:ascii="Arial" w:eastAsia="Times New Roman" w:hAnsi="Arial" w:cs="Arial"/>
                <w:b/>
                <w:bCs/>
                <w:lang w:eastAsia="pt-BR"/>
              </w:rPr>
              <w:t>2302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B1C0D">
              <w:rPr>
                <w:rFonts w:ascii="Arial" w:eastAsia="Times New Roman" w:hAnsi="Arial" w:cs="Arial"/>
                <w:b/>
                <w:bCs/>
                <w:lang w:eastAsia="pt-BR"/>
              </w:rPr>
              <w:t>Atividades do Consórcio na atenção primária à Saúde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B1C0D">
              <w:rPr>
                <w:rFonts w:ascii="Arial" w:eastAsia="Times New Roman" w:hAnsi="Arial" w:cs="Arial"/>
                <w:b/>
                <w:bCs/>
                <w:lang w:eastAsia="pt-BR"/>
              </w:rPr>
              <w:t>3.3.90.39.00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B1C0D">
              <w:rPr>
                <w:rFonts w:ascii="Arial" w:eastAsia="Times New Roman" w:hAnsi="Arial" w:cs="Arial"/>
                <w:b/>
                <w:bCs/>
                <w:lang w:eastAsia="pt-BR"/>
              </w:rPr>
              <w:t>100.000,00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9B1C0D">
              <w:rPr>
                <w:rFonts w:ascii="Arial" w:eastAsia="Times New Roman" w:hAnsi="Arial" w:cs="Arial"/>
                <w:b/>
                <w:bCs/>
                <w:lang w:eastAsia="pt-BR"/>
              </w:rPr>
              <w:t>Acuidade visual e aquisição de lentes corretivas (óculos)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B1C0D" w:rsidRPr="009B1C0D" w:rsidP="009B1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</w:tr>
    </w:tbl>
    <w:p w:rsidR="00B50FCF" w:rsidRPr="003F71A1" w:rsidP="00B50FCF">
      <w:pPr>
        <w:pStyle w:val="Standard"/>
        <w:jc w:val="both"/>
        <w:rPr>
          <w:rFonts w:ascii="Arial" w:hAnsi="Arial" w:cs="Arial"/>
          <w:sz w:val="28"/>
          <w:szCs w:val="28"/>
        </w:rPr>
      </w:pPr>
    </w:p>
    <w:sectPr w:rsidSect="009B1C0D">
      <w:headerReference w:type="default" r:id="rId4"/>
      <w:pgSz w:w="16838" w:h="11906" w:orient="landscape"/>
      <w:pgMar w:top="1701" w:right="1216" w:bottom="709" w:left="1417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0663C6"/>
    <w:rsid w:val="00295489"/>
    <w:rsid w:val="003F71A1"/>
    <w:rsid w:val="004232D2"/>
    <w:rsid w:val="004B3829"/>
    <w:rsid w:val="005F100C"/>
    <w:rsid w:val="00651621"/>
    <w:rsid w:val="0065323A"/>
    <w:rsid w:val="00794FF5"/>
    <w:rsid w:val="007B0389"/>
    <w:rsid w:val="007C6BFD"/>
    <w:rsid w:val="00957572"/>
    <w:rsid w:val="00997949"/>
    <w:rsid w:val="009B1C0D"/>
    <w:rsid w:val="00AC22E6"/>
    <w:rsid w:val="00B50FCF"/>
    <w:rsid w:val="00B645FB"/>
    <w:rsid w:val="00B91BF4"/>
    <w:rsid w:val="00BF1AAF"/>
    <w:rsid w:val="00C4588E"/>
    <w:rsid w:val="00C80AD0"/>
    <w:rsid w:val="00D61F30"/>
    <w:rsid w:val="00DD1F08"/>
    <w:rsid w:val="00E00F3A"/>
    <w:rsid w:val="00E2590F"/>
    <w:rsid w:val="00F159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3</cp:revision>
  <cp:lastPrinted>2025-10-08T19:30:21Z</cp:lastPrinted>
  <dcterms:created xsi:type="dcterms:W3CDTF">2025-10-08T18:55:00Z</dcterms:created>
  <dcterms:modified xsi:type="dcterms:W3CDTF">2025-10-08T18:55:00Z</dcterms:modified>
</cp:coreProperties>
</file>