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08A8" w:rsidRPr="003908A8" w:rsidP="003908A8" w14:paraId="189FED26" w14:textId="77777777">
      <w:pPr>
        <w:spacing w:before="240" w:after="240"/>
        <w:jc w:val="both"/>
        <w:rPr>
          <w:sz w:val="24"/>
          <w:szCs w:val="24"/>
        </w:rPr>
      </w:pPr>
      <w:r w:rsidRPr="003908A8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PARECER DA COMISSÃO DE FINANÇAS E ORÇAMENTO, REFERENT</w:t>
      </w:r>
      <w:r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E AO PROJETO DE LEI Nº 118 DE 2</w:t>
      </w:r>
      <w:r w:rsidRPr="003908A8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025 DE AUTORIA DO EXMO. SENHOR PREFEITO MUNICIPAL DR. PAULO DE OLIVEIRA E SILVA.</w:t>
      </w:r>
    </w:p>
    <w:p w:rsidR="003908A8" w:rsidRPr="003908A8" w:rsidP="003908A8" w14:paraId="4A5998E1" w14:textId="77777777">
      <w:pPr>
        <w:spacing w:before="240" w:after="240"/>
        <w:jc w:val="both"/>
        <w:rPr>
          <w:sz w:val="24"/>
          <w:szCs w:val="24"/>
        </w:rPr>
      </w:pPr>
      <w:r w:rsidRPr="003908A8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PROCESSO Nº 162 DE 2025.</w:t>
      </w:r>
      <w:r w:rsidRPr="003908A8">
        <w:rPr>
          <w:rFonts w:ascii="Calibri" w:hAnsi="Calibri" w:cs="Calibri"/>
          <w:color w:val="000000"/>
          <w:sz w:val="24"/>
          <w:szCs w:val="24"/>
        </w:rPr>
        <w:t xml:space="preserve">        </w:t>
      </w:r>
      <w:r w:rsidRPr="003908A8">
        <w:rPr>
          <w:rFonts w:ascii="Calibri" w:hAnsi="Calibri" w:cs="Calibri"/>
          <w:color w:val="000000"/>
          <w:sz w:val="24"/>
          <w:szCs w:val="24"/>
        </w:rPr>
        <w:tab/>
        <w:t> </w:t>
      </w:r>
    </w:p>
    <w:p w:rsidR="003908A8" w:rsidP="003908A8" w14:paraId="6A4AD3EA" w14:textId="77777777">
      <w:pPr>
        <w:spacing w:before="240" w:after="240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:rsidR="000B22FE" w:rsidP="003908A8" w14:paraId="0981E268" w14:textId="39AE1EA1">
      <w:pPr>
        <w:spacing w:before="240" w:after="240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3908A8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INTRODUÇÃO</w:t>
      </w:r>
    </w:p>
    <w:p w:rsidR="003908A8" w:rsidRPr="003908A8" w:rsidP="003908A8" w14:paraId="3CC02AFD" w14:textId="77777777">
      <w:pPr>
        <w:spacing w:before="240" w:after="240"/>
        <w:ind w:firstLine="700"/>
        <w:jc w:val="both"/>
        <w:rPr>
          <w:sz w:val="24"/>
          <w:szCs w:val="24"/>
        </w:rPr>
      </w:pPr>
      <w:r w:rsidRPr="003908A8">
        <w:rPr>
          <w:rFonts w:ascii="Calibri" w:hAnsi="Calibri" w:cs="Calibri"/>
          <w:sz w:val="24"/>
          <w:szCs w:val="24"/>
        </w:rPr>
        <w:t>O presente Projeto de Lei, de autoria do Chefe do Poder Executivo, foi encaminhado a esta Casa Legislativa por meio da Mensagem nº 041/2025. A propositura visa instituir o Plano Plurianual (PPA) do Município de Mogi Mirim para o quadriênio de 2026 a 2029, estabelecendo, em conformidade com o art. 165 da Constituição Federal, as diretrizes, objetivos e metas da administração pública municipal para as despesas de capital e outras delas decorrentes, bem como para os programas de duração continuada.</w:t>
      </w:r>
    </w:p>
    <w:p w:rsidR="003908A8" w:rsidRPr="003908A8" w:rsidP="003908A8" w14:paraId="333E0779" w14:textId="77777777">
      <w:pPr>
        <w:spacing w:before="240" w:after="240"/>
        <w:ind w:firstLine="700"/>
        <w:jc w:val="both"/>
        <w:rPr>
          <w:sz w:val="24"/>
          <w:szCs w:val="24"/>
        </w:rPr>
      </w:pPr>
      <w:r w:rsidRPr="003908A8">
        <w:rPr>
          <w:rFonts w:ascii="Calibri" w:hAnsi="Calibri" w:cs="Calibri"/>
          <w:color w:val="000000"/>
          <w:sz w:val="24"/>
          <w:szCs w:val="24"/>
        </w:rPr>
        <w:t> Conforme determinação do art. 37, inciso I, combinado com o Art. 208, do Regimento Interno da Câmara Municipal, o referido processo foi encaminhado para esta comissão para análise do mérito do projeto e das emendas protocoladas, assim como, a emissão do respectivo parecer da comissão.</w:t>
      </w:r>
    </w:p>
    <w:p w:rsidR="003908A8" w:rsidRPr="003908A8" w:rsidP="003908A8" w14:paraId="6DB18572" w14:textId="77777777">
      <w:pPr>
        <w:spacing w:before="240" w:after="240"/>
        <w:ind w:firstLine="700"/>
        <w:jc w:val="both"/>
        <w:rPr>
          <w:sz w:val="24"/>
          <w:szCs w:val="24"/>
        </w:rPr>
      </w:pPr>
      <w:r w:rsidRPr="003908A8">
        <w:rPr>
          <w:rFonts w:ascii="Calibri" w:hAnsi="Calibri" w:cs="Calibri"/>
          <w:color w:val="000000"/>
          <w:sz w:val="24"/>
          <w:szCs w:val="24"/>
        </w:rPr>
        <w:t xml:space="preserve"> O Projeto de Lei foi recebido pela Câmara </w:t>
      </w:r>
      <w:r w:rsidRPr="003908A8">
        <w:rPr>
          <w:rFonts w:ascii="Calibri" w:hAnsi="Calibri" w:cs="Calibri"/>
          <w:sz w:val="24"/>
          <w:szCs w:val="24"/>
        </w:rPr>
        <w:t>aos vinte e nove (29) dias do mês de agosto</w:t>
      </w:r>
      <w:r w:rsidRPr="003908A8">
        <w:rPr>
          <w:rFonts w:ascii="Calibri" w:hAnsi="Calibri" w:cs="Calibri"/>
          <w:color w:val="000000"/>
          <w:sz w:val="24"/>
          <w:szCs w:val="24"/>
        </w:rPr>
        <w:t>, dentro do prazo legal estabelecido no Art. 139, parágrafo 4º. inciso II, da Lei Orgânica de Mogi Mirim – LOMM. Conforme o regimento interno (art. 208) o processo ficou à disposição dos vereadores e população, para análise e apresentação de emendas pelo prazo de 15 (quinze) dias, f</w:t>
      </w:r>
      <w:r>
        <w:rPr>
          <w:rFonts w:ascii="Calibri" w:hAnsi="Calibri" w:cs="Calibri"/>
          <w:color w:val="000000"/>
          <w:sz w:val="24"/>
          <w:szCs w:val="24"/>
        </w:rPr>
        <w:t>indando-se aos dezesseis (16</w:t>
      </w:r>
      <w:r w:rsidRPr="003908A8">
        <w:rPr>
          <w:rFonts w:ascii="Calibri" w:hAnsi="Calibri" w:cs="Calibri"/>
          <w:color w:val="000000"/>
          <w:sz w:val="24"/>
          <w:szCs w:val="24"/>
        </w:rPr>
        <w:t>) dias do mê</w:t>
      </w:r>
      <w:r>
        <w:rPr>
          <w:rFonts w:ascii="Calibri" w:hAnsi="Calibri" w:cs="Calibri"/>
          <w:color w:val="000000"/>
          <w:sz w:val="24"/>
          <w:szCs w:val="24"/>
        </w:rPr>
        <w:t>s de setembro. Em conformidade com os procedimentos que devem ser adotados previamente à deliberação das peças orçamentárias, foram realizadas duas audiências públicas</w:t>
      </w:r>
      <w:r w:rsidR="008F4906">
        <w:rPr>
          <w:rFonts w:ascii="Calibri" w:hAnsi="Calibri" w:cs="Calibri"/>
          <w:color w:val="000000"/>
          <w:sz w:val="24"/>
          <w:szCs w:val="24"/>
        </w:rPr>
        <w:t xml:space="preserve"> nos dias 19 e 25 de setembro, conforme requerimento, lista de presença e ata presente nos autos. Após a última audiência pública</w:t>
      </w:r>
      <w:r w:rsidRPr="003908A8">
        <w:rPr>
          <w:rFonts w:ascii="Calibri" w:hAnsi="Calibri" w:cs="Calibri"/>
          <w:color w:val="000000"/>
          <w:sz w:val="24"/>
          <w:szCs w:val="24"/>
        </w:rPr>
        <w:t xml:space="preserve"> o processo foi enviado a esta comissão para deliberação.</w:t>
      </w:r>
    </w:p>
    <w:p w:rsidR="003908A8" w:rsidRPr="003908A8" w:rsidP="003908A8" w14:paraId="4E59541C" w14:textId="77777777">
      <w:pPr>
        <w:rPr>
          <w:sz w:val="24"/>
          <w:szCs w:val="24"/>
        </w:rPr>
      </w:pPr>
    </w:p>
    <w:p w:rsidR="003908A8" w:rsidRPr="00977BB5" w:rsidP="00977BB5" w14:paraId="53FC8D03" w14:textId="77777777">
      <w:pPr>
        <w:spacing w:before="240" w:after="240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I .</w:t>
      </w:r>
      <w:r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 </w:t>
      </w:r>
      <w:r w:rsidRPr="00977BB5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EXPOSIÇÃO DA MATÉRIA</w:t>
      </w:r>
    </w:p>
    <w:p w:rsidR="003908A8" w:rsidRPr="003908A8" w:rsidP="003908A8" w14:paraId="1ABA99F0" w14:textId="77777777">
      <w:pPr>
        <w:spacing w:before="240" w:after="240"/>
        <w:ind w:firstLine="700"/>
        <w:jc w:val="both"/>
        <w:rPr>
          <w:sz w:val="24"/>
          <w:szCs w:val="24"/>
        </w:rPr>
      </w:pPr>
      <w:r w:rsidRPr="003908A8">
        <w:rPr>
          <w:rFonts w:ascii="Calibri" w:hAnsi="Calibri" w:cs="Calibri"/>
          <w:color w:val="000000"/>
          <w:sz w:val="24"/>
          <w:szCs w:val="24"/>
        </w:rPr>
        <w:t xml:space="preserve">A instituição do Plano Plurianual – PPA, assim como leis de matéria orçamentária, são de iniciativa exclusiva do chefe do Poder Executivo, de acordo com o art. 51 da LOMM. O PPA deverá </w:t>
      </w:r>
      <w:r w:rsidRPr="003908A8">
        <w:rPr>
          <w:rFonts w:ascii="Calibri" w:hAnsi="Calibri" w:cs="Calibri"/>
          <w:i/>
          <w:iCs/>
          <w:color w:val="000000"/>
          <w:sz w:val="24"/>
          <w:szCs w:val="24"/>
        </w:rPr>
        <w:t>estabelecer as metas para cada setor da Administração, contemplando as necessidades locais, as diretrizes, objetivos, incentivos fiscais e metas do governo municipal para as despesas de capital e outras delas decorrentes, bem como as relativas aos programas de duração continuada</w:t>
      </w:r>
      <w:r w:rsidRPr="003908A8">
        <w:rPr>
          <w:rFonts w:ascii="Calibri" w:hAnsi="Calibri" w:cs="Calibri"/>
          <w:color w:val="000000"/>
          <w:sz w:val="24"/>
          <w:szCs w:val="24"/>
        </w:rPr>
        <w:t>, conforme previsto no parágrafo 2º do art. 137 da LOMM.</w:t>
      </w:r>
    </w:p>
    <w:p w:rsidR="003908A8" w:rsidRPr="003908A8" w:rsidP="003908A8" w14:paraId="03B04A9B" w14:textId="77777777">
      <w:pPr>
        <w:spacing w:before="240" w:after="240"/>
        <w:ind w:firstLine="720"/>
        <w:jc w:val="both"/>
        <w:rPr>
          <w:sz w:val="24"/>
          <w:szCs w:val="24"/>
        </w:rPr>
      </w:pPr>
      <w:r w:rsidRPr="003908A8">
        <w:rPr>
          <w:rFonts w:ascii="Calibri" w:hAnsi="Calibri" w:cs="Calibri"/>
          <w:color w:val="000000"/>
          <w:sz w:val="24"/>
          <w:szCs w:val="24"/>
        </w:rPr>
        <w:t xml:space="preserve">O Plano Plurianual, conforme disposto no art. 51 da LOMM, é o instrumento de planejamento governamental que define o rumo estratégico da Administração para um período de quatro anos. Sua estrutura é composta por programas que articulam um conjunto de ações voltadas para a concretização dos objetivos e metas definidos, em alinhamento com </w:t>
      </w:r>
      <w:r w:rsidRPr="003908A8">
        <w:rPr>
          <w:rFonts w:ascii="Calibri" w:hAnsi="Calibri" w:cs="Calibri"/>
          <w:color w:val="000000"/>
          <w:sz w:val="24"/>
          <w:szCs w:val="24"/>
        </w:rPr>
        <w:t>os Objetivos de Desenvolvimento Sustentável (ODS) da ONU e os critérios do Índice de Efetividade da Gestão Municipal (IEGM) do Tribunal de Contas do Estado.</w:t>
      </w:r>
    </w:p>
    <w:p w:rsidR="003908A8" w:rsidRPr="00977BB5" w:rsidP="003908A8" w14:paraId="1D2ADB8D" w14:textId="77777777">
      <w:pPr>
        <w:spacing w:before="240" w:after="240"/>
        <w:ind w:firstLine="720"/>
        <w:jc w:val="both"/>
        <w:rPr>
          <w:sz w:val="24"/>
          <w:szCs w:val="24"/>
        </w:rPr>
      </w:pPr>
      <w:r w:rsidRPr="00977BB5">
        <w:rPr>
          <w:rFonts w:ascii="Calibri" w:hAnsi="Calibri" w:cs="Calibri"/>
          <w:sz w:val="24"/>
          <w:szCs w:val="24"/>
        </w:rPr>
        <w:t xml:space="preserve">Com relação à receita estimada para o quadriênio o Projeto de Lei nº 118/2025 apresenta uma projeção de receita total consolidada para o quadriênio 2026-2029 no montante de </w:t>
      </w:r>
      <w:r w:rsidRPr="000B22FE">
        <w:rPr>
          <w:rFonts w:ascii="Calibri" w:hAnsi="Calibri" w:cs="Calibri"/>
          <w:b/>
          <w:bCs/>
          <w:sz w:val="24"/>
          <w:szCs w:val="24"/>
        </w:rPr>
        <w:t>R$ 3.540.172.036,00</w:t>
      </w:r>
      <w:r w:rsidRPr="00977BB5">
        <w:rPr>
          <w:rFonts w:ascii="Calibri" w:hAnsi="Calibri" w:cs="Calibri"/>
          <w:sz w:val="24"/>
          <w:szCs w:val="24"/>
        </w:rPr>
        <w:t>. As estimativas foram elaboradas com base em premissas macroeconômicas prudentes</w:t>
      </w:r>
      <w:r w:rsidRPr="00977BB5" w:rsidR="00977BB5">
        <w:rPr>
          <w:rFonts w:ascii="Calibri" w:hAnsi="Calibri" w:cs="Calibri"/>
          <w:sz w:val="24"/>
          <w:szCs w:val="24"/>
        </w:rPr>
        <w:t xml:space="preserve"> (acompanha o PA nº 142/2025)</w:t>
      </w:r>
      <w:r w:rsidRPr="00977BB5">
        <w:rPr>
          <w:rFonts w:ascii="Calibri" w:hAnsi="Calibri" w:cs="Calibri"/>
          <w:sz w:val="24"/>
          <w:szCs w:val="24"/>
        </w:rPr>
        <w:t>, considerando a evolução da base econômica local, as novas regras de transferências constitucionais e a modernização da administração tributária, em respeito aos limites impostos pela Lei de Responsabilidade Fiscal (Lei Complementar nº 101/2000).</w:t>
      </w:r>
    </w:p>
    <w:p w:rsidR="003908A8" w:rsidRPr="003908A8" w:rsidP="00977BB5" w14:paraId="10356F64" w14:textId="77777777">
      <w:pPr>
        <w:spacing w:before="240" w:after="240"/>
        <w:ind w:firstLine="720"/>
        <w:jc w:val="both"/>
        <w:rPr>
          <w:sz w:val="24"/>
          <w:szCs w:val="24"/>
        </w:rPr>
      </w:pPr>
      <w:r w:rsidRPr="003908A8">
        <w:rPr>
          <w:rFonts w:ascii="Calibri" w:hAnsi="Calibri" w:cs="Calibri"/>
          <w:color w:val="000000"/>
          <w:sz w:val="24"/>
          <w:szCs w:val="24"/>
        </w:rPr>
        <w:t>A distribuição anual e as principais fontes de receita, conforme discriminado na Mensagem nº 041/2025, estão detalhadas na tabela a seguir:</w:t>
      </w:r>
    </w:p>
    <w:tbl>
      <w:tblPr>
        <w:tblStyle w:val="PlainTable2"/>
        <w:tblW w:w="9060" w:type="dxa"/>
        <w:tblLook w:val="04A0"/>
      </w:tblPr>
      <w:tblGrid>
        <w:gridCol w:w="1838"/>
        <w:gridCol w:w="1418"/>
        <w:gridCol w:w="1411"/>
        <w:gridCol w:w="1374"/>
        <w:gridCol w:w="1374"/>
        <w:gridCol w:w="1645"/>
      </w:tblGrid>
      <w:tr w14:paraId="70C6AF55" w14:textId="77777777" w:rsidTr="00977BB5">
        <w:tblPrEx>
          <w:tblW w:w="9060" w:type="dxa"/>
          <w:tblLook w:val="04A0"/>
        </w:tblPrEx>
        <w:tc>
          <w:tcPr>
            <w:tcW w:w="1838" w:type="dxa"/>
          </w:tcPr>
          <w:p w:rsidR="00977BB5" w:rsidRPr="00977BB5" w:rsidP="00977BB5" w14:paraId="6CFF0786" w14:textId="7777777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RECEITAS</w:t>
            </w:r>
          </w:p>
        </w:tc>
        <w:tc>
          <w:tcPr>
            <w:tcW w:w="1418" w:type="dxa"/>
          </w:tcPr>
          <w:p w:rsidR="00977BB5" w:rsidRPr="00977BB5" w:rsidP="00977BB5" w14:paraId="0ED0825D" w14:textId="7777777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1411" w:type="dxa"/>
          </w:tcPr>
          <w:p w:rsidR="00977BB5" w:rsidRPr="00977BB5" w:rsidP="00977BB5" w14:paraId="7025E5CD" w14:textId="7777777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2027</w:t>
            </w:r>
          </w:p>
        </w:tc>
        <w:tc>
          <w:tcPr>
            <w:tcW w:w="1374" w:type="dxa"/>
          </w:tcPr>
          <w:p w:rsidR="00977BB5" w:rsidRPr="00977BB5" w:rsidP="00977BB5" w14:paraId="78EDD644" w14:textId="7777777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2028</w:t>
            </w:r>
          </w:p>
        </w:tc>
        <w:tc>
          <w:tcPr>
            <w:tcW w:w="1374" w:type="dxa"/>
          </w:tcPr>
          <w:p w:rsidR="00977BB5" w:rsidRPr="00977BB5" w:rsidP="00977BB5" w14:paraId="5741E504" w14:textId="7777777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2029</w:t>
            </w:r>
          </w:p>
        </w:tc>
        <w:tc>
          <w:tcPr>
            <w:tcW w:w="1645" w:type="dxa"/>
          </w:tcPr>
          <w:p w:rsidR="00977BB5" w:rsidRPr="00977BB5" w:rsidP="00977BB5" w14:paraId="15FB9D1A" w14:textId="7777777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TOTAL</w:t>
            </w:r>
          </w:p>
        </w:tc>
      </w:tr>
      <w:tr w14:paraId="6C8F8CE8" w14:textId="77777777" w:rsidTr="00977BB5">
        <w:tblPrEx>
          <w:tblW w:w="9060" w:type="dxa"/>
          <w:tblLook w:val="04A0"/>
        </w:tblPrEx>
        <w:tc>
          <w:tcPr>
            <w:tcW w:w="1838" w:type="dxa"/>
          </w:tcPr>
          <w:p w:rsidR="00977BB5" w:rsidRPr="00977BB5" w:rsidP="00946083" w14:paraId="11413543" w14:textId="77777777">
            <w:pPr>
              <w:spacing w:before="240" w:after="240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Impostos, Taxas e Contribuições de Melhoria</w:t>
            </w:r>
          </w:p>
        </w:tc>
        <w:tc>
          <w:tcPr>
            <w:tcW w:w="1418" w:type="dxa"/>
          </w:tcPr>
          <w:p w:rsidR="00977BB5" w:rsidRPr="00977BB5" w:rsidP="00977BB5" w14:paraId="0DA4F5AD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234.658.600,00</w:t>
            </w:r>
          </w:p>
        </w:tc>
        <w:tc>
          <w:tcPr>
            <w:tcW w:w="1411" w:type="dxa"/>
          </w:tcPr>
          <w:p w:rsidR="00977BB5" w:rsidRPr="00977BB5" w:rsidP="00977BB5" w14:paraId="0C71B961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234.538.599,00</w:t>
            </w:r>
          </w:p>
        </w:tc>
        <w:tc>
          <w:tcPr>
            <w:tcW w:w="1374" w:type="dxa"/>
          </w:tcPr>
          <w:p w:rsidR="00977BB5" w:rsidRPr="00977BB5" w:rsidP="00977BB5" w14:paraId="01E17551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235.747.600,00</w:t>
            </w:r>
          </w:p>
        </w:tc>
        <w:tc>
          <w:tcPr>
            <w:tcW w:w="1374" w:type="dxa"/>
          </w:tcPr>
          <w:p w:rsidR="00977BB5" w:rsidRPr="00977BB5" w:rsidP="00977BB5" w14:paraId="415E44F2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235.674.600,00</w:t>
            </w:r>
          </w:p>
        </w:tc>
        <w:tc>
          <w:tcPr>
            <w:tcW w:w="1645" w:type="dxa"/>
          </w:tcPr>
          <w:p w:rsidR="00977BB5" w:rsidRPr="00977BB5" w:rsidP="00977BB5" w14:paraId="5887CB4F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937.619.399,00</w:t>
            </w:r>
          </w:p>
        </w:tc>
      </w:tr>
      <w:tr w14:paraId="5333A349" w14:textId="77777777" w:rsidTr="00977BB5">
        <w:tblPrEx>
          <w:tblW w:w="9060" w:type="dxa"/>
          <w:tblLook w:val="04A0"/>
        </w:tblPrEx>
        <w:tc>
          <w:tcPr>
            <w:tcW w:w="1838" w:type="dxa"/>
          </w:tcPr>
          <w:p w:rsidR="00977BB5" w:rsidRPr="00977BB5" w:rsidP="00977BB5" w14:paraId="5A1DA01C" w14:textId="77777777">
            <w:pPr>
              <w:spacing w:before="240" w:after="240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Receita de Contribuições</w:t>
            </w:r>
          </w:p>
        </w:tc>
        <w:tc>
          <w:tcPr>
            <w:tcW w:w="1418" w:type="dxa"/>
          </w:tcPr>
          <w:p w:rsidR="00977BB5" w:rsidRPr="00977BB5" w:rsidP="00977BB5" w14:paraId="3D942784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16.089.000,00</w:t>
            </w:r>
          </w:p>
        </w:tc>
        <w:tc>
          <w:tcPr>
            <w:tcW w:w="1411" w:type="dxa"/>
          </w:tcPr>
          <w:p w:rsidR="00977BB5" w:rsidRPr="00977BB5" w:rsidP="00977BB5" w14:paraId="77BCC885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16.089.000,00</w:t>
            </w:r>
          </w:p>
        </w:tc>
        <w:tc>
          <w:tcPr>
            <w:tcW w:w="1374" w:type="dxa"/>
          </w:tcPr>
          <w:p w:rsidR="00977BB5" w:rsidRPr="00977BB5" w:rsidP="00977BB5" w14:paraId="206580CB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16.089.000,00</w:t>
            </w:r>
          </w:p>
        </w:tc>
        <w:tc>
          <w:tcPr>
            <w:tcW w:w="1374" w:type="dxa"/>
          </w:tcPr>
          <w:p w:rsidR="00977BB5" w:rsidRPr="00977BB5" w:rsidP="00977BB5" w14:paraId="710AA391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16.089.000,00</w:t>
            </w:r>
          </w:p>
        </w:tc>
        <w:tc>
          <w:tcPr>
            <w:tcW w:w="1645" w:type="dxa"/>
          </w:tcPr>
          <w:p w:rsidR="00977BB5" w:rsidRPr="00977BB5" w:rsidP="00977BB5" w14:paraId="4031D7E1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64.356.000,00</w:t>
            </w:r>
          </w:p>
        </w:tc>
      </w:tr>
      <w:tr w14:paraId="48781673" w14:textId="77777777" w:rsidTr="00977BB5">
        <w:tblPrEx>
          <w:tblW w:w="9060" w:type="dxa"/>
          <w:tblLook w:val="04A0"/>
        </w:tblPrEx>
        <w:tc>
          <w:tcPr>
            <w:tcW w:w="1838" w:type="dxa"/>
          </w:tcPr>
          <w:p w:rsidR="00977BB5" w:rsidRPr="00977BB5" w:rsidP="00977BB5" w14:paraId="7F0C0B78" w14:textId="77777777">
            <w:pPr>
              <w:spacing w:before="240" w:after="240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Receita Patrimonial</w:t>
            </w:r>
          </w:p>
        </w:tc>
        <w:tc>
          <w:tcPr>
            <w:tcW w:w="1418" w:type="dxa"/>
          </w:tcPr>
          <w:p w:rsidR="00977BB5" w:rsidRPr="00977BB5" w:rsidP="00977BB5" w14:paraId="0C2106A3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21.229.840,00</w:t>
            </w:r>
          </w:p>
        </w:tc>
        <w:tc>
          <w:tcPr>
            <w:tcW w:w="1411" w:type="dxa"/>
          </w:tcPr>
          <w:p w:rsidR="00977BB5" w:rsidRPr="00977BB5" w:rsidP="00977BB5" w14:paraId="6A08616C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21.439.840,00</w:t>
            </w:r>
          </w:p>
        </w:tc>
        <w:tc>
          <w:tcPr>
            <w:tcW w:w="1374" w:type="dxa"/>
          </w:tcPr>
          <w:p w:rsidR="00977BB5" w:rsidRPr="00977BB5" w:rsidP="00977BB5" w14:paraId="5E8E4DA4" w14:textId="2D049129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21.</w:t>
            </w:r>
            <w:r w:rsidR="00E927D4">
              <w:rPr>
                <w:rFonts w:ascii="Calibri" w:hAnsi="Calibri" w:cs="Calibri"/>
                <w:sz w:val="18"/>
                <w:szCs w:val="18"/>
              </w:rPr>
              <w:t>6</w:t>
            </w:r>
            <w:r w:rsidRPr="00977BB5">
              <w:rPr>
                <w:rFonts w:ascii="Calibri" w:hAnsi="Calibri" w:cs="Calibri"/>
                <w:sz w:val="18"/>
                <w:szCs w:val="18"/>
              </w:rPr>
              <w:t>33.840,00</w:t>
            </w:r>
          </w:p>
        </w:tc>
        <w:tc>
          <w:tcPr>
            <w:tcW w:w="1374" w:type="dxa"/>
          </w:tcPr>
          <w:p w:rsidR="00977BB5" w:rsidRPr="007872CC" w:rsidP="00977BB5" w14:paraId="14456B84" w14:textId="133C15C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7872CC">
              <w:rPr>
                <w:rFonts w:ascii="Calibri" w:hAnsi="Calibri" w:cs="Calibri"/>
                <w:sz w:val="18"/>
                <w:szCs w:val="18"/>
              </w:rPr>
              <w:t>21.</w:t>
            </w:r>
            <w:r w:rsidRPr="007872CC" w:rsidR="00E927D4">
              <w:rPr>
                <w:rFonts w:ascii="Calibri" w:hAnsi="Calibri" w:cs="Calibri"/>
                <w:sz w:val="18"/>
                <w:szCs w:val="18"/>
              </w:rPr>
              <w:t>23</w:t>
            </w:r>
            <w:r w:rsidRPr="007872CC">
              <w:rPr>
                <w:rFonts w:ascii="Calibri" w:hAnsi="Calibri" w:cs="Calibri"/>
                <w:sz w:val="18"/>
                <w:szCs w:val="18"/>
              </w:rPr>
              <w:t>3.840,00</w:t>
            </w:r>
          </w:p>
        </w:tc>
        <w:tc>
          <w:tcPr>
            <w:tcW w:w="1645" w:type="dxa"/>
          </w:tcPr>
          <w:p w:rsidR="00977BB5" w:rsidRPr="007872CC" w:rsidP="00977BB5" w14:paraId="463A5FC0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7872CC">
              <w:rPr>
                <w:rFonts w:ascii="Calibri" w:hAnsi="Calibri" w:cs="Calibri"/>
                <w:sz w:val="18"/>
                <w:szCs w:val="18"/>
              </w:rPr>
              <w:t>85.537.360,00</w:t>
            </w:r>
          </w:p>
        </w:tc>
      </w:tr>
      <w:tr w14:paraId="590C2F40" w14:textId="77777777" w:rsidTr="00977BB5">
        <w:tblPrEx>
          <w:tblW w:w="9060" w:type="dxa"/>
          <w:tblLook w:val="04A0"/>
        </w:tblPrEx>
        <w:tc>
          <w:tcPr>
            <w:tcW w:w="1838" w:type="dxa"/>
          </w:tcPr>
          <w:p w:rsidR="00977BB5" w:rsidRPr="00977BB5" w:rsidP="00977BB5" w14:paraId="4202217A" w14:textId="77777777">
            <w:pPr>
              <w:spacing w:before="240" w:after="240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Receita de Serviços</w:t>
            </w:r>
          </w:p>
        </w:tc>
        <w:tc>
          <w:tcPr>
            <w:tcW w:w="1418" w:type="dxa"/>
          </w:tcPr>
          <w:p w:rsidR="00977BB5" w:rsidRPr="00977BB5" w:rsidP="00977BB5" w14:paraId="66CB2E25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83.390.376,00</w:t>
            </w:r>
          </w:p>
        </w:tc>
        <w:tc>
          <w:tcPr>
            <w:tcW w:w="1411" w:type="dxa"/>
          </w:tcPr>
          <w:p w:rsidR="00977BB5" w:rsidRPr="00977BB5" w:rsidP="00977BB5" w14:paraId="1BB61FB4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89.190.800,00</w:t>
            </w:r>
          </w:p>
        </w:tc>
        <w:tc>
          <w:tcPr>
            <w:tcW w:w="1374" w:type="dxa"/>
          </w:tcPr>
          <w:p w:rsidR="00977BB5" w:rsidRPr="00977BB5" w:rsidP="00977BB5" w14:paraId="34EB0333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95.383.300,00</w:t>
            </w:r>
          </w:p>
        </w:tc>
        <w:tc>
          <w:tcPr>
            <w:tcW w:w="1374" w:type="dxa"/>
          </w:tcPr>
          <w:p w:rsidR="00977BB5" w:rsidRPr="00977BB5" w:rsidP="00977BB5" w14:paraId="36E687F5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101.968.800,00</w:t>
            </w:r>
          </w:p>
        </w:tc>
        <w:tc>
          <w:tcPr>
            <w:tcW w:w="1645" w:type="dxa"/>
          </w:tcPr>
          <w:p w:rsidR="00977BB5" w:rsidRPr="00977BB5" w:rsidP="00977BB5" w14:paraId="44FA7FF8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369.933.276,00</w:t>
            </w:r>
          </w:p>
        </w:tc>
      </w:tr>
      <w:tr w14:paraId="323F1A7A" w14:textId="77777777" w:rsidTr="00977BB5">
        <w:tblPrEx>
          <w:tblW w:w="9060" w:type="dxa"/>
          <w:tblLook w:val="04A0"/>
        </w:tblPrEx>
        <w:tc>
          <w:tcPr>
            <w:tcW w:w="1838" w:type="dxa"/>
          </w:tcPr>
          <w:p w:rsidR="00977BB5" w:rsidRPr="00977BB5" w:rsidP="00977BB5" w14:paraId="437D8224" w14:textId="77777777">
            <w:pPr>
              <w:spacing w:before="240" w:after="240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Transferências Correntes</w:t>
            </w:r>
          </w:p>
        </w:tc>
        <w:tc>
          <w:tcPr>
            <w:tcW w:w="1418" w:type="dxa"/>
          </w:tcPr>
          <w:p w:rsidR="00977BB5" w:rsidRPr="00977BB5" w:rsidP="00977BB5" w14:paraId="40F67B64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489.700.700,00</w:t>
            </w:r>
          </w:p>
        </w:tc>
        <w:tc>
          <w:tcPr>
            <w:tcW w:w="1411" w:type="dxa"/>
          </w:tcPr>
          <w:p w:rsidR="00977BB5" w:rsidRPr="00977BB5" w:rsidP="00977BB5" w14:paraId="4AE87CC6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497.622.300,00</w:t>
            </w:r>
          </w:p>
        </w:tc>
        <w:tc>
          <w:tcPr>
            <w:tcW w:w="1374" w:type="dxa"/>
          </w:tcPr>
          <w:p w:rsidR="00977BB5" w:rsidRPr="00977BB5" w:rsidP="00977BB5" w14:paraId="5407A2C7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505.045.300,00</w:t>
            </w:r>
          </w:p>
        </w:tc>
        <w:tc>
          <w:tcPr>
            <w:tcW w:w="1374" w:type="dxa"/>
          </w:tcPr>
          <w:p w:rsidR="00977BB5" w:rsidRPr="00977BB5" w:rsidP="00977BB5" w14:paraId="43FC86E2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510.582.300,00</w:t>
            </w:r>
          </w:p>
        </w:tc>
        <w:tc>
          <w:tcPr>
            <w:tcW w:w="1645" w:type="dxa"/>
          </w:tcPr>
          <w:p w:rsidR="00977BB5" w:rsidRPr="00977BB5" w:rsidP="00977BB5" w14:paraId="49CF56BB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2.002.950.600,00</w:t>
            </w:r>
          </w:p>
        </w:tc>
      </w:tr>
      <w:tr w14:paraId="640CFC77" w14:textId="77777777" w:rsidTr="00977BB5">
        <w:tblPrEx>
          <w:tblW w:w="9060" w:type="dxa"/>
          <w:tblLook w:val="04A0"/>
        </w:tblPrEx>
        <w:tc>
          <w:tcPr>
            <w:tcW w:w="1838" w:type="dxa"/>
          </w:tcPr>
          <w:p w:rsidR="00977BB5" w:rsidRPr="00977BB5" w:rsidP="00977BB5" w14:paraId="39E78C4B" w14:textId="77777777">
            <w:pPr>
              <w:spacing w:before="240" w:after="240"/>
              <w:rPr>
                <w:rFonts w:ascii="Calibri" w:hAnsi="Calibri" w:cs="Calibri"/>
                <w:sz w:val="18"/>
                <w:szCs w:val="18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 xml:space="preserve">Outras Receitas Correntes </w:t>
            </w:r>
          </w:p>
        </w:tc>
        <w:tc>
          <w:tcPr>
            <w:tcW w:w="1418" w:type="dxa"/>
          </w:tcPr>
          <w:p w:rsidR="00977BB5" w:rsidRPr="00977BB5" w:rsidP="00977BB5" w14:paraId="02FDE826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22.238.800,00</w:t>
            </w:r>
          </w:p>
        </w:tc>
        <w:tc>
          <w:tcPr>
            <w:tcW w:w="1411" w:type="dxa"/>
          </w:tcPr>
          <w:p w:rsidR="00977BB5" w:rsidRPr="00977BB5" w:rsidP="00977BB5" w14:paraId="61BFB78B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22.311.200,00</w:t>
            </w:r>
          </w:p>
        </w:tc>
        <w:tc>
          <w:tcPr>
            <w:tcW w:w="1374" w:type="dxa"/>
          </w:tcPr>
          <w:p w:rsidR="00977BB5" w:rsidRPr="00977BB5" w:rsidP="00977BB5" w14:paraId="12F1431E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22.386.200,00</w:t>
            </w:r>
          </w:p>
        </w:tc>
        <w:tc>
          <w:tcPr>
            <w:tcW w:w="1374" w:type="dxa"/>
          </w:tcPr>
          <w:p w:rsidR="00977BB5" w:rsidRPr="00977BB5" w:rsidP="00977BB5" w14:paraId="4CA8846E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22.466.200,00</w:t>
            </w:r>
          </w:p>
        </w:tc>
        <w:tc>
          <w:tcPr>
            <w:tcW w:w="1645" w:type="dxa"/>
          </w:tcPr>
          <w:p w:rsidR="00977BB5" w:rsidRPr="00977BB5" w:rsidP="00977BB5" w14:paraId="77ED4214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89.402.400,00</w:t>
            </w:r>
          </w:p>
        </w:tc>
      </w:tr>
      <w:tr w14:paraId="39847154" w14:textId="77777777" w:rsidTr="00977BB5">
        <w:tblPrEx>
          <w:tblW w:w="9060" w:type="dxa"/>
          <w:tblLook w:val="04A0"/>
        </w:tblPrEx>
        <w:tc>
          <w:tcPr>
            <w:tcW w:w="1838" w:type="dxa"/>
          </w:tcPr>
          <w:p w:rsidR="00977BB5" w:rsidRPr="00977BB5" w:rsidP="00977BB5" w14:paraId="613E3D2A" w14:textId="77777777">
            <w:pPr>
              <w:spacing w:before="240" w:after="240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Receitas de Capital</w:t>
            </w:r>
          </w:p>
        </w:tc>
        <w:tc>
          <w:tcPr>
            <w:tcW w:w="1418" w:type="dxa"/>
          </w:tcPr>
          <w:p w:rsidR="00977BB5" w:rsidRPr="00977BB5" w:rsidP="00977BB5" w14:paraId="2BBD6F97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101.451.000,00</w:t>
            </w:r>
          </w:p>
        </w:tc>
        <w:tc>
          <w:tcPr>
            <w:tcW w:w="1411" w:type="dxa"/>
          </w:tcPr>
          <w:p w:rsidR="00977BB5" w:rsidRPr="00977BB5" w:rsidP="00977BB5" w14:paraId="1D6ECCF3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60.497.000,00</w:t>
            </w:r>
          </w:p>
        </w:tc>
        <w:tc>
          <w:tcPr>
            <w:tcW w:w="1374" w:type="dxa"/>
          </w:tcPr>
          <w:p w:rsidR="00977BB5" w:rsidRPr="00977BB5" w:rsidP="00977BB5" w14:paraId="3EB938A1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21.024.000,00</w:t>
            </w:r>
          </w:p>
        </w:tc>
        <w:tc>
          <w:tcPr>
            <w:tcW w:w="1374" w:type="dxa"/>
          </w:tcPr>
          <w:p w:rsidR="00977BB5" w:rsidRPr="00977BB5" w:rsidP="00977BB5" w14:paraId="62BE54B9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14.819.000,00</w:t>
            </w:r>
          </w:p>
        </w:tc>
        <w:tc>
          <w:tcPr>
            <w:tcW w:w="1645" w:type="dxa"/>
          </w:tcPr>
          <w:p w:rsidR="00977BB5" w:rsidRPr="00977BB5" w:rsidP="00977BB5" w14:paraId="3AC52E0D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197.791.000,00</w:t>
            </w:r>
          </w:p>
        </w:tc>
      </w:tr>
      <w:tr w14:paraId="649C974F" w14:textId="77777777" w:rsidTr="00977BB5">
        <w:tblPrEx>
          <w:tblW w:w="9060" w:type="dxa"/>
          <w:tblLook w:val="04A0"/>
        </w:tblPrEx>
        <w:tc>
          <w:tcPr>
            <w:tcW w:w="1838" w:type="dxa"/>
          </w:tcPr>
          <w:p w:rsidR="00977BB5" w:rsidRPr="00977BB5" w:rsidP="00977BB5" w14:paraId="28FC7DBB" w14:textId="77777777">
            <w:pPr>
              <w:spacing w:before="240" w:after="240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Subtotal</w:t>
            </w:r>
          </w:p>
        </w:tc>
        <w:tc>
          <w:tcPr>
            <w:tcW w:w="1418" w:type="dxa"/>
          </w:tcPr>
          <w:p w:rsidR="00977BB5" w:rsidRPr="00977BB5" w:rsidP="00977BB5" w14:paraId="79703D15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965.758.316,00</w:t>
            </w:r>
          </w:p>
        </w:tc>
        <w:tc>
          <w:tcPr>
            <w:tcW w:w="1411" w:type="dxa"/>
          </w:tcPr>
          <w:p w:rsidR="00977BB5" w:rsidRPr="00977BB5" w:rsidP="00977BB5" w14:paraId="61E439C6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941.688.739,00</w:t>
            </w:r>
          </w:p>
        </w:tc>
        <w:tc>
          <w:tcPr>
            <w:tcW w:w="1374" w:type="dxa"/>
          </w:tcPr>
          <w:p w:rsidR="00977BB5" w:rsidRPr="00977BB5" w:rsidP="00977BB5" w14:paraId="0B89578B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917.309.240,00</w:t>
            </w:r>
          </w:p>
        </w:tc>
        <w:tc>
          <w:tcPr>
            <w:tcW w:w="1374" w:type="dxa"/>
          </w:tcPr>
          <w:p w:rsidR="00977BB5" w:rsidRPr="00977BB5" w:rsidP="00977BB5" w14:paraId="2EF03794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922.833.740,00</w:t>
            </w:r>
          </w:p>
        </w:tc>
        <w:tc>
          <w:tcPr>
            <w:tcW w:w="1645" w:type="dxa"/>
          </w:tcPr>
          <w:p w:rsidR="00977BB5" w:rsidRPr="00977BB5" w:rsidP="00977BB5" w14:paraId="5090F890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3.747.590.035,00</w:t>
            </w:r>
          </w:p>
        </w:tc>
      </w:tr>
      <w:tr w14:paraId="5FB2E6FE" w14:textId="77777777" w:rsidTr="00977BB5">
        <w:tblPrEx>
          <w:tblW w:w="9060" w:type="dxa"/>
          <w:tblLook w:val="04A0"/>
        </w:tblPrEx>
        <w:tc>
          <w:tcPr>
            <w:tcW w:w="1838" w:type="dxa"/>
          </w:tcPr>
          <w:p w:rsidR="00977BB5" w:rsidRPr="00977BB5" w:rsidP="00977BB5" w14:paraId="66659A39" w14:textId="77777777">
            <w:pPr>
              <w:spacing w:before="240" w:after="240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(-) Dedução FUNDEB</w:t>
            </w:r>
          </w:p>
        </w:tc>
        <w:tc>
          <w:tcPr>
            <w:tcW w:w="1418" w:type="dxa"/>
          </w:tcPr>
          <w:p w:rsidR="00977BB5" w:rsidRPr="00977BB5" w:rsidP="00977BB5" w14:paraId="62DA6574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(62.077.400,00)</w:t>
            </w:r>
          </w:p>
        </w:tc>
        <w:tc>
          <w:tcPr>
            <w:tcW w:w="1411" w:type="dxa"/>
          </w:tcPr>
          <w:p w:rsidR="00977BB5" w:rsidRPr="00977BB5" w:rsidP="00977BB5" w14:paraId="6F7310CB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(63.320.600,00)</w:t>
            </w:r>
          </w:p>
        </w:tc>
        <w:tc>
          <w:tcPr>
            <w:tcW w:w="1374" w:type="dxa"/>
          </w:tcPr>
          <w:p w:rsidR="00977BB5" w:rsidRPr="00977BB5" w:rsidP="00977BB5" w14:paraId="2C582D0A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(64.269.200,00)</w:t>
            </w:r>
          </w:p>
        </w:tc>
        <w:tc>
          <w:tcPr>
            <w:tcW w:w="1374" w:type="dxa"/>
          </w:tcPr>
          <w:p w:rsidR="00977BB5" w:rsidRPr="00977BB5" w:rsidP="00977BB5" w14:paraId="4DC4A4AF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(65.235.800,00)</w:t>
            </w:r>
          </w:p>
        </w:tc>
        <w:tc>
          <w:tcPr>
            <w:tcW w:w="1645" w:type="dxa"/>
          </w:tcPr>
          <w:p w:rsidR="00977BB5" w:rsidRPr="00977BB5" w:rsidP="00977BB5" w14:paraId="0BEEB56E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(254.903.000,00)</w:t>
            </w:r>
          </w:p>
        </w:tc>
      </w:tr>
      <w:tr w14:paraId="28BA31A7" w14:textId="77777777" w:rsidTr="00977BB5">
        <w:tblPrEx>
          <w:tblW w:w="9060" w:type="dxa"/>
          <w:tblLook w:val="04A0"/>
        </w:tblPrEx>
        <w:tc>
          <w:tcPr>
            <w:tcW w:w="1838" w:type="dxa"/>
          </w:tcPr>
          <w:p w:rsidR="00977BB5" w:rsidRPr="00977BB5" w:rsidP="00977BB5" w14:paraId="6D549AA7" w14:textId="77777777">
            <w:pPr>
              <w:spacing w:before="240" w:after="240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Receitas Intra-orçamentárias</w:t>
            </w:r>
          </w:p>
        </w:tc>
        <w:tc>
          <w:tcPr>
            <w:tcW w:w="1418" w:type="dxa"/>
          </w:tcPr>
          <w:p w:rsidR="00977BB5" w:rsidRPr="00977BB5" w:rsidP="00977BB5" w14:paraId="61BDE696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11.179.000,00</w:t>
            </w:r>
          </w:p>
        </w:tc>
        <w:tc>
          <w:tcPr>
            <w:tcW w:w="1411" w:type="dxa"/>
          </w:tcPr>
          <w:p w:rsidR="00977BB5" w:rsidRPr="00977BB5" w:rsidP="00977BB5" w14:paraId="4D43F450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11.624.000,00</w:t>
            </w:r>
          </w:p>
        </w:tc>
        <w:tc>
          <w:tcPr>
            <w:tcW w:w="1374" w:type="dxa"/>
          </w:tcPr>
          <w:p w:rsidR="00977BB5" w:rsidRPr="00977BB5" w:rsidP="00977BB5" w14:paraId="43008983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12.091.000,00</w:t>
            </w:r>
          </w:p>
        </w:tc>
        <w:tc>
          <w:tcPr>
            <w:tcW w:w="1374" w:type="dxa"/>
          </w:tcPr>
          <w:p w:rsidR="00977BB5" w:rsidRPr="00977BB5" w:rsidP="00977BB5" w14:paraId="06A84860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12.591.000,00</w:t>
            </w:r>
          </w:p>
        </w:tc>
        <w:tc>
          <w:tcPr>
            <w:tcW w:w="1645" w:type="dxa"/>
          </w:tcPr>
          <w:p w:rsidR="00977BB5" w:rsidRPr="00977BB5" w:rsidP="00977BB5" w14:paraId="00ED3FEE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47.485.000,00</w:t>
            </w:r>
          </w:p>
        </w:tc>
      </w:tr>
      <w:tr w14:paraId="633817F0" w14:textId="77777777" w:rsidTr="00977BB5">
        <w:tblPrEx>
          <w:tblW w:w="9060" w:type="dxa"/>
          <w:tblLook w:val="04A0"/>
        </w:tblPrEx>
        <w:tc>
          <w:tcPr>
            <w:tcW w:w="1838" w:type="dxa"/>
          </w:tcPr>
          <w:p w:rsidR="00977BB5" w:rsidRPr="00977BB5" w:rsidP="00977BB5" w14:paraId="0A0FA33F" w14:textId="77777777">
            <w:pPr>
              <w:spacing w:before="240" w:after="240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TOTAL ANUAL</w:t>
            </w:r>
          </w:p>
        </w:tc>
        <w:tc>
          <w:tcPr>
            <w:tcW w:w="1418" w:type="dxa"/>
          </w:tcPr>
          <w:p w:rsidR="00977BB5" w:rsidRPr="00977BB5" w:rsidP="00977BB5" w14:paraId="14F6631F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914.859.916,00</w:t>
            </w:r>
          </w:p>
        </w:tc>
        <w:tc>
          <w:tcPr>
            <w:tcW w:w="1411" w:type="dxa"/>
          </w:tcPr>
          <w:p w:rsidR="00977BB5" w:rsidRPr="00977BB5" w:rsidP="00977BB5" w14:paraId="4B455312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889.992.139,00</w:t>
            </w:r>
          </w:p>
        </w:tc>
        <w:tc>
          <w:tcPr>
            <w:tcW w:w="1374" w:type="dxa"/>
          </w:tcPr>
          <w:p w:rsidR="00977BB5" w:rsidRPr="00977BB5" w:rsidP="00977BB5" w14:paraId="3D90C194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865.131.040,00</w:t>
            </w:r>
          </w:p>
        </w:tc>
        <w:tc>
          <w:tcPr>
            <w:tcW w:w="1374" w:type="dxa"/>
          </w:tcPr>
          <w:p w:rsidR="00977BB5" w:rsidRPr="00977BB5" w:rsidP="00977BB5" w14:paraId="755F1970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870.188.940,00</w:t>
            </w:r>
          </w:p>
        </w:tc>
        <w:tc>
          <w:tcPr>
            <w:tcW w:w="1645" w:type="dxa"/>
          </w:tcPr>
          <w:p w:rsidR="00977BB5" w:rsidRPr="00977BB5" w:rsidP="00977BB5" w14:paraId="5C5FD340" w14:textId="77777777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977BB5">
              <w:rPr>
                <w:rFonts w:ascii="Calibri" w:hAnsi="Calibri" w:cs="Calibri"/>
                <w:sz w:val="18"/>
                <w:szCs w:val="18"/>
              </w:rPr>
              <w:t>3.540.172.036,00</w:t>
            </w:r>
          </w:p>
        </w:tc>
      </w:tr>
    </w:tbl>
    <w:p w:rsidR="00644CCD" w:rsidP="003908A8" w14:paraId="79FB3C48" w14:textId="77777777">
      <w:pPr>
        <w:spacing w:before="240" w:after="240"/>
        <w:ind w:firstLine="720"/>
        <w:jc w:val="both"/>
        <w:rPr>
          <w:rFonts w:ascii="Calibri" w:hAnsi="Calibri" w:cs="Calibri"/>
          <w:sz w:val="24"/>
          <w:szCs w:val="24"/>
        </w:rPr>
      </w:pPr>
    </w:p>
    <w:p w:rsidR="003908A8" w:rsidRPr="00977BB5" w:rsidP="003908A8" w14:paraId="36449E27" w14:textId="77777777">
      <w:pPr>
        <w:spacing w:before="240" w:after="240"/>
        <w:ind w:firstLine="720"/>
        <w:jc w:val="both"/>
        <w:rPr>
          <w:sz w:val="24"/>
          <w:szCs w:val="24"/>
        </w:rPr>
      </w:pPr>
      <w:r w:rsidRPr="00977BB5">
        <w:rPr>
          <w:rFonts w:ascii="Calibri" w:hAnsi="Calibri" w:cs="Calibri"/>
          <w:sz w:val="24"/>
          <w:szCs w:val="24"/>
        </w:rPr>
        <w:t>A estrutura de receitas do município para o quadriênio demonstra que as Transferências Correntes representam a principal fonte de recursos, correspondendo a 56,6% do total (R$2,00 bilhões). Esta categoria inclui as transferências constitucionais da União e do Estado, como o Fundo de Participação dos Municípios (FPM), ICMS, IPVA e outras transferências intergovernamentais.</w:t>
      </w:r>
    </w:p>
    <w:p w:rsidR="003908A8" w:rsidRPr="00977BB5" w:rsidP="003908A8" w14:paraId="01740BB9" w14:textId="77777777">
      <w:pPr>
        <w:spacing w:before="240" w:after="240"/>
        <w:ind w:firstLine="720"/>
        <w:jc w:val="both"/>
        <w:rPr>
          <w:sz w:val="24"/>
          <w:szCs w:val="24"/>
        </w:rPr>
      </w:pPr>
      <w:r w:rsidRPr="00977BB5">
        <w:rPr>
          <w:rFonts w:ascii="Calibri" w:hAnsi="Calibri" w:cs="Calibri"/>
          <w:sz w:val="24"/>
          <w:szCs w:val="24"/>
        </w:rPr>
        <w:t>As Receitas Tributárias (Impostos, Taxas e Contribuições de Melhoria) representam 26,5% do total (R$937 milhões), evidenciando a capacidade arrecadatória própria do município. Observa-se estabilidade nos valores ao longo do quadriênio, com pequenas variações anuais.</w:t>
      </w:r>
    </w:p>
    <w:p w:rsidR="003908A8" w:rsidRPr="00977BB5" w:rsidP="003908A8" w14:paraId="5BF26B9B" w14:textId="77777777">
      <w:pPr>
        <w:spacing w:before="240" w:after="240"/>
        <w:ind w:firstLine="720"/>
        <w:jc w:val="both"/>
        <w:rPr>
          <w:sz w:val="24"/>
          <w:szCs w:val="24"/>
        </w:rPr>
      </w:pPr>
      <w:r w:rsidRPr="00977BB5">
        <w:rPr>
          <w:rFonts w:ascii="Calibri" w:hAnsi="Calibri" w:cs="Calibri"/>
          <w:sz w:val="24"/>
          <w:szCs w:val="24"/>
        </w:rPr>
        <w:t>As Receitas de</w:t>
      </w:r>
      <w:r w:rsidRPr="00977BB5">
        <w:rPr>
          <w:rFonts w:ascii="Calibri" w:hAnsi="Calibri" w:cs="Calibri"/>
          <w:sz w:val="24"/>
          <w:szCs w:val="24"/>
        </w:rPr>
        <w:tab/>
        <w:t xml:space="preserve"> Serviços apresentam crescimento progressivo ao longo do período, partindo de R$83,3 milhões em 2026 e alcançando R$101,9 milhões em 2029, representando um incremento de 22,2%. Este crescimento reflete a expectativa de ampliação e melhoria na prestação de serviços públicos remunerados.</w:t>
      </w:r>
    </w:p>
    <w:p w:rsidR="003908A8" w:rsidRPr="00977BB5" w:rsidP="003908A8" w14:paraId="7E170A60" w14:textId="2D9B4ED1">
      <w:pPr>
        <w:spacing w:before="240" w:after="240"/>
        <w:ind w:firstLine="720"/>
        <w:jc w:val="both"/>
        <w:rPr>
          <w:sz w:val="24"/>
          <w:szCs w:val="24"/>
        </w:rPr>
      </w:pPr>
      <w:r w:rsidRPr="00977BB5">
        <w:rPr>
          <w:rFonts w:ascii="Calibri" w:hAnsi="Calibri" w:cs="Calibri"/>
          <w:sz w:val="24"/>
          <w:szCs w:val="24"/>
        </w:rPr>
        <w:t xml:space="preserve">As Receitas de Capital apresentam trajetória decrescente, partindo de R$101,4 milhões em 2026 para R$14,8 milhões em 2029. Esta redução é </w:t>
      </w:r>
      <w:r w:rsidR="00977BB5">
        <w:rPr>
          <w:rFonts w:ascii="Calibri" w:hAnsi="Calibri" w:cs="Calibri"/>
          <w:sz w:val="24"/>
          <w:szCs w:val="24"/>
        </w:rPr>
        <w:t>justificável considerando</w:t>
      </w:r>
      <w:r w:rsidRPr="00977BB5">
        <w:rPr>
          <w:rFonts w:ascii="Calibri" w:hAnsi="Calibri" w:cs="Calibri"/>
          <w:sz w:val="24"/>
          <w:szCs w:val="24"/>
        </w:rPr>
        <w:t xml:space="preserve"> que nos primeiros anos do quadriênio é previsto o recebimento das operações de crédito</w:t>
      </w:r>
      <w:r w:rsidR="00977BB5">
        <w:rPr>
          <w:rFonts w:ascii="Calibri" w:hAnsi="Calibri" w:cs="Calibri"/>
          <w:sz w:val="24"/>
          <w:szCs w:val="24"/>
        </w:rPr>
        <w:t xml:space="preserve"> (financiamentos) já</w:t>
      </w:r>
      <w:r w:rsidRPr="00977BB5">
        <w:rPr>
          <w:rFonts w:ascii="Calibri" w:hAnsi="Calibri" w:cs="Calibri"/>
          <w:sz w:val="24"/>
          <w:szCs w:val="24"/>
        </w:rPr>
        <w:t xml:space="preserve"> autorizadas </w:t>
      </w:r>
      <w:r w:rsidR="00E6012C">
        <w:rPr>
          <w:rFonts w:ascii="Calibri" w:hAnsi="Calibri" w:cs="Calibri"/>
          <w:sz w:val="24"/>
          <w:szCs w:val="24"/>
        </w:rPr>
        <w:t>pela Câmara Municipal.</w:t>
      </w:r>
    </w:p>
    <w:p w:rsidR="003908A8" w:rsidP="003908A8" w14:paraId="54F5EDD9" w14:textId="77777777">
      <w:pPr>
        <w:spacing w:after="240"/>
        <w:rPr>
          <w:sz w:val="24"/>
          <w:szCs w:val="24"/>
        </w:rPr>
      </w:pPr>
    </w:p>
    <w:p w:rsidR="00644CCD" w:rsidRPr="003908A8" w:rsidP="003908A8" w14:paraId="79B28A1A" w14:textId="77777777">
      <w:pPr>
        <w:spacing w:after="240"/>
        <w:rPr>
          <w:sz w:val="24"/>
          <w:szCs w:val="24"/>
        </w:rPr>
      </w:pPr>
    </w:p>
    <w:p w:rsidR="003908A8" w:rsidRPr="00946083" w:rsidP="003908A8" w14:paraId="5168F357" w14:textId="77777777">
      <w:pPr>
        <w:spacing w:before="240" w:after="240"/>
        <w:jc w:val="both"/>
        <w:rPr>
          <w:sz w:val="24"/>
          <w:szCs w:val="24"/>
        </w:rPr>
      </w:pPr>
      <w:r w:rsidRPr="00946083">
        <w:rPr>
          <w:rFonts w:ascii="Calibri" w:hAnsi="Calibri" w:cs="Calibri"/>
          <w:b/>
          <w:bCs/>
          <w:sz w:val="24"/>
          <w:szCs w:val="24"/>
        </w:rPr>
        <w:t xml:space="preserve">II. </w:t>
      </w:r>
      <w:r w:rsidRPr="00946083">
        <w:rPr>
          <w:rFonts w:ascii="Calibri" w:hAnsi="Calibri" w:cs="Calibri"/>
          <w:b/>
          <w:bCs/>
          <w:sz w:val="24"/>
          <w:szCs w:val="24"/>
        </w:rPr>
        <w:t>Do mérito e conclusões da relatora</w:t>
      </w:r>
    </w:p>
    <w:p w:rsidR="00437313" w:rsidP="00946083" w14:paraId="424C4006" w14:textId="77777777">
      <w:pPr>
        <w:spacing w:before="240" w:after="240"/>
        <w:jc w:val="both"/>
        <w:rPr>
          <w:rFonts w:ascii="Calibri" w:hAnsi="Calibri" w:cs="Calibri"/>
          <w:sz w:val="24"/>
          <w:szCs w:val="24"/>
        </w:rPr>
      </w:pPr>
      <w:r w:rsidRPr="00946083">
        <w:rPr>
          <w:rFonts w:ascii="Calibri" w:hAnsi="Calibri" w:cs="Calibri"/>
          <w:sz w:val="24"/>
          <w:szCs w:val="24"/>
        </w:rPr>
        <w:tab/>
      </w:r>
    </w:p>
    <w:p w:rsidR="003908A8" w:rsidRPr="00946083" w:rsidP="00437313" w14:paraId="024103D8" w14:textId="77777777">
      <w:pPr>
        <w:spacing w:before="240" w:after="240"/>
        <w:ind w:firstLine="720"/>
        <w:jc w:val="both"/>
        <w:rPr>
          <w:sz w:val="24"/>
          <w:szCs w:val="24"/>
        </w:rPr>
      </w:pPr>
      <w:r w:rsidRPr="00946083">
        <w:rPr>
          <w:rFonts w:ascii="Calibri" w:hAnsi="Calibri" w:cs="Calibri"/>
          <w:sz w:val="24"/>
          <w:szCs w:val="24"/>
        </w:rPr>
        <w:t xml:space="preserve">O Plano Plurianual é um instrumento de gestão pública que deve refletir o Plano de Governo da gestão </w:t>
      </w:r>
      <w:r w:rsidRPr="00946083" w:rsidR="00946083">
        <w:rPr>
          <w:rFonts w:ascii="Calibri" w:hAnsi="Calibri" w:cs="Calibri"/>
          <w:sz w:val="24"/>
          <w:szCs w:val="24"/>
        </w:rPr>
        <w:t>recém-eleita</w:t>
      </w:r>
      <w:r w:rsidRPr="00946083">
        <w:rPr>
          <w:rFonts w:ascii="Calibri" w:hAnsi="Calibri" w:cs="Calibri"/>
          <w:sz w:val="24"/>
          <w:szCs w:val="24"/>
        </w:rPr>
        <w:t>, demonstrando os anseios e demandas da população. Por isso, o plano é dividido em programas que visam o atendimento da</w:t>
      </w:r>
      <w:r w:rsidRPr="00946083" w:rsidR="00946083">
        <w:rPr>
          <w:rFonts w:ascii="Calibri" w:hAnsi="Calibri" w:cs="Calibri"/>
          <w:sz w:val="24"/>
          <w:szCs w:val="24"/>
        </w:rPr>
        <w:t xml:space="preserve">s diretrizes gerais do mandado. O </w:t>
      </w:r>
      <w:r w:rsidRPr="00946083">
        <w:rPr>
          <w:rFonts w:ascii="Calibri" w:hAnsi="Calibri" w:cs="Calibri"/>
          <w:sz w:val="24"/>
          <w:szCs w:val="24"/>
        </w:rPr>
        <w:t>PPA 2026-2029 está estruturado em eixos temáticos que se desdobram em 10 (dez) programas governamentais, abrangendo diversas áreas da administração pública. Cada programa possui seus respectivos objetivos, indicadores, metas e custos detalhados nos anexos do projeto. Os programas foram concebidos em consonância com os Objetivos de Desenvolvimento Sustentável (ODS) da Agenda 2030 da ONU, demonstrando o compromisso do município com as boas práticas de gestão pública e com resultados efetivos para a qualidade de vida dos cidadãos.</w:t>
      </w:r>
    </w:p>
    <w:p w:rsidR="003908A8" w:rsidP="003908A8" w14:paraId="6F04B5E5" w14:textId="54603FCC">
      <w:pPr>
        <w:spacing w:before="240" w:after="240"/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946083">
        <w:rPr>
          <w:rFonts w:ascii="Calibri" w:hAnsi="Calibri" w:cs="Calibri"/>
          <w:sz w:val="24"/>
          <w:szCs w:val="24"/>
        </w:rPr>
        <w:t xml:space="preserve"> tabela a seguir apresenta a distribuição dos recursos por programa, evidenciando as prioridades da administração municipal para o quadriênio:</w:t>
      </w:r>
    </w:p>
    <w:p w:rsidR="007872CC" w:rsidP="003908A8" w14:paraId="0B7C4A4E" w14:textId="77777777">
      <w:pPr>
        <w:spacing w:before="240" w:after="240"/>
        <w:ind w:firstLine="720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PlainTable2"/>
        <w:tblW w:w="9190" w:type="dxa"/>
        <w:tblLook w:val="04A0"/>
      </w:tblPr>
      <w:tblGrid>
        <w:gridCol w:w="851"/>
        <w:gridCol w:w="3402"/>
        <w:gridCol w:w="1843"/>
        <w:gridCol w:w="1256"/>
        <w:gridCol w:w="1838"/>
      </w:tblGrid>
      <w:tr w14:paraId="65502697" w14:textId="77777777" w:rsidTr="00437313">
        <w:tblPrEx>
          <w:tblW w:w="9190" w:type="dxa"/>
          <w:tblLook w:val="04A0"/>
        </w:tblPrEx>
        <w:tc>
          <w:tcPr>
            <w:tcW w:w="851" w:type="dxa"/>
          </w:tcPr>
          <w:p w:rsidR="00437313" w:rsidRPr="00437313" w:rsidP="00946083" w14:paraId="22C2F64C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N°</w:t>
            </w:r>
          </w:p>
        </w:tc>
        <w:tc>
          <w:tcPr>
            <w:tcW w:w="3402" w:type="dxa"/>
          </w:tcPr>
          <w:p w:rsidR="00437313" w:rsidRPr="00437313" w:rsidP="00946083" w14:paraId="2C6F8EDD" w14:textId="77777777">
            <w:pPr>
              <w:spacing w:before="240" w:after="240"/>
              <w:ind w:left="-670" w:firstLine="67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Programa</w:t>
            </w:r>
          </w:p>
        </w:tc>
        <w:tc>
          <w:tcPr>
            <w:tcW w:w="1843" w:type="dxa"/>
          </w:tcPr>
          <w:p w:rsidR="00437313" w:rsidRPr="00437313" w:rsidP="00946083" w14:paraId="4EC8722D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Valor (R$)</w:t>
            </w:r>
          </w:p>
        </w:tc>
        <w:tc>
          <w:tcPr>
            <w:tcW w:w="1256" w:type="dxa"/>
          </w:tcPr>
          <w:p w:rsidR="00437313" w:rsidRPr="00437313" w:rsidP="00946083" w14:paraId="7AD10388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% do Total</w:t>
            </w:r>
          </w:p>
        </w:tc>
        <w:tc>
          <w:tcPr>
            <w:tcW w:w="1838" w:type="dxa"/>
          </w:tcPr>
          <w:p w:rsidR="00437313" w:rsidRPr="00437313" w:rsidP="00946083" w14:paraId="3F817AC8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ODS relacionados</w:t>
            </w:r>
          </w:p>
        </w:tc>
      </w:tr>
      <w:tr w14:paraId="4E8DCCF9" w14:textId="77777777" w:rsidTr="00437313">
        <w:tblPrEx>
          <w:tblW w:w="9190" w:type="dxa"/>
          <w:tblLook w:val="04A0"/>
        </w:tblPrEx>
        <w:tc>
          <w:tcPr>
            <w:tcW w:w="851" w:type="dxa"/>
          </w:tcPr>
          <w:p w:rsidR="00437313" w:rsidRPr="00437313" w:rsidP="00946083" w14:paraId="4EE56A30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1016</w:t>
            </w:r>
          </w:p>
        </w:tc>
        <w:tc>
          <w:tcPr>
            <w:tcW w:w="3402" w:type="dxa"/>
          </w:tcPr>
          <w:p w:rsidR="00437313" w:rsidRPr="00437313" w:rsidP="00946083" w14:paraId="52278C87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Vida Saudável</w:t>
            </w:r>
          </w:p>
        </w:tc>
        <w:tc>
          <w:tcPr>
            <w:tcW w:w="1843" w:type="dxa"/>
          </w:tcPr>
          <w:p w:rsidR="00437313" w:rsidRPr="00437313" w:rsidP="00946083" w14:paraId="5246EFC2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1.015.338.142,80</w:t>
            </w:r>
          </w:p>
        </w:tc>
        <w:tc>
          <w:tcPr>
            <w:tcW w:w="1256" w:type="dxa"/>
          </w:tcPr>
          <w:p w:rsidR="00437313" w:rsidRPr="00437313" w:rsidP="00946083" w14:paraId="0668C1B8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28,7%</w:t>
            </w:r>
          </w:p>
        </w:tc>
        <w:tc>
          <w:tcPr>
            <w:tcW w:w="1838" w:type="dxa"/>
          </w:tcPr>
          <w:p w:rsidR="00437313" w:rsidRPr="00437313" w:rsidP="00946083" w14:paraId="7BDC53F5" w14:textId="2B63B6B0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3, 8, 17</w:t>
            </w:r>
          </w:p>
        </w:tc>
      </w:tr>
      <w:tr w14:paraId="6BC9D4B1" w14:textId="77777777" w:rsidTr="00437313">
        <w:tblPrEx>
          <w:tblW w:w="9190" w:type="dxa"/>
          <w:tblLook w:val="04A0"/>
        </w:tblPrEx>
        <w:tc>
          <w:tcPr>
            <w:tcW w:w="851" w:type="dxa"/>
          </w:tcPr>
          <w:p w:rsidR="00437313" w:rsidRPr="00437313" w:rsidP="00946083" w14:paraId="30FD46BF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1015</w:t>
            </w:r>
          </w:p>
        </w:tc>
        <w:tc>
          <w:tcPr>
            <w:tcW w:w="3402" w:type="dxa"/>
          </w:tcPr>
          <w:p w:rsidR="00437313" w:rsidRPr="00437313" w:rsidP="00946083" w14:paraId="7F8FE280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Cidade Educadora</w:t>
            </w:r>
          </w:p>
        </w:tc>
        <w:tc>
          <w:tcPr>
            <w:tcW w:w="1843" w:type="dxa"/>
          </w:tcPr>
          <w:p w:rsidR="00437313" w:rsidRPr="00437313" w:rsidP="00946083" w14:paraId="4DF155E4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755.708.448,00</w:t>
            </w:r>
          </w:p>
        </w:tc>
        <w:tc>
          <w:tcPr>
            <w:tcW w:w="1256" w:type="dxa"/>
          </w:tcPr>
          <w:p w:rsidR="00437313" w:rsidRPr="00437313" w:rsidP="00946083" w14:paraId="3E78DC60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21,3%</w:t>
            </w:r>
          </w:p>
        </w:tc>
        <w:tc>
          <w:tcPr>
            <w:tcW w:w="1838" w:type="dxa"/>
          </w:tcPr>
          <w:p w:rsidR="00437313" w:rsidRPr="00437313" w:rsidP="00946083" w14:paraId="3DAB32D4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4, 8, 10, 11, 17</w:t>
            </w:r>
          </w:p>
        </w:tc>
      </w:tr>
      <w:tr w14:paraId="7A520DFB" w14:textId="77777777" w:rsidTr="00437313">
        <w:tblPrEx>
          <w:tblW w:w="9190" w:type="dxa"/>
          <w:tblLook w:val="04A0"/>
        </w:tblPrEx>
        <w:tc>
          <w:tcPr>
            <w:tcW w:w="851" w:type="dxa"/>
          </w:tcPr>
          <w:p w:rsidR="00437313" w:rsidRPr="00437313" w:rsidP="00946083" w14:paraId="38F176CC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1011</w:t>
            </w:r>
          </w:p>
        </w:tc>
        <w:tc>
          <w:tcPr>
            <w:tcW w:w="3402" w:type="dxa"/>
          </w:tcPr>
          <w:p w:rsidR="00437313" w:rsidRPr="00437313" w:rsidP="00946083" w14:paraId="22674A8D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Gestão Efetiva e Transparente</w:t>
            </w:r>
          </w:p>
        </w:tc>
        <w:tc>
          <w:tcPr>
            <w:tcW w:w="1843" w:type="dxa"/>
          </w:tcPr>
          <w:p w:rsidR="00437313" w:rsidRPr="00437313" w:rsidP="00946083" w14:paraId="6FA3BFE9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599.433.276,00</w:t>
            </w:r>
          </w:p>
        </w:tc>
        <w:tc>
          <w:tcPr>
            <w:tcW w:w="1256" w:type="dxa"/>
          </w:tcPr>
          <w:p w:rsidR="00437313" w:rsidRPr="00437313" w:rsidP="00946083" w14:paraId="780652CA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16,9%</w:t>
            </w:r>
          </w:p>
        </w:tc>
        <w:tc>
          <w:tcPr>
            <w:tcW w:w="1838" w:type="dxa"/>
          </w:tcPr>
          <w:p w:rsidR="00437313" w:rsidRPr="00437313" w:rsidP="00946083" w14:paraId="25A3070C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8, 9, 16, 17</w:t>
            </w:r>
          </w:p>
        </w:tc>
      </w:tr>
      <w:tr w14:paraId="21397DA2" w14:textId="77777777" w:rsidTr="00437313">
        <w:tblPrEx>
          <w:tblW w:w="9190" w:type="dxa"/>
          <w:tblLook w:val="04A0"/>
        </w:tblPrEx>
        <w:tc>
          <w:tcPr>
            <w:tcW w:w="851" w:type="dxa"/>
          </w:tcPr>
          <w:p w:rsidR="00437313" w:rsidRPr="00437313" w:rsidP="00946083" w14:paraId="38EF3FFC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3012</w:t>
            </w:r>
          </w:p>
        </w:tc>
        <w:tc>
          <w:tcPr>
            <w:tcW w:w="3402" w:type="dxa"/>
          </w:tcPr>
          <w:p w:rsidR="00437313" w:rsidRPr="00437313" w:rsidP="00946083" w14:paraId="4D766C4E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Desenvolvimento Sustentável (SAAE)</w:t>
            </w:r>
          </w:p>
        </w:tc>
        <w:tc>
          <w:tcPr>
            <w:tcW w:w="1843" w:type="dxa"/>
          </w:tcPr>
          <w:p w:rsidR="00437313" w:rsidRPr="00437313" w:rsidP="00946083" w14:paraId="5325CA4C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447.591.076,00</w:t>
            </w:r>
          </w:p>
        </w:tc>
        <w:tc>
          <w:tcPr>
            <w:tcW w:w="1256" w:type="dxa"/>
          </w:tcPr>
          <w:p w:rsidR="00437313" w:rsidRPr="00437313" w:rsidP="00946083" w14:paraId="6BCE96E7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12,6%</w:t>
            </w:r>
          </w:p>
        </w:tc>
        <w:tc>
          <w:tcPr>
            <w:tcW w:w="1838" w:type="dxa"/>
          </w:tcPr>
          <w:p w:rsidR="00437313" w:rsidRPr="00437313" w:rsidP="00946083" w14:paraId="6F801F31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6, 16</w:t>
            </w:r>
          </w:p>
        </w:tc>
      </w:tr>
      <w:tr w14:paraId="5C8901B3" w14:textId="77777777" w:rsidTr="00437313">
        <w:tblPrEx>
          <w:tblW w:w="9190" w:type="dxa"/>
          <w:tblLook w:val="04A0"/>
        </w:tblPrEx>
        <w:tc>
          <w:tcPr>
            <w:tcW w:w="851" w:type="dxa"/>
          </w:tcPr>
          <w:p w:rsidR="00437313" w:rsidRPr="00437313" w:rsidP="00946083" w14:paraId="359579CF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1013</w:t>
            </w:r>
          </w:p>
        </w:tc>
        <w:tc>
          <w:tcPr>
            <w:tcW w:w="3402" w:type="dxa"/>
          </w:tcPr>
          <w:p w:rsidR="00437313" w:rsidRPr="00437313" w:rsidP="00946083" w14:paraId="426EB864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Mogi Mirim Segura e Bem Cuidada</w:t>
            </w:r>
          </w:p>
        </w:tc>
        <w:tc>
          <w:tcPr>
            <w:tcW w:w="1843" w:type="dxa"/>
          </w:tcPr>
          <w:p w:rsidR="00437313" w:rsidRPr="00437313" w:rsidP="00946083" w14:paraId="2CA4A507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388.881.093,20</w:t>
            </w:r>
          </w:p>
        </w:tc>
        <w:tc>
          <w:tcPr>
            <w:tcW w:w="1256" w:type="dxa"/>
          </w:tcPr>
          <w:p w:rsidR="00437313" w:rsidRPr="00437313" w:rsidP="00946083" w14:paraId="435BC912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11,0%</w:t>
            </w:r>
          </w:p>
        </w:tc>
        <w:tc>
          <w:tcPr>
            <w:tcW w:w="1838" w:type="dxa"/>
          </w:tcPr>
          <w:p w:rsidR="00437313" w:rsidRPr="00437313" w:rsidP="00946083" w14:paraId="333D94FA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3, 6, 7, 8, 9, 11, 13, 16</w:t>
            </w:r>
          </w:p>
        </w:tc>
      </w:tr>
      <w:tr w14:paraId="4893BF6F" w14:textId="77777777" w:rsidTr="00437313">
        <w:tblPrEx>
          <w:tblW w:w="9190" w:type="dxa"/>
          <w:tblLook w:val="04A0"/>
        </w:tblPrEx>
        <w:tc>
          <w:tcPr>
            <w:tcW w:w="851" w:type="dxa"/>
          </w:tcPr>
          <w:p w:rsidR="00437313" w:rsidRPr="00437313" w:rsidP="00946083" w14:paraId="0F1329CA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1014</w:t>
            </w:r>
          </w:p>
        </w:tc>
        <w:tc>
          <w:tcPr>
            <w:tcW w:w="3402" w:type="dxa"/>
          </w:tcPr>
          <w:p w:rsidR="00437313" w:rsidRPr="00437313" w:rsidP="00946083" w14:paraId="6D36E43A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Mogi Mirim Inclusiva</w:t>
            </w:r>
          </w:p>
        </w:tc>
        <w:tc>
          <w:tcPr>
            <w:tcW w:w="1843" w:type="dxa"/>
          </w:tcPr>
          <w:p w:rsidR="00437313" w:rsidRPr="00437313" w:rsidP="00946083" w14:paraId="6DDE6799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122.483.000,00</w:t>
            </w:r>
          </w:p>
        </w:tc>
        <w:tc>
          <w:tcPr>
            <w:tcW w:w="1256" w:type="dxa"/>
          </w:tcPr>
          <w:p w:rsidR="00437313" w:rsidRPr="00437313" w:rsidP="00946083" w14:paraId="08395365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3,5%</w:t>
            </w:r>
          </w:p>
        </w:tc>
        <w:tc>
          <w:tcPr>
            <w:tcW w:w="1838" w:type="dxa"/>
          </w:tcPr>
          <w:p w:rsidR="00437313" w:rsidRPr="00437313" w:rsidP="00946083" w14:paraId="1A40F215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1, 2, 3, 5, 10, 11, 16</w:t>
            </w:r>
          </w:p>
        </w:tc>
      </w:tr>
      <w:tr w14:paraId="22D53E51" w14:textId="77777777" w:rsidTr="00437313">
        <w:tblPrEx>
          <w:tblW w:w="9190" w:type="dxa"/>
          <w:tblLook w:val="04A0"/>
        </w:tblPrEx>
        <w:tc>
          <w:tcPr>
            <w:tcW w:w="851" w:type="dxa"/>
          </w:tcPr>
          <w:p w:rsidR="00437313" w:rsidRPr="00437313" w:rsidP="00946083" w14:paraId="6723DAD1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1010</w:t>
            </w:r>
          </w:p>
        </w:tc>
        <w:tc>
          <w:tcPr>
            <w:tcW w:w="3402" w:type="dxa"/>
          </w:tcPr>
          <w:p w:rsidR="00437313" w:rsidRPr="00437313" w:rsidP="00946083" w14:paraId="658E676E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Mogi Mirim Inteligente e Resiliente</w:t>
            </w:r>
          </w:p>
        </w:tc>
        <w:tc>
          <w:tcPr>
            <w:tcW w:w="1843" w:type="dxa"/>
          </w:tcPr>
          <w:p w:rsidR="00437313" w:rsidRPr="00437313" w:rsidP="00946083" w14:paraId="2322C932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77.558.000,00</w:t>
            </w:r>
          </w:p>
        </w:tc>
        <w:tc>
          <w:tcPr>
            <w:tcW w:w="1256" w:type="dxa"/>
          </w:tcPr>
          <w:p w:rsidR="00437313" w:rsidRPr="00437313" w:rsidP="00946083" w14:paraId="088D3BAA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2,2%</w:t>
            </w:r>
          </w:p>
        </w:tc>
        <w:tc>
          <w:tcPr>
            <w:tcW w:w="1838" w:type="dxa"/>
          </w:tcPr>
          <w:p w:rsidR="00437313" w:rsidRPr="00437313" w:rsidP="00946083" w14:paraId="2D369A96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4, 9, 10, 16</w:t>
            </w:r>
          </w:p>
        </w:tc>
      </w:tr>
      <w:tr w14:paraId="3048A605" w14:textId="77777777" w:rsidTr="00437313">
        <w:tblPrEx>
          <w:tblW w:w="9190" w:type="dxa"/>
          <w:tblLook w:val="04A0"/>
        </w:tblPrEx>
        <w:tc>
          <w:tcPr>
            <w:tcW w:w="851" w:type="dxa"/>
          </w:tcPr>
          <w:p w:rsidR="00437313" w:rsidRPr="00437313" w:rsidP="00946083" w14:paraId="69C46A63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1012</w:t>
            </w:r>
          </w:p>
        </w:tc>
        <w:tc>
          <w:tcPr>
            <w:tcW w:w="3402" w:type="dxa"/>
          </w:tcPr>
          <w:p w:rsidR="00437313" w:rsidRPr="00437313" w:rsidP="00946083" w14:paraId="2F324450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Desenvolvimento Sustentável</w:t>
            </w:r>
          </w:p>
        </w:tc>
        <w:tc>
          <w:tcPr>
            <w:tcW w:w="1843" w:type="dxa"/>
          </w:tcPr>
          <w:p w:rsidR="00437313" w:rsidRPr="00437313" w:rsidP="00946083" w14:paraId="36737D91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69.895.000,00</w:t>
            </w:r>
          </w:p>
        </w:tc>
        <w:tc>
          <w:tcPr>
            <w:tcW w:w="1256" w:type="dxa"/>
          </w:tcPr>
          <w:p w:rsidR="00437313" w:rsidRPr="00437313" w:rsidP="00946083" w14:paraId="07A4E89D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2,0%</w:t>
            </w:r>
          </w:p>
        </w:tc>
        <w:tc>
          <w:tcPr>
            <w:tcW w:w="1838" w:type="dxa"/>
          </w:tcPr>
          <w:p w:rsidR="00437313" w:rsidRPr="00437313" w:rsidP="00946083" w14:paraId="5C7C86B5" w14:textId="4E252E59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2, 7, 8, 9, 10, 12, 15, 17</w:t>
            </w:r>
          </w:p>
        </w:tc>
      </w:tr>
      <w:tr w14:paraId="045B22DA" w14:textId="77777777" w:rsidTr="00437313">
        <w:tblPrEx>
          <w:tblW w:w="9190" w:type="dxa"/>
          <w:tblLook w:val="04A0"/>
        </w:tblPrEx>
        <w:tc>
          <w:tcPr>
            <w:tcW w:w="851" w:type="dxa"/>
          </w:tcPr>
          <w:p w:rsidR="00437313" w:rsidRPr="00437313" w:rsidP="00946083" w14:paraId="6E15E69B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3402" w:type="dxa"/>
          </w:tcPr>
          <w:p w:rsidR="00437313" w:rsidRPr="00437313" w:rsidP="00946083" w14:paraId="593CAB83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Câmara Municipal Modernizada</w:t>
            </w:r>
          </w:p>
        </w:tc>
        <w:tc>
          <w:tcPr>
            <w:tcW w:w="1843" w:type="dxa"/>
          </w:tcPr>
          <w:p w:rsidR="00437313" w:rsidRPr="00437313" w:rsidP="00946083" w14:paraId="078CAD51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60.756.000,00</w:t>
            </w:r>
          </w:p>
        </w:tc>
        <w:tc>
          <w:tcPr>
            <w:tcW w:w="1256" w:type="dxa"/>
          </w:tcPr>
          <w:p w:rsidR="00437313" w:rsidRPr="00437313" w:rsidP="00946083" w14:paraId="3AE19F0B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1,7%</w:t>
            </w:r>
          </w:p>
        </w:tc>
        <w:tc>
          <w:tcPr>
            <w:tcW w:w="1838" w:type="dxa"/>
          </w:tcPr>
          <w:p w:rsidR="00437313" w:rsidRPr="00437313" w:rsidP="00946083" w14:paraId="7C9F3FAF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16</w:t>
            </w:r>
          </w:p>
        </w:tc>
      </w:tr>
      <w:tr w14:paraId="190E5431" w14:textId="77777777" w:rsidTr="00437313">
        <w:tblPrEx>
          <w:tblW w:w="9190" w:type="dxa"/>
          <w:tblLook w:val="04A0"/>
        </w:tblPrEx>
        <w:tc>
          <w:tcPr>
            <w:tcW w:w="851" w:type="dxa"/>
          </w:tcPr>
          <w:p w:rsidR="00437313" w:rsidRPr="00437313" w:rsidP="00946083" w14:paraId="3754A57E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1017</w:t>
            </w:r>
          </w:p>
        </w:tc>
        <w:tc>
          <w:tcPr>
            <w:tcW w:w="3402" w:type="dxa"/>
          </w:tcPr>
          <w:p w:rsidR="00437313" w:rsidRPr="00437313" w:rsidP="00946083" w14:paraId="455D9143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Cuidando de Martim Francisco</w:t>
            </w:r>
          </w:p>
        </w:tc>
        <w:tc>
          <w:tcPr>
            <w:tcW w:w="1843" w:type="dxa"/>
          </w:tcPr>
          <w:p w:rsidR="00437313" w:rsidRPr="00437313" w:rsidP="00946083" w14:paraId="319AA3EA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2.528.000,00</w:t>
            </w:r>
          </w:p>
        </w:tc>
        <w:tc>
          <w:tcPr>
            <w:tcW w:w="1256" w:type="dxa"/>
          </w:tcPr>
          <w:p w:rsidR="00437313" w:rsidRPr="00437313" w:rsidP="00946083" w14:paraId="148F030E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0,1%</w:t>
            </w:r>
          </w:p>
        </w:tc>
        <w:tc>
          <w:tcPr>
            <w:tcW w:w="1838" w:type="dxa"/>
          </w:tcPr>
          <w:p w:rsidR="00437313" w:rsidRPr="00437313" w:rsidP="00946083" w14:paraId="4D74E8A8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1, 3, 8, 11, 16</w:t>
            </w:r>
          </w:p>
        </w:tc>
      </w:tr>
      <w:tr w14:paraId="0EEA36FE" w14:textId="77777777" w:rsidTr="00437313">
        <w:tblPrEx>
          <w:tblW w:w="9190" w:type="dxa"/>
          <w:tblLook w:val="04A0"/>
        </w:tblPrEx>
        <w:tc>
          <w:tcPr>
            <w:tcW w:w="851" w:type="dxa"/>
          </w:tcPr>
          <w:p w:rsidR="00437313" w:rsidRPr="00437313" w:rsidP="00946083" w14:paraId="55C0A980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3402" w:type="dxa"/>
          </w:tcPr>
          <w:p w:rsidR="00437313" w:rsidRPr="00437313" w:rsidP="00946083" w14:paraId="5B337B33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3" w:type="dxa"/>
          </w:tcPr>
          <w:p w:rsidR="00437313" w:rsidRPr="00437313" w:rsidP="00946083" w14:paraId="610A3C5A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3.540.172.036,00</w:t>
            </w:r>
          </w:p>
        </w:tc>
        <w:tc>
          <w:tcPr>
            <w:tcW w:w="1256" w:type="dxa"/>
          </w:tcPr>
          <w:p w:rsidR="00437313" w:rsidRPr="00437313" w:rsidP="00946083" w14:paraId="60BA26F4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1838" w:type="dxa"/>
          </w:tcPr>
          <w:p w:rsidR="00437313" w:rsidRPr="00437313" w:rsidP="00946083" w14:paraId="60754BCF" w14:textId="77777777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437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</w:tr>
    </w:tbl>
    <w:p w:rsidR="00946083" w:rsidP="003908A8" w14:paraId="4A4C6C3D" w14:textId="77777777">
      <w:pPr>
        <w:rPr>
          <w:sz w:val="24"/>
          <w:szCs w:val="24"/>
        </w:rPr>
      </w:pPr>
    </w:p>
    <w:p w:rsidR="003908A8" w:rsidRPr="008F4906" w:rsidP="003908A8" w14:paraId="70E14250" w14:textId="77777777">
      <w:pPr>
        <w:spacing w:before="240" w:after="240"/>
        <w:jc w:val="both"/>
        <w:rPr>
          <w:color w:val="000000" w:themeColor="text1"/>
          <w:sz w:val="24"/>
          <w:szCs w:val="24"/>
        </w:rPr>
      </w:pPr>
      <w:r w:rsidRPr="008F4906">
        <w:rPr>
          <w:rFonts w:ascii="Calibri" w:hAnsi="Calibri" w:cs="Calibri"/>
          <w:color w:val="000000" w:themeColor="text1"/>
          <w:sz w:val="24"/>
          <w:szCs w:val="24"/>
        </w:rPr>
        <w:t>Segue breve descrição</w:t>
      </w:r>
      <w:r w:rsidRPr="008F4906" w:rsidR="00D7054F">
        <w:rPr>
          <w:rFonts w:ascii="Calibri" w:hAnsi="Calibri" w:cs="Calibri"/>
          <w:color w:val="000000" w:themeColor="text1"/>
          <w:sz w:val="24"/>
          <w:szCs w:val="24"/>
        </w:rPr>
        <w:t xml:space="preserve"> dos objetivos de cada programa</w:t>
      </w:r>
      <w:r w:rsidRPr="008F4906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:rsidR="003908A8" w:rsidRPr="008F4906" w:rsidP="003908A8" w14:paraId="0CB9F552" w14:textId="77777777">
      <w:pPr>
        <w:spacing w:before="240" w:after="240"/>
        <w:ind w:left="720"/>
        <w:jc w:val="both"/>
        <w:rPr>
          <w:color w:val="000000" w:themeColor="text1"/>
          <w:sz w:val="24"/>
          <w:szCs w:val="24"/>
        </w:rPr>
      </w:pPr>
      <w:r w:rsidRPr="008F4906">
        <w:rPr>
          <w:rFonts w:ascii="Calibri" w:hAnsi="Calibri" w:cs="Calibri"/>
          <w:b/>
          <w:color w:val="000000" w:themeColor="text1"/>
          <w:sz w:val="24"/>
          <w:szCs w:val="24"/>
        </w:rPr>
        <w:t>Programa 1016</w:t>
      </w:r>
      <w:r w:rsidRPr="008F4906">
        <w:rPr>
          <w:rFonts w:ascii="Calibri" w:hAnsi="Calibri" w:cs="Calibri"/>
          <w:color w:val="000000" w:themeColor="text1"/>
          <w:sz w:val="24"/>
          <w:szCs w:val="24"/>
        </w:rPr>
        <w:t xml:space="preserve"> - </w:t>
      </w:r>
      <w:r w:rsidRPr="008F4906">
        <w:rPr>
          <w:rFonts w:ascii="Calibri" w:hAnsi="Calibri" w:cs="Calibri"/>
          <w:b/>
          <w:color w:val="000000" w:themeColor="text1"/>
          <w:sz w:val="24"/>
          <w:szCs w:val="24"/>
        </w:rPr>
        <w:t>Vida Saudável</w:t>
      </w:r>
      <w:r w:rsidRPr="008F4906">
        <w:rPr>
          <w:rFonts w:ascii="Calibri" w:hAnsi="Calibri" w:cs="Calibri"/>
          <w:color w:val="000000" w:themeColor="text1"/>
          <w:sz w:val="24"/>
          <w:szCs w:val="24"/>
        </w:rPr>
        <w:t xml:space="preserve"> é o programa de maior envergadura do PPA, com investimento de mais de R$ 1 bilhão. Seu objetivo é ampliar e qualificar o acesso aos serviços de saúde, esporte e lazer com acolhimento humanizado. As ações contemplam a expansão da Atenção Básica, fortalecimento da Saúde da Família, implementação de telemedicina e melhoria da infraestrutura das unidades de saúde. O programa está alinhado aos ODS 3 (Saúde e Bem-Estar), ODS 8 (Trabalho Decente e Crescimento Econômico) e ODS 17 (Parcerias e Meios de Implementação).</w:t>
      </w:r>
    </w:p>
    <w:p w:rsidR="003908A8" w:rsidRPr="008F4906" w:rsidP="003908A8" w14:paraId="550500D0" w14:textId="77777777">
      <w:pPr>
        <w:spacing w:before="240" w:after="240"/>
        <w:ind w:left="720"/>
        <w:jc w:val="both"/>
        <w:rPr>
          <w:color w:val="000000" w:themeColor="text1"/>
          <w:sz w:val="24"/>
          <w:szCs w:val="24"/>
        </w:rPr>
      </w:pPr>
      <w:r w:rsidRPr="008F4906">
        <w:rPr>
          <w:rFonts w:ascii="Calibri" w:hAnsi="Calibri" w:cs="Calibri"/>
          <w:b/>
          <w:color w:val="000000" w:themeColor="text1"/>
          <w:sz w:val="24"/>
          <w:szCs w:val="24"/>
        </w:rPr>
        <w:t>Programa 1015 - Cidade Educadora</w:t>
      </w:r>
      <w:r w:rsidRPr="008F4906">
        <w:rPr>
          <w:rFonts w:ascii="Calibri" w:hAnsi="Calibri" w:cs="Calibri"/>
          <w:color w:val="000000" w:themeColor="text1"/>
          <w:sz w:val="24"/>
          <w:szCs w:val="24"/>
        </w:rPr>
        <w:t xml:space="preserve">, com investimento superior a R$ 755 milhões, visa assegurar educação inclusiva, equitativa e de qualidade. O programa prevê investimentos em infraestrutura escolar, formação de professores, tecnologia educacional e programas culturais. O programa está vinculado aos ODS 4 (Educação </w:t>
      </w:r>
      <w:r w:rsidRPr="008F4906">
        <w:rPr>
          <w:rFonts w:ascii="Calibri" w:hAnsi="Calibri" w:cs="Calibri"/>
          <w:color w:val="000000" w:themeColor="text1"/>
          <w:sz w:val="24"/>
          <w:szCs w:val="24"/>
        </w:rPr>
        <w:t>de Qualidade), ODS 8, ODS 10 (Redução das Desigualdades), ODS 11 (Cidades e Comunidades Sustentáveis) e ODS 17.</w:t>
      </w:r>
    </w:p>
    <w:p w:rsidR="003908A8" w:rsidRPr="008F4906" w:rsidP="003908A8" w14:paraId="3BFD03FA" w14:textId="77777777">
      <w:pPr>
        <w:spacing w:before="240" w:after="240"/>
        <w:ind w:left="720"/>
        <w:jc w:val="both"/>
        <w:rPr>
          <w:color w:val="000000" w:themeColor="text1"/>
          <w:sz w:val="24"/>
          <w:szCs w:val="24"/>
        </w:rPr>
      </w:pPr>
      <w:r w:rsidRPr="008F4906">
        <w:rPr>
          <w:rFonts w:ascii="Calibri" w:hAnsi="Calibri" w:cs="Calibri"/>
          <w:b/>
          <w:color w:val="000000" w:themeColor="text1"/>
          <w:sz w:val="24"/>
          <w:szCs w:val="24"/>
        </w:rPr>
        <w:t>Programa 1011 - Gestão Efetiva e Transparente</w:t>
      </w:r>
      <w:r w:rsidRPr="008F4906">
        <w:rPr>
          <w:rFonts w:ascii="Calibri" w:hAnsi="Calibri" w:cs="Calibri"/>
          <w:color w:val="000000" w:themeColor="text1"/>
          <w:sz w:val="24"/>
          <w:szCs w:val="24"/>
        </w:rPr>
        <w:t>, com quase R$ 600 milhões, tem como objetivo ampliar a infraestrutura tecnológica para melhorar a eficiência, efetividade, transparência e qualidade dos serviços públicos. Contempla ações de modernização administrativa, formação de recursos humanos (R$ 38 milhões), reserva para emenda impositiva (R$ 18 milhões) e divulgação institucional. Alinha-se aos ODS 8, ODS 9 (Indústria, Inovação e Infraestrutura), ODS 16 (Paz, Justiça e Instituições Eficazes) e ODS 17.</w:t>
      </w:r>
    </w:p>
    <w:p w:rsidR="003908A8" w:rsidRPr="008F4906" w:rsidP="003908A8" w14:paraId="748E748B" w14:textId="77777777">
      <w:pPr>
        <w:spacing w:before="240" w:after="240"/>
        <w:ind w:left="720"/>
        <w:jc w:val="both"/>
        <w:rPr>
          <w:color w:val="000000" w:themeColor="text1"/>
          <w:sz w:val="24"/>
          <w:szCs w:val="24"/>
        </w:rPr>
      </w:pPr>
      <w:r w:rsidRPr="008F4906">
        <w:rPr>
          <w:rFonts w:ascii="Calibri" w:hAnsi="Calibri" w:cs="Calibri"/>
          <w:b/>
          <w:color w:val="000000" w:themeColor="text1"/>
          <w:sz w:val="24"/>
          <w:szCs w:val="24"/>
        </w:rPr>
        <w:t>Programa 3012 - Desenvolvimento Sustentável (SAAE),</w:t>
      </w:r>
      <w:r w:rsidRPr="008F4906">
        <w:rPr>
          <w:rFonts w:ascii="Calibri" w:hAnsi="Calibri" w:cs="Calibri"/>
          <w:color w:val="000000" w:themeColor="text1"/>
          <w:sz w:val="24"/>
          <w:szCs w:val="24"/>
        </w:rPr>
        <w:t xml:space="preserve"> com investimento de R$ 447 milhões, é voltado à manutenção e ampliação das redes de água e esgoto, inclusive para a área rural. O Serviço Autônomo de Água e Esgoto é responsável pela gestão do sistema de saneamento básico do município, área essencial para a saúde pública e qualidade de vida. O programa está diretamente relacionado ao ODS 6 (Água Potável e Saneamento) e ODS 16.</w:t>
      </w:r>
    </w:p>
    <w:p w:rsidR="003908A8" w:rsidRPr="008F4906" w:rsidP="003908A8" w14:paraId="1819F9D3" w14:textId="77777777">
      <w:pPr>
        <w:spacing w:before="240" w:after="240"/>
        <w:ind w:left="720"/>
        <w:jc w:val="both"/>
        <w:rPr>
          <w:color w:val="000000" w:themeColor="text1"/>
          <w:sz w:val="24"/>
          <w:szCs w:val="24"/>
        </w:rPr>
      </w:pPr>
      <w:r w:rsidRPr="008F4906">
        <w:rPr>
          <w:rFonts w:ascii="Calibri" w:hAnsi="Calibri" w:cs="Calibri"/>
          <w:b/>
          <w:color w:val="000000" w:themeColor="text1"/>
          <w:sz w:val="24"/>
          <w:szCs w:val="24"/>
        </w:rPr>
        <w:t>Programa 1013 - Mogi Mirim Segura e Bem Cuidada,</w:t>
      </w:r>
      <w:r w:rsidRPr="008F4906">
        <w:rPr>
          <w:rFonts w:ascii="Calibri" w:hAnsi="Calibri" w:cs="Calibri"/>
          <w:color w:val="000000" w:themeColor="text1"/>
          <w:sz w:val="24"/>
          <w:szCs w:val="24"/>
        </w:rPr>
        <w:t xml:space="preserve"> com R$ 388 milhões, objetiva tornar a cidade mais organizada e segura através de zeladoria qualificada, iluminação pública LED, gestão de resíduos e prevenção de riscos ambientais. Contempla múltiplos ODS: 3, 6, 7 (Energia Acessível e Limpa), 8, 9, 11, 13 (Ação contra a Mudança Global do Clima) e 16.</w:t>
      </w:r>
    </w:p>
    <w:p w:rsidR="003908A8" w:rsidRPr="008F4906" w:rsidP="003908A8" w14:paraId="3791DAE9" w14:textId="77777777">
      <w:pPr>
        <w:spacing w:before="240" w:after="240"/>
        <w:ind w:left="720"/>
        <w:jc w:val="both"/>
        <w:rPr>
          <w:color w:val="000000" w:themeColor="text1"/>
          <w:sz w:val="24"/>
          <w:szCs w:val="24"/>
        </w:rPr>
      </w:pPr>
      <w:r w:rsidRPr="008F4906">
        <w:rPr>
          <w:rFonts w:ascii="Calibri" w:hAnsi="Calibri" w:cs="Calibri"/>
          <w:b/>
          <w:color w:val="000000" w:themeColor="text1"/>
          <w:sz w:val="24"/>
          <w:szCs w:val="24"/>
        </w:rPr>
        <w:t>Programa 1014 - Mogi Mirim Inclusiva</w:t>
      </w:r>
      <w:r w:rsidRPr="008F4906">
        <w:rPr>
          <w:rFonts w:ascii="Calibri" w:hAnsi="Calibri" w:cs="Calibri"/>
          <w:color w:val="000000" w:themeColor="text1"/>
          <w:sz w:val="24"/>
          <w:szCs w:val="24"/>
        </w:rPr>
        <w:t>, com R$ 122 milhões, visa ampliar e qualificar o acesso aos serviços sociais, criando ambiente favorável ao desenvolvimento integral das pessoas. As ações incluem manutenção do Conselho Tutelar, políticas públicas para ações sociais, distribuição de cestas básicas e vestuário, atendimento a famílias em vulnerabilidade e projetos de proteção social. Relaciona-se aos ODS 1 (Erradicação da Pobreza), ODS 2 (Fome Zero), ODS 3, ODS 5 (Igualdade de Gênero), ODS 10, ODS 11 e ODS 16.</w:t>
      </w:r>
    </w:p>
    <w:p w:rsidR="003908A8" w:rsidRPr="00C9593C" w:rsidP="003908A8" w14:paraId="7187EC84" w14:textId="77777777">
      <w:pPr>
        <w:spacing w:before="240" w:after="240"/>
        <w:ind w:left="720"/>
        <w:jc w:val="both"/>
        <w:rPr>
          <w:color w:val="000000" w:themeColor="text1"/>
          <w:sz w:val="24"/>
          <w:szCs w:val="24"/>
        </w:rPr>
      </w:pPr>
      <w:r w:rsidRPr="00C9593C">
        <w:rPr>
          <w:rFonts w:ascii="Calibri" w:hAnsi="Calibri" w:cs="Calibri"/>
          <w:b/>
          <w:color w:val="000000" w:themeColor="text1"/>
          <w:sz w:val="24"/>
          <w:szCs w:val="24"/>
        </w:rPr>
        <w:t>Programa 1010 - Mogi Mirim Inteligente e Resiliente</w:t>
      </w:r>
      <w:r w:rsidRPr="00C9593C">
        <w:rPr>
          <w:rFonts w:ascii="Calibri" w:hAnsi="Calibri" w:cs="Calibri"/>
          <w:color w:val="000000" w:themeColor="text1"/>
          <w:sz w:val="24"/>
          <w:szCs w:val="24"/>
        </w:rPr>
        <w:t>, com R$ 77 milhões, busca consolidar Mogi Mirim como cidade inteligente através da universalização da internet, modernização de processos, telemedicina e suporte tecnológico à educação. Vincula-se aos ODS 4, ODS 9, ODS 10 e ODS 16.</w:t>
      </w:r>
    </w:p>
    <w:p w:rsidR="003908A8" w:rsidRPr="00C9593C" w:rsidP="003908A8" w14:paraId="068975EC" w14:textId="43898264">
      <w:pPr>
        <w:spacing w:before="240" w:after="240"/>
        <w:ind w:left="720"/>
        <w:jc w:val="both"/>
        <w:rPr>
          <w:color w:val="000000" w:themeColor="text1"/>
          <w:sz w:val="24"/>
          <w:szCs w:val="24"/>
        </w:rPr>
      </w:pPr>
      <w:r w:rsidRPr="00C9593C">
        <w:rPr>
          <w:rFonts w:ascii="Calibri" w:hAnsi="Calibri" w:cs="Calibri"/>
          <w:b/>
          <w:color w:val="000000" w:themeColor="text1"/>
          <w:sz w:val="24"/>
          <w:szCs w:val="24"/>
        </w:rPr>
        <w:t>Programa 1012 - Desenvolvimento Sustentável</w:t>
      </w:r>
      <w:r w:rsidRPr="00C9593C">
        <w:rPr>
          <w:rFonts w:ascii="Calibri" w:hAnsi="Calibri" w:cs="Calibri"/>
          <w:color w:val="000000" w:themeColor="text1"/>
          <w:sz w:val="24"/>
          <w:szCs w:val="24"/>
        </w:rPr>
        <w:t>, com R$ 69 milhões, promove crescimento econômico inclusivo e ambientalmente sustentável, com estímulo à produção agrícola, comércio, empresas de tecnologia e turismo. É o programa com maior número de ODS relacionados: 2, 7, 8, 9, 10, 12 (Consumo e Produção Responsáveis), 15 (Vida Terrestre), e 17.</w:t>
      </w:r>
    </w:p>
    <w:p w:rsidR="003908A8" w:rsidRPr="00C9593C" w:rsidP="003908A8" w14:paraId="627D9CD9" w14:textId="77777777">
      <w:pPr>
        <w:spacing w:before="240" w:after="240"/>
        <w:ind w:left="720"/>
        <w:jc w:val="both"/>
        <w:rPr>
          <w:color w:val="000000" w:themeColor="text1"/>
          <w:sz w:val="24"/>
          <w:szCs w:val="24"/>
        </w:rPr>
      </w:pPr>
      <w:r w:rsidRPr="00C9593C">
        <w:rPr>
          <w:rFonts w:ascii="Calibri" w:hAnsi="Calibri" w:cs="Calibri"/>
          <w:b/>
          <w:color w:val="000000" w:themeColor="text1"/>
          <w:sz w:val="24"/>
          <w:szCs w:val="24"/>
        </w:rPr>
        <w:t>Programa 2018 - Câmara Municipal Modernizada</w:t>
      </w:r>
      <w:r w:rsidRPr="00C9593C">
        <w:rPr>
          <w:rFonts w:ascii="Calibri" w:hAnsi="Calibri" w:cs="Calibri"/>
          <w:color w:val="000000" w:themeColor="text1"/>
          <w:sz w:val="24"/>
          <w:szCs w:val="24"/>
        </w:rPr>
        <w:t>, com R$ 60 milhões, visa aperfeiçoar a atuação do Legislativo e estimular a participa</w:t>
      </w:r>
      <w:r w:rsidRPr="00C9593C" w:rsidR="00C9593C">
        <w:rPr>
          <w:rFonts w:ascii="Calibri" w:hAnsi="Calibri" w:cs="Calibri"/>
          <w:color w:val="000000" w:themeColor="text1"/>
          <w:sz w:val="24"/>
          <w:szCs w:val="24"/>
        </w:rPr>
        <w:t>ção social no poder legislativo. Prevê também a construção da nova sede do Poder Legislativo. O programa está</w:t>
      </w:r>
      <w:r w:rsidRPr="00C9593C">
        <w:rPr>
          <w:rFonts w:ascii="Calibri" w:hAnsi="Calibri" w:cs="Calibri"/>
          <w:color w:val="000000" w:themeColor="text1"/>
          <w:sz w:val="24"/>
          <w:szCs w:val="24"/>
        </w:rPr>
        <w:t xml:space="preserve"> alinhado ao ODS 16.</w:t>
      </w:r>
    </w:p>
    <w:p w:rsidR="003908A8" w:rsidRPr="00C9593C" w:rsidP="003908A8" w14:paraId="07F720EE" w14:textId="77777777">
      <w:pPr>
        <w:spacing w:before="240" w:after="240"/>
        <w:ind w:left="720"/>
        <w:jc w:val="both"/>
        <w:rPr>
          <w:color w:val="000000" w:themeColor="text1"/>
          <w:sz w:val="24"/>
          <w:szCs w:val="24"/>
        </w:rPr>
      </w:pPr>
      <w:r w:rsidRPr="00C9593C">
        <w:rPr>
          <w:rFonts w:ascii="Calibri" w:hAnsi="Calibri" w:cs="Calibri"/>
          <w:b/>
          <w:color w:val="000000" w:themeColor="text1"/>
          <w:sz w:val="24"/>
          <w:szCs w:val="24"/>
        </w:rPr>
        <w:t>Programa 1017 - Cuidando de Martim Francisco,</w:t>
      </w:r>
      <w:r w:rsidRPr="00C9593C">
        <w:rPr>
          <w:rFonts w:ascii="Calibri" w:hAnsi="Calibri" w:cs="Calibri"/>
          <w:color w:val="000000" w:themeColor="text1"/>
          <w:sz w:val="24"/>
          <w:szCs w:val="24"/>
        </w:rPr>
        <w:t xml:space="preserve"> com R$ 2,5 milhões, promove o desenvolvimento integrado e melhoria da qualidade de vida no distrito, atendendo demandas específicas para promover equilíbrio no desenvolvimento territorial. Relaciona-se aos ODS 1, 3, 8, 11 e 16.</w:t>
      </w:r>
    </w:p>
    <w:p w:rsidR="003908A8" w:rsidP="003908A8" w14:paraId="2EB6F3BF" w14:textId="060B8F5B">
      <w:pPr>
        <w:spacing w:before="240" w:after="240"/>
        <w:ind w:firstLine="72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9593C">
        <w:rPr>
          <w:rFonts w:ascii="Calibri" w:hAnsi="Calibri" w:cs="Calibri"/>
          <w:color w:val="000000" w:themeColor="text1"/>
          <w:sz w:val="24"/>
          <w:szCs w:val="24"/>
        </w:rPr>
        <w:t>I</w:t>
      </w:r>
      <w:r w:rsidRPr="00C9593C">
        <w:rPr>
          <w:rFonts w:ascii="Calibri" w:hAnsi="Calibri" w:cs="Calibri"/>
          <w:color w:val="000000" w:themeColor="text1"/>
          <w:sz w:val="24"/>
          <w:szCs w:val="24"/>
        </w:rPr>
        <w:t xml:space="preserve">mportante destacar </w:t>
      </w:r>
      <w:r w:rsidRPr="00C9593C">
        <w:rPr>
          <w:rFonts w:ascii="Calibri" w:hAnsi="Calibri" w:cs="Calibri"/>
          <w:color w:val="000000" w:themeColor="text1"/>
          <w:sz w:val="24"/>
          <w:szCs w:val="24"/>
        </w:rPr>
        <w:t>este último programa 1017</w:t>
      </w:r>
      <w:r w:rsidRPr="00C9593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9593C">
        <w:rPr>
          <w:rFonts w:ascii="Calibri" w:hAnsi="Calibri" w:cs="Calibri"/>
          <w:color w:val="000000" w:themeColor="text1"/>
          <w:sz w:val="24"/>
          <w:szCs w:val="24"/>
        </w:rPr>
        <w:t>foi incluído neste quadriênio, contemplando as</w:t>
      </w:r>
      <w:r w:rsidRPr="00C9593C">
        <w:rPr>
          <w:rFonts w:ascii="Calibri" w:hAnsi="Calibri" w:cs="Calibri"/>
          <w:color w:val="000000" w:themeColor="text1"/>
          <w:sz w:val="24"/>
          <w:szCs w:val="24"/>
        </w:rPr>
        <w:t xml:space="preserve"> ações </w:t>
      </w:r>
      <w:r w:rsidRPr="00C9593C">
        <w:rPr>
          <w:rFonts w:ascii="Calibri" w:hAnsi="Calibri" w:cs="Calibri"/>
          <w:color w:val="000000" w:themeColor="text1"/>
          <w:sz w:val="24"/>
          <w:szCs w:val="24"/>
        </w:rPr>
        <w:t>específicas para d</w:t>
      </w:r>
      <w:r>
        <w:rPr>
          <w:rFonts w:ascii="Calibri" w:hAnsi="Calibri" w:cs="Calibri"/>
          <w:color w:val="000000" w:themeColor="text1"/>
          <w:sz w:val="24"/>
          <w:szCs w:val="24"/>
        </w:rPr>
        <w:t>istrito de </w:t>
      </w:r>
      <w:r w:rsidRPr="00C9593C">
        <w:rPr>
          <w:rFonts w:ascii="Calibri" w:hAnsi="Calibri" w:cs="Calibri"/>
          <w:color w:val="000000" w:themeColor="text1"/>
          <w:sz w:val="24"/>
          <w:szCs w:val="24"/>
        </w:rPr>
        <w:t>Martim Francisco. </w:t>
      </w:r>
    </w:p>
    <w:p w:rsidR="00C9593C" w:rsidRPr="00C9593C" w:rsidP="003908A8" w14:paraId="3BB1C373" w14:textId="77777777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</w:p>
    <w:p w:rsidR="003908A8" w:rsidRPr="003908A8" w:rsidP="003908A8" w14:paraId="2DA3DD2F" w14:textId="77777777">
      <w:pPr>
        <w:spacing w:before="240" w:after="240"/>
        <w:jc w:val="both"/>
        <w:rPr>
          <w:sz w:val="24"/>
          <w:szCs w:val="24"/>
        </w:rPr>
      </w:pPr>
      <w:r w:rsidRPr="003908A8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INDICADORES, ÍNDICES E METAS</w:t>
      </w:r>
    </w:p>
    <w:p w:rsidR="003908A8" w:rsidRPr="003908A8" w:rsidP="00C9593C" w14:paraId="026915B7" w14:textId="77777777">
      <w:pPr>
        <w:spacing w:before="240" w:after="240"/>
        <w:ind w:firstLine="720"/>
        <w:jc w:val="both"/>
        <w:rPr>
          <w:sz w:val="24"/>
          <w:szCs w:val="24"/>
        </w:rPr>
      </w:pPr>
      <w:r w:rsidRPr="003908A8">
        <w:rPr>
          <w:rFonts w:ascii="Calibri" w:hAnsi="Calibri" w:cs="Calibri"/>
          <w:color w:val="000000"/>
          <w:sz w:val="24"/>
          <w:szCs w:val="24"/>
        </w:rPr>
        <w:t xml:space="preserve">Para melhor organização e direcionamento dos projetos, foram definidos indicadores, índices e metas específicas para cada programa para os próximos anos, com os resultados que a administração pretende alcançar durante o quadriênio. Tais índices se encontram </w:t>
      </w:r>
      <w:r w:rsidR="008C2EDF">
        <w:rPr>
          <w:rFonts w:ascii="Calibri" w:hAnsi="Calibri" w:cs="Calibri"/>
          <w:color w:val="000000" w:themeColor="text1"/>
          <w:sz w:val="24"/>
          <w:szCs w:val="24"/>
        </w:rPr>
        <w:t>detalhados nos anexos </w:t>
      </w:r>
      <w:r w:rsidRPr="008C2EDF">
        <w:rPr>
          <w:rFonts w:ascii="Calibri" w:hAnsi="Calibri" w:cs="Calibri"/>
          <w:color w:val="000000" w:themeColor="text1"/>
          <w:sz w:val="24"/>
          <w:szCs w:val="24"/>
        </w:rPr>
        <w:t>II e III</w:t>
      </w:r>
      <w:r w:rsidRPr="00C9593C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3908A8">
        <w:rPr>
          <w:rFonts w:ascii="Calibri" w:hAnsi="Calibri" w:cs="Calibri"/>
          <w:color w:val="000000"/>
          <w:sz w:val="24"/>
          <w:szCs w:val="24"/>
        </w:rPr>
        <w:t>acostados nos autos do processo.</w:t>
      </w:r>
    </w:p>
    <w:p w:rsidR="003908A8" w:rsidP="00C9593C" w14:paraId="1472C574" w14:textId="77777777">
      <w:pPr>
        <w:spacing w:before="240" w:after="240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 w:rsidRPr="003908A8">
        <w:rPr>
          <w:rFonts w:ascii="Calibri" w:hAnsi="Calibri" w:cs="Calibri"/>
          <w:color w:val="000000"/>
          <w:sz w:val="24"/>
          <w:szCs w:val="24"/>
        </w:rPr>
        <w:t>Segue alguns exemplos de pontos importantes previsto para o quadriênio, destacamos quais consideramos de maior relevância para o município:</w:t>
      </w:r>
    </w:p>
    <w:p w:rsidR="008C2EDF" w:rsidP="00C9593C" w14:paraId="120DC0EC" w14:textId="77777777">
      <w:pPr>
        <w:spacing w:before="240" w:after="240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PlainTable2"/>
        <w:tblW w:w="9067" w:type="dxa"/>
        <w:tblLook w:val="04A0"/>
      </w:tblPr>
      <w:tblGrid>
        <w:gridCol w:w="4531"/>
        <w:gridCol w:w="1560"/>
        <w:gridCol w:w="1559"/>
        <w:gridCol w:w="1417"/>
      </w:tblGrid>
      <w:tr w14:paraId="326EACD9" w14:textId="77777777" w:rsidTr="008C2EDF">
        <w:tblPrEx>
          <w:tblW w:w="9067" w:type="dxa"/>
          <w:tblLook w:val="04A0"/>
        </w:tblPrEx>
        <w:tc>
          <w:tcPr>
            <w:tcW w:w="9067" w:type="dxa"/>
            <w:gridSpan w:val="4"/>
          </w:tcPr>
          <w:p w:rsidR="008C2EDF" w:rsidRPr="00B10B93" w:rsidP="00AA1A6C" w14:paraId="34AED6AE" w14:textId="77777777">
            <w:pPr>
              <w:pStyle w:val="ListParagraph"/>
              <w:numPr>
                <w:ilvl w:val="0"/>
                <w:numId w:val="34"/>
              </w:numPr>
              <w:spacing w:before="240" w:after="240"/>
              <w:jc w:val="both"/>
              <w:rPr>
                <w:i/>
                <w:sz w:val="20"/>
                <w:szCs w:val="24"/>
              </w:rPr>
            </w:pPr>
            <w:r w:rsidRPr="00B10B93">
              <w:rPr>
                <w:rFonts w:ascii="Calibri" w:hAnsi="Calibri" w:cs="Calibri"/>
                <w:b w:val="0"/>
                <w:bCs w:val="0"/>
                <w:i/>
                <w:color w:val="000000"/>
                <w:sz w:val="20"/>
                <w:szCs w:val="24"/>
              </w:rPr>
              <w:t>Programa</w:t>
            </w:r>
            <w:r w:rsidRPr="00B10B93">
              <w:rPr>
                <w:rFonts w:ascii="Calibri" w:hAnsi="Calibri" w:cs="Calibri"/>
                <w:b w:val="0"/>
                <w:bCs w:val="0"/>
                <w:i/>
                <w:color w:val="000000" w:themeColor="text1"/>
                <w:sz w:val="20"/>
                <w:szCs w:val="24"/>
              </w:rPr>
              <w:t>:</w:t>
            </w:r>
            <w:r w:rsidRPr="00B10B93">
              <w:rPr>
                <w:rFonts w:ascii="Calibri" w:hAnsi="Calibri" w:cs="Calibri"/>
                <w:b w:val="0"/>
                <w:i/>
                <w:color w:val="000000" w:themeColor="text1"/>
                <w:sz w:val="20"/>
                <w:szCs w:val="24"/>
              </w:rPr>
              <w:t xml:space="preserve"> 1010</w:t>
            </w:r>
            <w:r w:rsidRPr="00B10B93"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 xml:space="preserve"> - Mogi Mirim Inteligente e resiliente</w:t>
            </w:r>
          </w:p>
        </w:tc>
      </w:tr>
      <w:tr w14:paraId="2CDA21CC" w14:textId="77777777" w:rsidTr="008C2EDF">
        <w:tblPrEx>
          <w:tblW w:w="9067" w:type="dxa"/>
          <w:tblLook w:val="04A0"/>
        </w:tblPrEx>
        <w:tc>
          <w:tcPr>
            <w:tcW w:w="4531" w:type="dxa"/>
          </w:tcPr>
          <w:p w:rsidR="008C2EDF" w:rsidRPr="00B10B93" w:rsidP="008C2EDF" w14:paraId="5AE9E04A" w14:textId="77777777">
            <w:pPr>
              <w:spacing w:before="240"/>
              <w:rPr>
                <w:szCs w:val="24"/>
              </w:rPr>
            </w:pPr>
            <w:r w:rsidRPr="00B10B93">
              <w:rPr>
                <w:rFonts w:ascii="Calibri" w:hAnsi="Calibri" w:cs="Calibri"/>
                <w:color w:val="000000"/>
                <w:szCs w:val="24"/>
              </w:rPr>
              <w:t>Indicador</w:t>
            </w:r>
          </w:p>
        </w:tc>
        <w:tc>
          <w:tcPr>
            <w:tcW w:w="1560" w:type="dxa"/>
          </w:tcPr>
          <w:p w:rsidR="008C2EDF" w:rsidRPr="00B10B93" w:rsidP="00E05BAA" w14:paraId="594E6075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/>
                <w:szCs w:val="24"/>
              </w:rPr>
              <w:t>Un. Medida</w:t>
            </w:r>
          </w:p>
        </w:tc>
        <w:tc>
          <w:tcPr>
            <w:tcW w:w="1559" w:type="dxa"/>
          </w:tcPr>
          <w:p w:rsidR="008C2EDF" w:rsidRPr="00B10B93" w:rsidP="00E05BAA" w14:paraId="2ED73FB9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/>
                <w:szCs w:val="24"/>
              </w:rPr>
              <w:t>Índ. Recente</w:t>
            </w:r>
          </w:p>
        </w:tc>
        <w:tc>
          <w:tcPr>
            <w:tcW w:w="1417" w:type="dxa"/>
          </w:tcPr>
          <w:p w:rsidR="008C2EDF" w:rsidRPr="00B10B93" w:rsidP="00E05BAA" w14:paraId="12B4602C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/>
                <w:szCs w:val="24"/>
              </w:rPr>
              <w:t>Índ. Futuro</w:t>
            </w:r>
          </w:p>
        </w:tc>
      </w:tr>
      <w:tr w14:paraId="1FED2251" w14:textId="77777777" w:rsidTr="008C2EDF">
        <w:tblPrEx>
          <w:tblW w:w="9067" w:type="dxa"/>
          <w:tblLook w:val="04A0"/>
        </w:tblPrEx>
        <w:tc>
          <w:tcPr>
            <w:tcW w:w="4531" w:type="dxa"/>
          </w:tcPr>
          <w:p w:rsidR="008C2EDF" w:rsidRPr="00B10B93" w:rsidP="008C2EDF" w14:paraId="474F5039" w14:textId="77777777">
            <w:pPr>
              <w:spacing w:before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Cs w:val="0"/>
                <w:color w:val="000000" w:themeColor="text1"/>
                <w:szCs w:val="24"/>
              </w:rPr>
              <w:t xml:space="preserve">Proporção de população coberta por rede </w:t>
            </w:r>
            <w:r w:rsidRPr="00B10B93">
              <w:rPr>
                <w:rFonts w:ascii="Calibri" w:hAnsi="Calibri" w:cs="Calibri"/>
                <w:bCs w:val="0"/>
                <w:color w:val="000000" w:themeColor="text1"/>
                <w:szCs w:val="24"/>
              </w:rPr>
              <w:t>Wi-fi</w:t>
            </w:r>
          </w:p>
        </w:tc>
        <w:tc>
          <w:tcPr>
            <w:tcW w:w="1560" w:type="dxa"/>
          </w:tcPr>
          <w:p w:rsidR="008C2EDF" w:rsidRPr="00B10B93" w:rsidP="008C2EDF" w14:paraId="48C56EA0" w14:textId="77777777">
            <w:pPr>
              <w:spacing w:before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Porcentagem</w:t>
            </w:r>
          </w:p>
        </w:tc>
        <w:tc>
          <w:tcPr>
            <w:tcW w:w="1559" w:type="dxa"/>
          </w:tcPr>
          <w:p w:rsidR="008C2EDF" w:rsidRPr="00B10B93" w:rsidP="008C2EDF" w14:paraId="5931DABF" w14:textId="77777777">
            <w:pPr>
              <w:spacing w:before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30</w:t>
            </w:r>
          </w:p>
        </w:tc>
        <w:tc>
          <w:tcPr>
            <w:tcW w:w="1417" w:type="dxa"/>
          </w:tcPr>
          <w:p w:rsidR="008C2EDF" w:rsidRPr="00B10B93" w:rsidP="008C2EDF" w14:paraId="68A1BD6E" w14:textId="77777777">
            <w:pPr>
              <w:spacing w:before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70</w:t>
            </w:r>
          </w:p>
        </w:tc>
      </w:tr>
      <w:tr w14:paraId="310C04C3" w14:textId="77777777" w:rsidTr="008C2EDF">
        <w:tblPrEx>
          <w:tblW w:w="9067" w:type="dxa"/>
          <w:tblLook w:val="04A0"/>
        </w:tblPrEx>
        <w:tc>
          <w:tcPr>
            <w:tcW w:w="4531" w:type="dxa"/>
          </w:tcPr>
          <w:p w:rsidR="008C2EDF" w:rsidRPr="00B10B93" w:rsidP="008C2EDF" w14:paraId="79EB4379" w14:textId="77777777">
            <w:pPr>
              <w:spacing w:before="240"/>
              <w:rPr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Ponto de acesso à internet público</w:t>
            </w:r>
          </w:p>
        </w:tc>
        <w:tc>
          <w:tcPr>
            <w:tcW w:w="1560" w:type="dxa"/>
          </w:tcPr>
          <w:p w:rsidR="008C2EDF" w:rsidRPr="00B10B93" w:rsidP="008C2EDF" w14:paraId="518884C6" w14:textId="77777777">
            <w:pPr>
              <w:spacing w:before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Ponto de acesso </w:t>
            </w:r>
          </w:p>
        </w:tc>
        <w:tc>
          <w:tcPr>
            <w:tcW w:w="1559" w:type="dxa"/>
          </w:tcPr>
          <w:p w:rsidR="008C2EDF" w:rsidRPr="00B10B93" w:rsidP="008C2EDF" w14:paraId="7D5A77AB" w14:textId="77777777">
            <w:pPr>
              <w:spacing w:before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100</w:t>
            </w:r>
          </w:p>
        </w:tc>
        <w:tc>
          <w:tcPr>
            <w:tcW w:w="1417" w:type="dxa"/>
          </w:tcPr>
          <w:p w:rsidR="008C2EDF" w:rsidRPr="00B10B93" w:rsidP="008C2EDF" w14:paraId="12ADCFDD" w14:textId="77777777">
            <w:pPr>
              <w:spacing w:before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1000</w:t>
            </w:r>
          </w:p>
        </w:tc>
      </w:tr>
      <w:tr w14:paraId="58859188" w14:textId="77777777" w:rsidTr="008C2EDF">
        <w:tblPrEx>
          <w:tblW w:w="9067" w:type="dxa"/>
          <w:tblLook w:val="04A0"/>
        </w:tblPrEx>
        <w:tc>
          <w:tcPr>
            <w:tcW w:w="4531" w:type="dxa"/>
          </w:tcPr>
          <w:p w:rsidR="008C2EDF" w:rsidRPr="00B10B93" w:rsidP="008C2EDF" w14:paraId="351F7E83" w14:textId="77777777">
            <w:pPr>
              <w:spacing w:before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Cs w:val="0"/>
                <w:color w:val="000000" w:themeColor="text1"/>
                <w:szCs w:val="24"/>
              </w:rPr>
              <w:t>Quantidade de câmeras de vídeo monitoramento em área rural </w:t>
            </w:r>
          </w:p>
        </w:tc>
        <w:tc>
          <w:tcPr>
            <w:tcW w:w="1560" w:type="dxa"/>
          </w:tcPr>
          <w:p w:rsidR="008C2EDF" w:rsidRPr="00B10B93" w:rsidP="008C2EDF" w14:paraId="144540FB" w14:textId="77777777">
            <w:pPr>
              <w:spacing w:before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Câm. Rurais</w:t>
            </w:r>
          </w:p>
        </w:tc>
        <w:tc>
          <w:tcPr>
            <w:tcW w:w="1559" w:type="dxa"/>
          </w:tcPr>
          <w:p w:rsidR="008C2EDF" w:rsidRPr="00B10B93" w:rsidP="008C2EDF" w14:paraId="3FDAAB69" w14:textId="77777777">
            <w:pPr>
              <w:spacing w:before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1417" w:type="dxa"/>
          </w:tcPr>
          <w:p w:rsidR="008C2EDF" w:rsidRPr="00B10B93" w:rsidP="008C2EDF" w14:paraId="42EEA6E6" w14:textId="0145D903">
            <w:pPr>
              <w:spacing w:before="240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2</w:t>
            </w: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00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*</w:t>
            </w:r>
          </w:p>
        </w:tc>
      </w:tr>
    </w:tbl>
    <w:p w:rsidR="00527A9D" w:rsidP="003908A8" w14:paraId="2C93068C" w14:textId="3B37A31C">
      <w:pPr>
        <w:spacing w:before="240" w:after="24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27A9D">
        <w:rPr>
          <w:rFonts w:ascii="Calibri" w:hAnsi="Calibri" w:cs="Calibri"/>
          <w:b/>
          <w:bCs/>
          <w:color w:val="000000"/>
          <w:sz w:val="16"/>
          <w:szCs w:val="16"/>
        </w:rPr>
        <w:t>*alteração prevista na Mensagem Modificativa</w:t>
      </w:r>
    </w:p>
    <w:tbl>
      <w:tblPr>
        <w:tblStyle w:val="PlainTable2"/>
        <w:tblW w:w="9067" w:type="dxa"/>
        <w:tblLook w:val="04A0"/>
      </w:tblPr>
      <w:tblGrid>
        <w:gridCol w:w="3828"/>
        <w:gridCol w:w="2263"/>
        <w:gridCol w:w="1559"/>
        <w:gridCol w:w="1417"/>
      </w:tblGrid>
      <w:tr w14:paraId="2F694B10" w14:textId="77777777" w:rsidTr="00E05BAA">
        <w:tblPrEx>
          <w:tblW w:w="9067" w:type="dxa"/>
          <w:tblLook w:val="04A0"/>
        </w:tblPrEx>
        <w:tc>
          <w:tcPr>
            <w:tcW w:w="9067" w:type="dxa"/>
            <w:gridSpan w:val="4"/>
          </w:tcPr>
          <w:p w:rsidR="008C2EDF" w:rsidRPr="00B10B93" w:rsidP="00AA1A6C" w14:paraId="31E4BE67" w14:textId="77777777">
            <w:pPr>
              <w:pStyle w:val="ListParagraph"/>
              <w:numPr>
                <w:ilvl w:val="0"/>
                <w:numId w:val="33"/>
              </w:numPr>
              <w:spacing w:before="240" w:after="240"/>
              <w:jc w:val="both"/>
              <w:rPr>
                <w:i/>
                <w:color w:val="000000" w:themeColor="text1"/>
                <w:sz w:val="20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i/>
                <w:color w:val="000000" w:themeColor="text1"/>
                <w:sz w:val="20"/>
                <w:szCs w:val="24"/>
              </w:rPr>
              <w:t>P</w:t>
            </w:r>
            <w:r w:rsidRPr="00B10B93">
              <w:rPr>
                <w:rFonts w:ascii="Calibri" w:hAnsi="Calibri" w:cs="Calibri"/>
                <w:b w:val="0"/>
                <w:bCs w:val="0"/>
                <w:i/>
                <w:color w:val="000000" w:themeColor="text1"/>
                <w:sz w:val="20"/>
                <w:szCs w:val="24"/>
              </w:rPr>
              <w:t>rograma:</w:t>
            </w:r>
            <w:r w:rsidRPr="00B10B93"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 xml:space="preserve"> Gestão Efetiva e Transparente</w:t>
            </w:r>
          </w:p>
        </w:tc>
      </w:tr>
      <w:tr w14:paraId="50D2943C" w14:textId="77777777" w:rsidTr="008C2EDF">
        <w:tblPrEx>
          <w:tblW w:w="9067" w:type="dxa"/>
          <w:tblLook w:val="04A0"/>
        </w:tblPrEx>
        <w:tc>
          <w:tcPr>
            <w:tcW w:w="3828" w:type="dxa"/>
          </w:tcPr>
          <w:p w:rsidR="008C2EDF" w:rsidRPr="00B10B93" w:rsidP="00E05BAA" w14:paraId="75716FE3" w14:textId="77777777">
            <w:pPr>
              <w:spacing w:before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Indicador</w:t>
            </w:r>
          </w:p>
        </w:tc>
        <w:tc>
          <w:tcPr>
            <w:tcW w:w="2263" w:type="dxa"/>
          </w:tcPr>
          <w:p w:rsidR="008C2EDF" w:rsidRPr="00B10B93" w:rsidP="00E05BAA" w14:paraId="1BDE57D2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Un. Medida</w:t>
            </w:r>
          </w:p>
        </w:tc>
        <w:tc>
          <w:tcPr>
            <w:tcW w:w="1559" w:type="dxa"/>
          </w:tcPr>
          <w:p w:rsidR="008C2EDF" w:rsidRPr="00B10B93" w:rsidP="00E05BAA" w14:paraId="3BDBCC9C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Índ. Recente</w:t>
            </w:r>
          </w:p>
        </w:tc>
        <w:tc>
          <w:tcPr>
            <w:tcW w:w="1417" w:type="dxa"/>
          </w:tcPr>
          <w:p w:rsidR="008C2EDF" w:rsidRPr="00B10B93" w:rsidP="00E05BAA" w14:paraId="7A4554C9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Índ. Futuro</w:t>
            </w:r>
          </w:p>
        </w:tc>
      </w:tr>
      <w:tr w14:paraId="40B57EDB" w14:textId="77777777" w:rsidTr="008C2EDF">
        <w:tblPrEx>
          <w:tblW w:w="9067" w:type="dxa"/>
          <w:tblLook w:val="04A0"/>
        </w:tblPrEx>
        <w:tc>
          <w:tcPr>
            <w:tcW w:w="3828" w:type="dxa"/>
          </w:tcPr>
          <w:p w:rsidR="008C2EDF" w:rsidRPr="00B10B93" w:rsidP="008C2EDF" w14:paraId="398DAD52" w14:textId="77777777">
            <w:pPr>
              <w:spacing w:before="240" w:after="240"/>
              <w:rPr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Número de servidores do Governo com capacitação anual </w:t>
            </w:r>
          </w:p>
        </w:tc>
        <w:tc>
          <w:tcPr>
            <w:tcW w:w="2263" w:type="dxa"/>
          </w:tcPr>
          <w:p w:rsidR="008C2EDF" w:rsidRPr="00B10B93" w:rsidP="008C2EDF" w14:paraId="0B3EEF5F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Servidor capacitado /ano</w:t>
            </w:r>
          </w:p>
        </w:tc>
        <w:tc>
          <w:tcPr>
            <w:tcW w:w="1559" w:type="dxa"/>
          </w:tcPr>
          <w:p w:rsidR="008C2EDF" w:rsidRPr="00B10B93" w:rsidP="008C2EDF" w14:paraId="0871B50E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0</w:t>
            </w:r>
          </w:p>
        </w:tc>
        <w:tc>
          <w:tcPr>
            <w:tcW w:w="1417" w:type="dxa"/>
          </w:tcPr>
          <w:p w:rsidR="008C2EDF" w:rsidRPr="00B10B93" w:rsidP="008C2EDF" w14:paraId="0D3B8DA4" w14:textId="0487506F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2</w:t>
            </w:r>
            <w:r w:rsidR="00D2293A">
              <w:rPr>
                <w:rFonts w:ascii="Calibri" w:hAnsi="Calibri" w:cs="Calibri"/>
                <w:color w:val="000000" w:themeColor="text1"/>
                <w:szCs w:val="24"/>
              </w:rPr>
              <w:t>.</w:t>
            </w: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500</w:t>
            </w:r>
          </w:p>
        </w:tc>
      </w:tr>
      <w:tr w14:paraId="208D9B77" w14:textId="77777777" w:rsidTr="008C2EDF">
        <w:tblPrEx>
          <w:tblW w:w="9067" w:type="dxa"/>
          <w:tblLook w:val="04A0"/>
        </w:tblPrEx>
        <w:tc>
          <w:tcPr>
            <w:tcW w:w="3828" w:type="dxa"/>
          </w:tcPr>
          <w:p w:rsidR="008C2EDF" w:rsidRPr="00B10B93" w:rsidP="008C2EDF" w14:paraId="0DD06CD5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Cs w:val="0"/>
                <w:color w:val="000000" w:themeColor="text1"/>
                <w:szCs w:val="24"/>
              </w:rPr>
              <w:t>Paço Municipal implantado</w:t>
            </w:r>
          </w:p>
        </w:tc>
        <w:tc>
          <w:tcPr>
            <w:tcW w:w="2263" w:type="dxa"/>
          </w:tcPr>
          <w:p w:rsidR="008C2EDF" w:rsidRPr="00B10B93" w:rsidP="008C2EDF" w14:paraId="0FEBCF9E" w14:textId="77777777">
            <w:pPr>
              <w:spacing w:before="240" w:after="240"/>
              <w:rPr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Porcentagem</w:t>
            </w:r>
          </w:p>
        </w:tc>
        <w:tc>
          <w:tcPr>
            <w:tcW w:w="1559" w:type="dxa"/>
          </w:tcPr>
          <w:p w:rsidR="008C2EDF" w:rsidRPr="00B10B93" w:rsidP="008C2EDF" w14:paraId="6488A8A1" w14:textId="77777777">
            <w:pPr>
              <w:spacing w:before="240" w:after="240"/>
              <w:jc w:val="center"/>
              <w:rPr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1417" w:type="dxa"/>
          </w:tcPr>
          <w:p w:rsidR="008C2EDF" w:rsidRPr="00B10B93" w:rsidP="008C2EDF" w14:paraId="69BA0639" w14:textId="77777777">
            <w:pPr>
              <w:spacing w:before="240" w:after="240"/>
              <w:jc w:val="center"/>
              <w:rPr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100</w:t>
            </w:r>
          </w:p>
        </w:tc>
      </w:tr>
    </w:tbl>
    <w:p w:rsidR="00AA1A6C" w:rsidP="003908A8" w14:paraId="7391E723" w14:textId="77777777">
      <w:pPr>
        <w:spacing w:before="240" w:after="240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PlainTable2"/>
        <w:tblW w:w="9067" w:type="dxa"/>
        <w:tblBorders>
          <w:bottom w:val="single" w:sz="4" w:space="0" w:color="auto"/>
          <w:insideH w:val="single" w:sz="4" w:space="0" w:color="7F7F7F" w:themeColor="text1" w:themeTint="80"/>
        </w:tblBorders>
        <w:tblLook w:val="04A0"/>
      </w:tblPr>
      <w:tblGrid>
        <w:gridCol w:w="3828"/>
        <w:gridCol w:w="2263"/>
        <w:gridCol w:w="1559"/>
        <w:gridCol w:w="1417"/>
      </w:tblGrid>
      <w:tr w14:paraId="754BC076" w14:textId="77777777" w:rsidTr="00AA1A6C">
        <w:tblPrEx>
          <w:tblW w:w="9067" w:type="dxa"/>
          <w:tblBorders>
            <w:bottom w:val="single" w:sz="4" w:space="0" w:color="auto"/>
            <w:insideH w:val="single" w:sz="4" w:space="0" w:color="7F7F7F" w:themeColor="text1" w:themeTint="80"/>
          </w:tblBorders>
          <w:tblLook w:val="04A0"/>
        </w:tblPrEx>
        <w:tc>
          <w:tcPr>
            <w:tcW w:w="9067" w:type="dxa"/>
            <w:gridSpan w:val="4"/>
            <w:tcBorders>
              <w:bottom w:val="none" w:sz="0" w:space="0" w:color="auto"/>
            </w:tcBorders>
          </w:tcPr>
          <w:p w:rsidR="008C2EDF" w:rsidRPr="00B10B93" w:rsidP="00AA1A6C" w14:paraId="3F5D31C9" w14:textId="77777777">
            <w:pPr>
              <w:pStyle w:val="ListParagraph"/>
              <w:numPr>
                <w:ilvl w:val="0"/>
                <w:numId w:val="32"/>
              </w:numPr>
              <w:spacing w:before="240" w:after="240"/>
              <w:jc w:val="both"/>
              <w:rPr>
                <w:i/>
                <w:sz w:val="20"/>
                <w:szCs w:val="24"/>
              </w:rPr>
            </w:pPr>
            <w:r w:rsidRPr="00B10B93">
              <w:rPr>
                <w:rFonts w:ascii="Calibri" w:hAnsi="Calibri" w:cs="Calibri"/>
                <w:b w:val="0"/>
                <w:bCs w:val="0"/>
                <w:i/>
                <w:color w:val="000000"/>
                <w:sz w:val="20"/>
                <w:szCs w:val="24"/>
              </w:rPr>
              <w:t>Programa:</w:t>
            </w:r>
            <w:r w:rsidRPr="00B10B93">
              <w:rPr>
                <w:rFonts w:ascii="Calibri" w:hAnsi="Calibri" w:cs="Calibri"/>
                <w:i/>
                <w:color w:val="000000"/>
                <w:sz w:val="20"/>
                <w:szCs w:val="24"/>
              </w:rPr>
              <w:t xml:space="preserve"> Desenvolvimento Sustentável</w:t>
            </w:r>
          </w:p>
        </w:tc>
      </w:tr>
      <w:tr w14:paraId="0973EAB6" w14:textId="77777777" w:rsidTr="00AA1A6C">
        <w:tblPrEx>
          <w:tblW w:w="9067" w:type="dxa"/>
          <w:tblLook w:val="04A0"/>
        </w:tblPrEx>
        <w:tc>
          <w:tcPr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:rsidR="008C2EDF" w:rsidRPr="00B10B93" w:rsidP="00E05BAA" w14:paraId="762363E7" w14:textId="77777777">
            <w:pPr>
              <w:spacing w:before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Indicador</w:t>
            </w:r>
          </w:p>
        </w:tc>
        <w:tc>
          <w:tcPr>
            <w:tcW w:w="2263" w:type="dxa"/>
            <w:tcBorders>
              <w:top w:val="none" w:sz="0" w:space="0" w:color="auto"/>
              <w:bottom w:val="none" w:sz="0" w:space="0" w:color="auto"/>
            </w:tcBorders>
          </w:tcPr>
          <w:p w:rsidR="008C2EDF" w:rsidRPr="00B10B93" w:rsidP="00E05BAA" w14:paraId="46BC8AA1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Un. Medida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8C2EDF" w:rsidRPr="00B10B93" w:rsidP="00E05BAA" w14:paraId="4A1F2A1D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Índ. Recente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8C2EDF" w:rsidRPr="00B10B93" w:rsidP="00E05BAA" w14:paraId="289F7C65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Índ. Futuro</w:t>
            </w:r>
          </w:p>
        </w:tc>
      </w:tr>
      <w:tr w14:paraId="55A66718" w14:textId="77777777" w:rsidTr="00AA1A6C">
        <w:tblPrEx>
          <w:tblW w:w="9067" w:type="dxa"/>
          <w:tblLook w:val="04A0"/>
        </w:tblPrEx>
        <w:tc>
          <w:tcPr>
            <w:tcW w:w="3828" w:type="dxa"/>
          </w:tcPr>
          <w:p w:rsidR="008C2EDF" w:rsidRPr="00B10B93" w:rsidP="008C2EDF" w14:paraId="3F000E8D" w14:textId="77777777">
            <w:pPr>
              <w:spacing w:before="240" w:after="240"/>
              <w:rPr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Atendimentos do Programa Patrulha Agrícola</w:t>
            </w:r>
          </w:p>
        </w:tc>
        <w:tc>
          <w:tcPr>
            <w:tcW w:w="2263" w:type="dxa"/>
          </w:tcPr>
          <w:p w:rsidR="008C2EDF" w:rsidRPr="00B10B93" w:rsidP="008C2EDF" w14:paraId="003B072D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</w:rPr>
              <w:t>Atendimento/ano</w:t>
            </w:r>
          </w:p>
          <w:p w:rsidR="008C2EDF" w:rsidRPr="00B10B93" w:rsidP="008C2EDF" w14:paraId="738EF58D" w14:textId="77777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8C2EDF" w:rsidRPr="00B10B93" w:rsidP="008C2EDF" w14:paraId="4E6F28DF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190</w:t>
            </w:r>
          </w:p>
        </w:tc>
        <w:tc>
          <w:tcPr>
            <w:tcW w:w="1417" w:type="dxa"/>
          </w:tcPr>
          <w:p w:rsidR="008C2EDF" w:rsidRPr="00B10B93" w:rsidP="008C2EDF" w14:paraId="197FC49C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220</w:t>
            </w:r>
          </w:p>
        </w:tc>
      </w:tr>
      <w:tr w14:paraId="1EA36C7A" w14:textId="77777777" w:rsidTr="00AA1A6C">
        <w:tblPrEx>
          <w:tblW w:w="9067" w:type="dxa"/>
          <w:tblLook w:val="04A0"/>
        </w:tblPrEx>
        <w:tc>
          <w:tcPr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:rsidR="008C2EDF" w:rsidRPr="00B10B93" w:rsidP="008C2EDF" w14:paraId="6BCDD610" w14:textId="77777777">
            <w:pPr>
              <w:spacing w:before="240" w:after="240"/>
              <w:rPr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Conservação de estradas rurais</w:t>
            </w:r>
          </w:p>
        </w:tc>
        <w:tc>
          <w:tcPr>
            <w:tcW w:w="2263" w:type="dxa"/>
            <w:tcBorders>
              <w:top w:val="none" w:sz="0" w:space="0" w:color="auto"/>
              <w:bottom w:val="none" w:sz="0" w:space="0" w:color="auto"/>
            </w:tcBorders>
          </w:tcPr>
          <w:p w:rsidR="008C2EDF" w:rsidRPr="00B10B93" w:rsidP="008C2EDF" w14:paraId="529A158E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Km/ano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8C2EDF" w:rsidRPr="00B10B93" w:rsidP="008C2EDF" w14:paraId="7C39B83B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320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8C2EDF" w:rsidRPr="00B10B93" w:rsidP="008C2EDF" w14:paraId="4D5DB2DB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350</w:t>
            </w:r>
          </w:p>
        </w:tc>
      </w:tr>
      <w:tr w14:paraId="27EBD583" w14:textId="77777777" w:rsidTr="00AA1A6C">
        <w:tblPrEx>
          <w:tblW w:w="9067" w:type="dxa"/>
          <w:tblLook w:val="04A0"/>
        </w:tblPrEx>
        <w:tc>
          <w:tcPr>
            <w:tcW w:w="3828" w:type="dxa"/>
          </w:tcPr>
          <w:p w:rsidR="008C2EDF" w:rsidRPr="00B10B93" w:rsidP="008C2EDF" w14:paraId="7E8553E4" w14:textId="77777777">
            <w:pPr>
              <w:spacing w:before="240" w:after="240"/>
              <w:rPr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Estradas rurais com obras de recuperação e modernização.</w:t>
            </w:r>
          </w:p>
        </w:tc>
        <w:tc>
          <w:tcPr>
            <w:tcW w:w="2263" w:type="dxa"/>
          </w:tcPr>
          <w:p w:rsidR="008C2EDF" w:rsidRPr="00B10B93" w:rsidP="008C2EDF" w14:paraId="5BF04E48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K</w:t>
            </w: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m</w:t>
            </w:r>
          </w:p>
        </w:tc>
        <w:tc>
          <w:tcPr>
            <w:tcW w:w="1559" w:type="dxa"/>
          </w:tcPr>
          <w:p w:rsidR="008C2EDF" w:rsidRPr="00B10B93" w:rsidP="008C2EDF" w14:paraId="2CF8151F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0</w:t>
            </w:r>
          </w:p>
        </w:tc>
        <w:tc>
          <w:tcPr>
            <w:tcW w:w="1417" w:type="dxa"/>
          </w:tcPr>
          <w:p w:rsidR="008C2EDF" w:rsidRPr="00B10B93" w:rsidP="008C2EDF" w14:paraId="444F0E7E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55</w:t>
            </w:r>
          </w:p>
        </w:tc>
      </w:tr>
      <w:tr w14:paraId="0B17E67E" w14:textId="77777777" w:rsidTr="00AA1A6C">
        <w:tblPrEx>
          <w:tblW w:w="9067" w:type="dxa"/>
          <w:tblLook w:val="04A0"/>
        </w:tblPrEx>
        <w:tc>
          <w:tcPr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:rsidR="008C2EDF" w:rsidRPr="00B10B93" w:rsidP="008C2EDF" w14:paraId="1D6ABEFC" w14:textId="77777777">
            <w:pPr>
              <w:spacing w:before="240" w:after="240"/>
              <w:rPr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Eventos turísticos realizados</w:t>
            </w:r>
          </w:p>
        </w:tc>
        <w:tc>
          <w:tcPr>
            <w:tcW w:w="2263" w:type="dxa"/>
            <w:tcBorders>
              <w:top w:val="none" w:sz="0" w:space="0" w:color="auto"/>
              <w:bottom w:val="none" w:sz="0" w:space="0" w:color="auto"/>
            </w:tcBorders>
          </w:tcPr>
          <w:p w:rsidR="008C2EDF" w:rsidRPr="00B10B93" w:rsidP="008C2EDF" w14:paraId="232D8C76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U</w:t>
            </w: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nidade/ano 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8C2EDF" w:rsidRPr="00B10B93" w:rsidP="008C2EDF" w14:paraId="25724636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7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8C2EDF" w:rsidRPr="00B10B93" w:rsidP="008C2EDF" w14:paraId="2BFC5A10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10</w:t>
            </w:r>
          </w:p>
        </w:tc>
      </w:tr>
    </w:tbl>
    <w:p w:rsidR="008C2EDF" w:rsidP="003908A8" w14:paraId="2EF2189C" w14:textId="77777777">
      <w:pPr>
        <w:spacing w:before="240" w:after="240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PlainTable2"/>
        <w:tblW w:w="9041" w:type="dxa"/>
        <w:tblBorders>
          <w:bottom w:val="single" w:sz="4" w:space="0" w:color="auto"/>
          <w:insideH w:val="single" w:sz="4" w:space="0" w:color="7F7F7F" w:themeColor="text1" w:themeTint="80"/>
        </w:tblBorders>
        <w:tblLayout w:type="fixed"/>
        <w:tblLook w:val="04A0"/>
      </w:tblPr>
      <w:tblGrid>
        <w:gridCol w:w="4111"/>
        <w:gridCol w:w="1963"/>
        <w:gridCol w:w="1554"/>
        <w:gridCol w:w="1413"/>
      </w:tblGrid>
      <w:tr w14:paraId="57A9BDA6" w14:textId="77777777" w:rsidTr="00AA1A6C">
        <w:tblPrEx>
          <w:tblW w:w="9041" w:type="dxa"/>
          <w:tblBorders>
            <w:bottom w:val="single" w:sz="4" w:space="0" w:color="auto"/>
            <w:insideH w:val="single" w:sz="4" w:space="0" w:color="7F7F7F" w:themeColor="text1" w:themeTint="80"/>
          </w:tblBorders>
          <w:tblLayout w:type="fixed"/>
          <w:tblLook w:val="04A0"/>
        </w:tblPrEx>
        <w:trPr>
          <w:trHeight w:val="793"/>
        </w:trPr>
        <w:tc>
          <w:tcPr>
            <w:tcW w:w="9041" w:type="dxa"/>
            <w:gridSpan w:val="4"/>
            <w:tcBorders>
              <w:bottom w:val="none" w:sz="0" w:space="0" w:color="auto"/>
            </w:tcBorders>
          </w:tcPr>
          <w:p w:rsidR="00AA1A6C" w:rsidRPr="00B10B93" w:rsidP="00AA1A6C" w14:paraId="18A6F24A" w14:textId="77777777">
            <w:pPr>
              <w:pStyle w:val="ListParagraph"/>
              <w:numPr>
                <w:ilvl w:val="0"/>
                <w:numId w:val="32"/>
              </w:numPr>
              <w:spacing w:before="240" w:after="240"/>
              <w:jc w:val="both"/>
              <w:rPr>
                <w:i/>
                <w:sz w:val="20"/>
                <w:szCs w:val="24"/>
              </w:rPr>
            </w:pPr>
            <w:r w:rsidRPr="00B10B93">
              <w:rPr>
                <w:rFonts w:ascii="Calibri" w:hAnsi="Calibri" w:cs="Calibri"/>
                <w:b w:val="0"/>
                <w:bCs w:val="0"/>
                <w:i/>
                <w:color w:val="000000"/>
                <w:sz w:val="20"/>
                <w:szCs w:val="24"/>
              </w:rPr>
              <w:t xml:space="preserve">Programa: </w:t>
            </w:r>
            <w:r w:rsidRPr="00B10B93">
              <w:rPr>
                <w:rFonts w:ascii="Calibri" w:hAnsi="Calibri" w:cs="Calibri"/>
                <w:bCs w:val="0"/>
                <w:i/>
                <w:color w:val="000000"/>
                <w:sz w:val="20"/>
                <w:szCs w:val="24"/>
              </w:rPr>
              <w:t>Mogi Mirim Segura e Bem Cuidada</w:t>
            </w:r>
          </w:p>
        </w:tc>
      </w:tr>
      <w:tr w14:paraId="29FBE694" w14:textId="77777777" w:rsidTr="00284F63">
        <w:tblPrEx>
          <w:tblW w:w="9041" w:type="dxa"/>
          <w:tblLayout w:type="fixed"/>
          <w:tblLook w:val="04A0"/>
        </w:tblPrEx>
        <w:trPr>
          <w:trHeight w:val="756"/>
        </w:trPr>
        <w:tc>
          <w:tcPr>
            <w:tcW w:w="4111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E05BAA" w14:paraId="25DD6F0F" w14:textId="77777777">
            <w:pPr>
              <w:spacing w:before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Indicador</w:t>
            </w:r>
          </w:p>
        </w:tc>
        <w:tc>
          <w:tcPr>
            <w:tcW w:w="1963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E05BAA" w14:paraId="3AFA5F8D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Un. Medida</w:t>
            </w:r>
          </w:p>
        </w:tc>
        <w:tc>
          <w:tcPr>
            <w:tcW w:w="1554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E05BAA" w14:paraId="32307A8B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Índ. Recente</w:t>
            </w:r>
          </w:p>
        </w:tc>
        <w:tc>
          <w:tcPr>
            <w:tcW w:w="1413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E05BAA" w14:paraId="08D9E391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Índ. Futuro</w:t>
            </w:r>
          </w:p>
        </w:tc>
      </w:tr>
      <w:tr w14:paraId="3EF0B555" w14:textId="77777777" w:rsidTr="00284F63">
        <w:tblPrEx>
          <w:tblW w:w="9041" w:type="dxa"/>
          <w:tblLayout w:type="fixed"/>
          <w:tblLook w:val="04A0"/>
        </w:tblPrEx>
        <w:trPr>
          <w:trHeight w:val="1318"/>
        </w:trPr>
        <w:tc>
          <w:tcPr>
            <w:tcW w:w="4111" w:type="dxa"/>
          </w:tcPr>
          <w:p w:rsidR="00AA1A6C" w:rsidRPr="00B10B93" w:rsidP="00AA1A6C" w14:paraId="3FC97862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Cs w:val="0"/>
                <w:color w:val="000000" w:themeColor="text1"/>
                <w:szCs w:val="24"/>
              </w:rPr>
              <w:t>Atendimentos em infraestrutura de saneamento rural. (água, esgoto e resíduos sólidos)</w:t>
            </w:r>
          </w:p>
        </w:tc>
        <w:tc>
          <w:tcPr>
            <w:tcW w:w="1963" w:type="dxa"/>
          </w:tcPr>
          <w:p w:rsidR="00AA1A6C" w:rsidRPr="00B10B93" w:rsidP="00AA1A6C" w14:paraId="2F1C1F6B" w14:textId="77777777">
            <w:pPr>
              <w:spacing w:before="240" w:after="240"/>
              <w:rPr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Atendimento /ano</w:t>
            </w:r>
          </w:p>
        </w:tc>
        <w:tc>
          <w:tcPr>
            <w:tcW w:w="1554" w:type="dxa"/>
          </w:tcPr>
          <w:p w:rsidR="00AA1A6C" w:rsidRPr="00B10B93" w:rsidP="00AA1A6C" w14:paraId="64EE2136" w14:textId="77777777">
            <w:pPr>
              <w:spacing w:before="240" w:after="240"/>
              <w:jc w:val="center"/>
              <w:rPr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1413" w:type="dxa"/>
          </w:tcPr>
          <w:p w:rsidR="00AA1A6C" w:rsidRPr="00B10B93" w:rsidP="00AA1A6C" w14:paraId="1E7D108D" w14:textId="77777777">
            <w:pPr>
              <w:spacing w:before="240" w:after="240"/>
              <w:jc w:val="center"/>
              <w:rPr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150</w:t>
            </w:r>
          </w:p>
        </w:tc>
      </w:tr>
      <w:tr w14:paraId="24AF03CC" w14:textId="77777777" w:rsidTr="00284F63">
        <w:tblPrEx>
          <w:tblW w:w="9041" w:type="dxa"/>
          <w:tblLayout w:type="fixed"/>
          <w:tblLook w:val="04A0"/>
        </w:tblPrEx>
        <w:trPr>
          <w:trHeight w:val="1306"/>
        </w:trPr>
        <w:tc>
          <w:tcPr>
            <w:tcW w:w="4111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AA1A6C" w14:paraId="33695BFD" w14:textId="77777777">
            <w:pPr>
              <w:spacing w:before="240" w:after="240"/>
              <w:rPr>
                <w:szCs w:val="24"/>
              </w:rPr>
            </w:pPr>
            <w:r w:rsidRPr="00B10B93">
              <w:rPr>
                <w:rFonts w:ascii="Calibri" w:hAnsi="Calibri" w:cs="Calibri"/>
                <w:color w:val="000000"/>
                <w:szCs w:val="24"/>
              </w:rPr>
              <w:t>Percentual de famílias com coleta de lixo em zona rural</w:t>
            </w:r>
          </w:p>
          <w:p w:rsidR="00AA1A6C" w:rsidRPr="00B10B93" w:rsidP="00AA1A6C" w14:paraId="6BFAD824" w14:textId="77777777">
            <w:pPr>
              <w:rPr>
                <w:szCs w:val="24"/>
              </w:rPr>
            </w:pPr>
          </w:p>
        </w:tc>
        <w:tc>
          <w:tcPr>
            <w:tcW w:w="1963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AA1A6C" w14:paraId="1142D81D" w14:textId="77777777">
            <w:pPr>
              <w:spacing w:before="240" w:after="240"/>
              <w:rPr>
                <w:b/>
                <w:szCs w:val="24"/>
              </w:rPr>
            </w:pPr>
            <w:r w:rsidRPr="00B10B93">
              <w:rPr>
                <w:rFonts w:ascii="Calibri" w:hAnsi="Calibri" w:cs="Calibri"/>
                <w:b/>
                <w:color w:val="000000"/>
                <w:szCs w:val="24"/>
              </w:rPr>
              <w:t>Porcentagem/ano</w:t>
            </w:r>
          </w:p>
        </w:tc>
        <w:tc>
          <w:tcPr>
            <w:tcW w:w="1554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AA1A6C" w14:paraId="4C698DE7" w14:textId="77777777">
            <w:pPr>
              <w:spacing w:before="240" w:after="240"/>
              <w:jc w:val="center"/>
              <w:rPr>
                <w:b/>
                <w:szCs w:val="24"/>
              </w:rPr>
            </w:pPr>
            <w:r w:rsidRPr="00B10B93">
              <w:rPr>
                <w:rFonts w:ascii="Calibri" w:hAnsi="Calibri" w:cs="Calibri"/>
                <w:b/>
                <w:color w:val="000000"/>
                <w:szCs w:val="24"/>
              </w:rPr>
              <w:t>48</w:t>
            </w:r>
          </w:p>
        </w:tc>
        <w:tc>
          <w:tcPr>
            <w:tcW w:w="1413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AA1A6C" w14:paraId="0875A7B2" w14:textId="77777777">
            <w:pPr>
              <w:spacing w:before="240" w:after="240"/>
              <w:jc w:val="center"/>
              <w:rPr>
                <w:b/>
                <w:szCs w:val="24"/>
              </w:rPr>
            </w:pPr>
            <w:r w:rsidRPr="00B10B93">
              <w:rPr>
                <w:rFonts w:ascii="Calibri" w:hAnsi="Calibri" w:cs="Calibri"/>
                <w:b/>
                <w:color w:val="000000"/>
                <w:szCs w:val="24"/>
              </w:rPr>
              <w:t>80</w:t>
            </w:r>
          </w:p>
        </w:tc>
      </w:tr>
      <w:tr w14:paraId="55BACFA0" w14:textId="77777777" w:rsidTr="00284F63">
        <w:tblPrEx>
          <w:tblW w:w="9041" w:type="dxa"/>
          <w:tblLayout w:type="fixed"/>
          <w:tblLook w:val="04A0"/>
        </w:tblPrEx>
        <w:trPr>
          <w:trHeight w:val="1306"/>
        </w:trPr>
        <w:tc>
          <w:tcPr>
            <w:tcW w:w="4111" w:type="dxa"/>
          </w:tcPr>
          <w:p w:rsidR="00AA1A6C" w:rsidRPr="00B10B93" w:rsidP="00AA1A6C" w14:paraId="6931826C" w14:textId="015F2B58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Cs w:val="0"/>
                <w:color w:val="000000" w:themeColor="text1"/>
                <w:szCs w:val="24"/>
              </w:rPr>
              <w:t>Pontos de entrega voluntária (</w:t>
            </w:r>
            <w:r w:rsidR="000E5EFA">
              <w:rPr>
                <w:rFonts w:ascii="Calibri" w:hAnsi="Calibri" w:cs="Calibri"/>
                <w:bCs w:val="0"/>
                <w:color w:val="000000" w:themeColor="text1"/>
                <w:szCs w:val="24"/>
              </w:rPr>
              <w:t>PEVs</w:t>
            </w:r>
            <w:r w:rsidRPr="00B10B93">
              <w:rPr>
                <w:rFonts w:ascii="Calibri" w:hAnsi="Calibri" w:cs="Calibri"/>
                <w:bCs w:val="0"/>
                <w:color w:val="000000" w:themeColor="text1"/>
                <w:szCs w:val="24"/>
              </w:rPr>
              <w:t>) instalados</w:t>
            </w:r>
          </w:p>
          <w:p w:rsidR="00AA1A6C" w:rsidRPr="00B10B93" w:rsidP="00AA1A6C" w14:paraId="2B6556DB" w14:textId="77777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63" w:type="dxa"/>
          </w:tcPr>
          <w:p w:rsidR="00AA1A6C" w:rsidRPr="00B10B93" w:rsidP="00AA1A6C" w14:paraId="69C1DF6E" w14:textId="77777777">
            <w:pPr>
              <w:spacing w:before="240" w:after="240"/>
              <w:rPr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Pontos/ano</w:t>
            </w:r>
          </w:p>
        </w:tc>
        <w:tc>
          <w:tcPr>
            <w:tcW w:w="1554" w:type="dxa"/>
          </w:tcPr>
          <w:p w:rsidR="00AA1A6C" w:rsidRPr="00B10B93" w:rsidP="00AA1A6C" w14:paraId="4DA570ED" w14:textId="77777777">
            <w:pPr>
              <w:spacing w:before="240" w:after="240"/>
              <w:jc w:val="center"/>
              <w:rPr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1413" w:type="dxa"/>
          </w:tcPr>
          <w:p w:rsidR="00AA1A6C" w:rsidRPr="00B10B93" w:rsidP="00AA1A6C" w14:paraId="5EEA1880" w14:textId="77777777">
            <w:pPr>
              <w:spacing w:before="240" w:after="240"/>
              <w:jc w:val="center"/>
              <w:rPr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5</w:t>
            </w:r>
          </w:p>
        </w:tc>
      </w:tr>
      <w:tr w14:paraId="205EF075" w14:textId="77777777" w:rsidTr="00284F63">
        <w:tblPrEx>
          <w:tblW w:w="9041" w:type="dxa"/>
          <w:tblLayout w:type="fixed"/>
          <w:tblLook w:val="04A0"/>
        </w:tblPrEx>
        <w:trPr>
          <w:trHeight w:val="1306"/>
        </w:trPr>
        <w:tc>
          <w:tcPr>
            <w:tcW w:w="4111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AA1A6C" w14:paraId="7ABC00E4" w14:textId="77777777">
            <w:pPr>
              <w:spacing w:before="240" w:after="240"/>
              <w:rPr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Pontos de descarte irregular na região urbana do município</w:t>
            </w:r>
          </w:p>
          <w:p w:rsidR="00AA1A6C" w:rsidRPr="00B10B93" w:rsidP="00AA1A6C" w14:paraId="197B2DE1" w14:textId="77777777">
            <w:pPr>
              <w:rPr>
                <w:b w:val="0"/>
                <w:color w:val="000000" w:themeColor="text1"/>
                <w:szCs w:val="24"/>
              </w:rPr>
            </w:pPr>
          </w:p>
        </w:tc>
        <w:tc>
          <w:tcPr>
            <w:tcW w:w="1963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AA1A6C" w14:paraId="259BDEBE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Pontos</w:t>
            </w:r>
          </w:p>
        </w:tc>
        <w:tc>
          <w:tcPr>
            <w:tcW w:w="1554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AA1A6C" w14:paraId="67BCD5DE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</w:t>
            </w:r>
          </w:p>
        </w:tc>
        <w:tc>
          <w:tcPr>
            <w:tcW w:w="1413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AA1A6C" w14:paraId="5265A45A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0</w:t>
            </w:r>
          </w:p>
        </w:tc>
      </w:tr>
      <w:tr w14:paraId="13245773" w14:textId="77777777" w:rsidTr="00284F63">
        <w:tblPrEx>
          <w:tblW w:w="9041" w:type="dxa"/>
          <w:tblLayout w:type="fixed"/>
          <w:tblLook w:val="04A0"/>
        </w:tblPrEx>
        <w:trPr>
          <w:trHeight w:val="1037"/>
        </w:trPr>
        <w:tc>
          <w:tcPr>
            <w:tcW w:w="4111" w:type="dxa"/>
          </w:tcPr>
          <w:p w:rsidR="00AA1A6C" w:rsidRPr="00B10B93" w:rsidP="00AA1A6C" w14:paraId="753B7139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Cs w:val="0"/>
                <w:color w:val="000000" w:themeColor="text1"/>
                <w:szCs w:val="24"/>
              </w:rPr>
              <w:t>Número de pontos de alagamentos e inundações na cidade</w:t>
            </w:r>
          </w:p>
        </w:tc>
        <w:tc>
          <w:tcPr>
            <w:tcW w:w="1963" w:type="dxa"/>
          </w:tcPr>
          <w:p w:rsidR="00AA1A6C" w:rsidRPr="00B10B93" w:rsidP="00AA1A6C" w14:paraId="047384CE" w14:textId="77777777">
            <w:pPr>
              <w:spacing w:before="240" w:after="240"/>
              <w:rPr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Pontos de alagamento</w:t>
            </w:r>
          </w:p>
        </w:tc>
        <w:tc>
          <w:tcPr>
            <w:tcW w:w="1554" w:type="dxa"/>
          </w:tcPr>
          <w:p w:rsidR="00AA1A6C" w:rsidRPr="00B10B93" w:rsidP="00AA1A6C" w14:paraId="5EBA984B" w14:textId="77777777">
            <w:pPr>
              <w:spacing w:before="240" w:after="240"/>
              <w:jc w:val="center"/>
              <w:rPr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17</w:t>
            </w:r>
          </w:p>
        </w:tc>
        <w:tc>
          <w:tcPr>
            <w:tcW w:w="1413" w:type="dxa"/>
          </w:tcPr>
          <w:p w:rsidR="00AA1A6C" w:rsidRPr="00B10B93" w:rsidP="00AA1A6C" w14:paraId="37715DB2" w14:textId="77777777">
            <w:pPr>
              <w:spacing w:before="240" w:after="240"/>
              <w:jc w:val="center"/>
              <w:rPr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7</w:t>
            </w:r>
          </w:p>
        </w:tc>
      </w:tr>
      <w:tr w14:paraId="73A86967" w14:textId="77777777" w:rsidTr="00284F63">
        <w:tblPrEx>
          <w:tblW w:w="9041" w:type="dxa"/>
          <w:tblLayout w:type="fixed"/>
          <w:tblLook w:val="04A0"/>
        </w:tblPrEx>
        <w:trPr>
          <w:trHeight w:val="1037"/>
        </w:trPr>
        <w:tc>
          <w:tcPr>
            <w:tcW w:w="4111" w:type="dxa"/>
          </w:tcPr>
          <w:p w:rsidR="00AA1A6C" w:rsidRPr="00B10B93" w:rsidP="00AA1A6C" w14:paraId="743B8BD3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Cs w:val="0"/>
                <w:color w:val="000000" w:themeColor="text1"/>
                <w:szCs w:val="24"/>
              </w:rPr>
              <w:t>Loteamento para implantação de moradia de interesse social</w:t>
            </w:r>
          </w:p>
        </w:tc>
        <w:tc>
          <w:tcPr>
            <w:tcW w:w="1963" w:type="dxa"/>
          </w:tcPr>
          <w:p w:rsidR="00AA1A6C" w:rsidRPr="00B10B93" w:rsidP="00AA1A6C" w14:paraId="2B700E92" w14:textId="77777777">
            <w:pPr>
              <w:spacing w:before="240" w:after="240"/>
              <w:rPr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Unidades</w:t>
            </w:r>
          </w:p>
        </w:tc>
        <w:tc>
          <w:tcPr>
            <w:tcW w:w="1554" w:type="dxa"/>
          </w:tcPr>
          <w:p w:rsidR="00AA1A6C" w:rsidRPr="00B10B93" w:rsidP="00AA1A6C" w14:paraId="04EBC6B1" w14:textId="77777777">
            <w:pPr>
              <w:spacing w:before="240" w:after="240"/>
              <w:jc w:val="center"/>
              <w:rPr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1413" w:type="dxa"/>
          </w:tcPr>
          <w:p w:rsidR="00AA1A6C" w:rsidRPr="00B10B93" w:rsidP="00AA1A6C" w14:paraId="64322AFF" w14:textId="77777777">
            <w:pPr>
              <w:spacing w:before="240" w:after="240"/>
              <w:jc w:val="center"/>
              <w:rPr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4</w:t>
            </w:r>
          </w:p>
        </w:tc>
      </w:tr>
      <w:tr w14:paraId="1FE9E153" w14:textId="77777777" w:rsidTr="00284F63">
        <w:tblPrEx>
          <w:tblW w:w="9041" w:type="dxa"/>
          <w:tblLayout w:type="fixed"/>
          <w:tblLook w:val="04A0"/>
        </w:tblPrEx>
        <w:trPr>
          <w:trHeight w:val="1037"/>
        </w:trPr>
        <w:tc>
          <w:tcPr>
            <w:tcW w:w="4111" w:type="dxa"/>
          </w:tcPr>
          <w:p w:rsidR="00AA1A6C" w:rsidRPr="00B10B93" w:rsidP="00AA1A6C" w14:paraId="1EE07C6C" w14:textId="77777777">
            <w:pPr>
              <w:spacing w:before="240" w:after="240"/>
              <w:rPr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Nº de luminárias públicas solares em pontos onde não há rede elétrica.</w:t>
            </w:r>
          </w:p>
        </w:tc>
        <w:tc>
          <w:tcPr>
            <w:tcW w:w="1963" w:type="dxa"/>
          </w:tcPr>
          <w:p w:rsidR="00AA1A6C" w:rsidRPr="00B10B93" w:rsidP="00AA1A6C" w14:paraId="2511F335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Luminárias</w:t>
            </w:r>
          </w:p>
        </w:tc>
        <w:tc>
          <w:tcPr>
            <w:tcW w:w="1554" w:type="dxa"/>
          </w:tcPr>
          <w:p w:rsidR="00AA1A6C" w:rsidRPr="00B10B93" w:rsidP="00AA1A6C" w14:paraId="3CAC0608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0</w:t>
            </w:r>
          </w:p>
        </w:tc>
        <w:tc>
          <w:tcPr>
            <w:tcW w:w="1413" w:type="dxa"/>
          </w:tcPr>
          <w:p w:rsidR="00AA1A6C" w:rsidRPr="00B10B93" w:rsidP="00AA1A6C" w14:paraId="2E702937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10</w:t>
            </w:r>
          </w:p>
        </w:tc>
      </w:tr>
      <w:tr w14:paraId="1CC750C2" w14:textId="77777777" w:rsidTr="00284F63">
        <w:tblPrEx>
          <w:tblW w:w="9041" w:type="dxa"/>
          <w:tblLayout w:type="fixed"/>
          <w:tblLook w:val="04A0"/>
        </w:tblPrEx>
        <w:trPr>
          <w:trHeight w:val="745"/>
        </w:trPr>
        <w:tc>
          <w:tcPr>
            <w:tcW w:w="4111" w:type="dxa"/>
          </w:tcPr>
          <w:p w:rsidR="00AA1A6C" w:rsidRPr="00B10B93" w:rsidP="00AA1A6C" w14:paraId="6A75E56C" w14:textId="77777777">
            <w:pPr>
              <w:spacing w:before="240" w:after="240"/>
              <w:rPr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Pontos de iluminação pública</w:t>
            </w:r>
          </w:p>
        </w:tc>
        <w:tc>
          <w:tcPr>
            <w:tcW w:w="1963" w:type="dxa"/>
          </w:tcPr>
          <w:p w:rsidR="00AA1A6C" w:rsidRPr="00B10B93" w:rsidP="00AA1A6C" w14:paraId="47EF49E2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Pontos</w:t>
            </w:r>
          </w:p>
        </w:tc>
        <w:tc>
          <w:tcPr>
            <w:tcW w:w="1554" w:type="dxa"/>
          </w:tcPr>
          <w:p w:rsidR="00AA1A6C" w:rsidRPr="00B10B93" w:rsidP="00AA1A6C" w14:paraId="41F24149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14.743</w:t>
            </w:r>
          </w:p>
        </w:tc>
        <w:tc>
          <w:tcPr>
            <w:tcW w:w="1413" w:type="dxa"/>
          </w:tcPr>
          <w:p w:rsidR="00AA1A6C" w:rsidRPr="00B10B93" w:rsidP="00AA1A6C" w14:paraId="05BF73BA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15.043</w:t>
            </w:r>
          </w:p>
        </w:tc>
      </w:tr>
      <w:tr w14:paraId="16AAB9B8" w14:textId="77777777" w:rsidTr="00284F63">
        <w:tblPrEx>
          <w:tblW w:w="9041" w:type="dxa"/>
          <w:tblLayout w:type="fixed"/>
          <w:tblLook w:val="04A0"/>
        </w:tblPrEx>
        <w:trPr>
          <w:trHeight w:val="1037"/>
        </w:trPr>
        <w:tc>
          <w:tcPr>
            <w:tcW w:w="4111" w:type="dxa"/>
          </w:tcPr>
          <w:p w:rsidR="00AA1A6C" w:rsidRPr="00B10B93" w:rsidP="00AA1A6C" w14:paraId="2571E012" w14:textId="77777777">
            <w:pPr>
              <w:spacing w:before="240" w:after="240"/>
              <w:rPr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Linhas de transporte coletivo em operação</w:t>
            </w:r>
          </w:p>
        </w:tc>
        <w:tc>
          <w:tcPr>
            <w:tcW w:w="1963" w:type="dxa"/>
          </w:tcPr>
          <w:p w:rsidR="00AA1A6C" w:rsidRPr="00B10B93" w:rsidP="00AA1A6C" w14:paraId="1CADD1DB" w14:textId="77777777">
            <w:pPr>
              <w:spacing w:before="240" w:after="240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Unidades/ano</w:t>
            </w:r>
          </w:p>
        </w:tc>
        <w:tc>
          <w:tcPr>
            <w:tcW w:w="1554" w:type="dxa"/>
          </w:tcPr>
          <w:p w:rsidR="00AA1A6C" w:rsidRPr="00B10B93" w:rsidP="00AA1A6C" w14:paraId="535884B1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10</w:t>
            </w:r>
          </w:p>
        </w:tc>
        <w:tc>
          <w:tcPr>
            <w:tcW w:w="1413" w:type="dxa"/>
          </w:tcPr>
          <w:p w:rsidR="00AA1A6C" w:rsidRPr="00B10B93" w:rsidP="00AA1A6C" w14:paraId="05E754BE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13</w:t>
            </w:r>
          </w:p>
        </w:tc>
      </w:tr>
      <w:tr w14:paraId="732180FE" w14:textId="77777777" w:rsidTr="00284F63">
        <w:tblPrEx>
          <w:tblW w:w="9041" w:type="dxa"/>
          <w:tblLayout w:type="fixed"/>
          <w:tblLook w:val="04A0"/>
        </w:tblPrEx>
        <w:trPr>
          <w:trHeight w:val="1037"/>
        </w:trPr>
        <w:tc>
          <w:tcPr>
            <w:tcW w:w="4111" w:type="dxa"/>
          </w:tcPr>
          <w:p w:rsidR="00AA1A6C" w:rsidRPr="00B10B93" w:rsidP="00AA1A6C" w14:paraId="2EA38044" w14:textId="77777777">
            <w:pPr>
              <w:spacing w:before="240" w:after="240"/>
              <w:rPr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Serviços realizados de drenagem de águas pluviais</w:t>
            </w:r>
          </w:p>
        </w:tc>
        <w:tc>
          <w:tcPr>
            <w:tcW w:w="1963" w:type="dxa"/>
          </w:tcPr>
          <w:p w:rsidR="00AA1A6C" w:rsidRPr="00B10B93" w:rsidP="00AA1A6C" w14:paraId="517C81ED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U</w:t>
            </w: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nidade/serviço/ano</w:t>
            </w:r>
          </w:p>
        </w:tc>
        <w:tc>
          <w:tcPr>
            <w:tcW w:w="1554" w:type="dxa"/>
          </w:tcPr>
          <w:p w:rsidR="00AA1A6C" w:rsidRPr="00B10B93" w:rsidP="00AA1A6C" w14:paraId="3091370B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240</w:t>
            </w:r>
          </w:p>
        </w:tc>
        <w:tc>
          <w:tcPr>
            <w:tcW w:w="1413" w:type="dxa"/>
          </w:tcPr>
          <w:p w:rsidR="00AA1A6C" w:rsidRPr="00B10B93" w:rsidP="00AA1A6C" w14:paraId="4DF96195" w14:textId="3B0E8451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</w:t>
            </w:r>
            <w:r w:rsidR="000E5EFA">
              <w:rPr>
                <w:rFonts w:ascii="Calibri" w:hAnsi="Calibri" w:cs="Calibri"/>
                <w:color w:val="000000" w:themeColor="text1"/>
                <w:szCs w:val="24"/>
              </w:rPr>
              <w:t>.</w:t>
            </w: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374</w:t>
            </w:r>
          </w:p>
        </w:tc>
      </w:tr>
    </w:tbl>
    <w:p w:rsidR="00B10B93" w14:paraId="675E97BE" w14:textId="77777777"/>
    <w:p w:rsidR="00B10B93" w14:paraId="32F03D73" w14:textId="77777777"/>
    <w:p w:rsidR="00B10B93" w14:paraId="45722E0F" w14:textId="77777777"/>
    <w:tbl>
      <w:tblPr>
        <w:tblStyle w:val="PlainTable2"/>
        <w:tblW w:w="9041" w:type="dxa"/>
        <w:tblBorders>
          <w:bottom w:val="single" w:sz="4" w:space="0" w:color="auto"/>
          <w:insideH w:val="single" w:sz="4" w:space="0" w:color="7F7F7F" w:themeColor="text1" w:themeTint="80"/>
        </w:tblBorders>
        <w:tblLayout w:type="fixed"/>
        <w:tblLook w:val="04A0"/>
      </w:tblPr>
      <w:tblGrid>
        <w:gridCol w:w="4111"/>
        <w:gridCol w:w="1963"/>
        <w:gridCol w:w="1554"/>
        <w:gridCol w:w="1413"/>
      </w:tblGrid>
      <w:tr w14:paraId="4FDAF317" w14:textId="77777777" w:rsidTr="00E05BAA">
        <w:tblPrEx>
          <w:tblW w:w="9041" w:type="dxa"/>
          <w:tblBorders>
            <w:bottom w:val="single" w:sz="4" w:space="0" w:color="auto"/>
            <w:insideH w:val="single" w:sz="4" w:space="0" w:color="7F7F7F" w:themeColor="text1" w:themeTint="80"/>
          </w:tblBorders>
          <w:tblLayout w:type="fixed"/>
          <w:tblLook w:val="04A0"/>
        </w:tblPrEx>
        <w:trPr>
          <w:trHeight w:val="793"/>
        </w:trPr>
        <w:tc>
          <w:tcPr>
            <w:tcW w:w="9041" w:type="dxa"/>
            <w:gridSpan w:val="4"/>
            <w:tcBorders>
              <w:bottom w:val="none" w:sz="0" w:space="0" w:color="auto"/>
            </w:tcBorders>
          </w:tcPr>
          <w:p w:rsidR="00AA1A6C" w:rsidRPr="00B10B93" w:rsidP="00284F63" w14:paraId="485DC1A7" w14:textId="77777777">
            <w:pPr>
              <w:pStyle w:val="ListParagraph"/>
              <w:numPr>
                <w:ilvl w:val="0"/>
                <w:numId w:val="32"/>
              </w:numPr>
              <w:spacing w:before="240" w:after="240"/>
              <w:jc w:val="both"/>
              <w:rPr>
                <w:i/>
                <w:sz w:val="20"/>
                <w:szCs w:val="24"/>
              </w:rPr>
            </w:pPr>
            <w:r w:rsidRPr="00B10B93">
              <w:rPr>
                <w:rFonts w:ascii="Calibri" w:hAnsi="Calibri" w:cs="Calibri"/>
                <w:b w:val="0"/>
                <w:bCs w:val="0"/>
                <w:i/>
                <w:color w:val="000000"/>
                <w:sz w:val="20"/>
                <w:szCs w:val="24"/>
              </w:rPr>
              <w:t xml:space="preserve">Programa: </w:t>
            </w:r>
            <w:r w:rsidRPr="00B10B93">
              <w:rPr>
                <w:rFonts w:ascii="Calibri" w:hAnsi="Calibri" w:cs="Calibri"/>
                <w:bCs w:val="0"/>
                <w:i/>
                <w:color w:val="000000"/>
                <w:sz w:val="20"/>
                <w:szCs w:val="24"/>
              </w:rPr>
              <w:t xml:space="preserve">Mogi Mirim </w:t>
            </w:r>
            <w:r w:rsidRPr="00B10B93" w:rsidR="00284F63">
              <w:rPr>
                <w:rFonts w:ascii="Calibri" w:hAnsi="Calibri" w:cs="Calibri"/>
                <w:bCs w:val="0"/>
                <w:i/>
                <w:color w:val="000000"/>
                <w:sz w:val="20"/>
                <w:szCs w:val="24"/>
              </w:rPr>
              <w:t>Inclusiva</w:t>
            </w:r>
          </w:p>
        </w:tc>
      </w:tr>
      <w:tr w14:paraId="1E19CA5D" w14:textId="77777777" w:rsidTr="00284F63">
        <w:tblPrEx>
          <w:tblW w:w="9041" w:type="dxa"/>
          <w:tblLayout w:type="fixed"/>
          <w:tblLook w:val="04A0"/>
        </w:tblPrEx>
        <w:trPr>
          <w:trHeight w:val="756"/>
        </w:trPr>
        <w:tc>
          <w:tcPr>
            <w:tcW w:w="4111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E05BAA" w14:paraId="1DACA7E1" w14:textId="77777777">
            <w:pPr>
              <w:spacing w:before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Indicador</w:t>
            </w:r>
          </w:p>
        </w:tc>
        <w:tc>
          <w:tcPr>
            <w:tcW w:w="1963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E05BAA" w14:paraId="03B11325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Un. Medida</w:t>
            </w:r>
          </w:p>
        </w:tc>
        <w:tc>
          <w:tcPr>
            <w:tcW w:w="1554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E05BAA" w14:paraId="3B3832F5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Índ. Recente</w:t>
            </w:r>
          </w:p>
        </w:tc>
        <w:tc>
          <w:tcPr>
            <w:tcW w:w="1413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E05BAA" w14:paraId="7607A38A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Índ. Futuro</w:t>
            </w:r>
          </w:p>
        </w:tc>
      </w:tr>
      <w:tr w14:paraId="2D072EAD" w14:textId="77777777" w:rsidTr="00284F63">
        <w:tblPrEx>
          <w:tblW w:w="9041" w:type="dxa"/>
          <w:tblLayout w:type="fixed"/>
          <w:tblLook w:val="04A0"/>
        </w:tblPrEx>
        <w:trPr>
          <w:trHeight w:val="1318"/>
        </w:trPr>
        <w:tc>
          <w:tcPr>
            <w:tcW w:w="4111" w:type="dxa"/>
          </w:tcPr>
          <w:p w:rsidR="00AA1A6C" w:rsidRPr="00B10B93" w:rsidP="00AA1A6C" w14:paraId="5E75148B" w14:textId="36F6FDDB">
            <w:pPr>
              <w:spacing w:before="240" w:after="240"/>
              <w:rPr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 xml:space="preserve">Total de pessoas identificadas como em situação de rua no </w:t>
            </w: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CadÚnico</w:t>
            </w:r>
            <w:r w:rsidR="000E5EFA">
              <w:rPr>
                <w:rFonts w:ascii="Calibri" w:hAnsi="Calibri" w:cs="Calibri"/>
                <w:b w:val="0"/>
                <w:color w:val="000000" w:themeColor="text1"/>
                <w:szCs w:val="24"/>
              </w:rPr>
              <w:t>.</w:t>
            </w:r>
          </w:p>
        </w:tc>
        <w:tc>
          <w:tcPr>
            <w:tcW w:w="1963" w:type="dxa"/>
          </w:tcPr>
          <w:p w:rsidR="00AA1A6C" w:rsidRPr="00B10B93" w:rsidP="00AA1A6C" w14:paraId="4CA212A1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Pessoa/ano</w:t>
            </w:r>
          </w:p>
        </w:tc>
        <w:tc>
          <w:tcPr>
            <w:tcW w:w="1554" w:type="dxa"/>
          </w:tcPr>
          <w:p w:rsidR="00AA1A6C" w:rsidRPr="00B10B93" w:rsidP="00AA1A6C" w14:paraId="00B1872E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283</w:t>
            </w:r>
          </w:p>
        </w:tc>
        <w:tc>
          <w:tcPr>
            <w:tcW w:w="1413" w:type="dxa"/>
          </w:tcPr>
          <w:p w:rsidR="00AA1A6C" w:rsidRPr="00B10B93" w:rsidP="00AA1A6C" w14:paraId="359B9746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150</w:t>
            </w:r>
          </w:p>
        </w:tc>
      </w:tr>
      <w:tr w14:paraId="68CA56D4" w14:textId="77777777" w:rsidTr="00644CCD">
        <w:tblPrEx>
          <w:tblW w:w="9041" w:type="dxa"/>
          <w:tblLayout w:type="fixed"/>
          <w:tblLook w:val="04A0"/>
        </w:tblPrEx>
        <w:trPr>
          <w:trHeight w:val="717"/>
        </w:trPr>
        <w:tc>
          <w:tcPr>
            <w:tcW w:w="4111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644CCD" w14:paraId="0796646A" w14:textId="77777777">
            <w:pPr>
              <w:spacing w:before="240" w:after="240"/>
              <w:rPr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Alimentos doados pelo banco de alimentos do município.</w:t>
            </w:r>
          </w:p>
        </w:tc>
        <w:tc>
          <w:tcPr>
            <w:tcW w:w="1963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AA1A6C" w14:paraId="2F96E783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kg/ano</w:t>
            </w:r>
          </w:p>
        </w:tc>
        <w:tc>
          <w:tcPr>
            <w:tcW w:w="1554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AA1A6C" w14:paraId="4B3C5E7C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2.000</w:t>
            </w:r>
          </w:p>
        </w:tc>
        <w:tc>
          <w:tcPr>
            <w:tcW w:w="1413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AA1A6C" w14:paraId="6601A957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3.000</w:t>
            </w:r>
          </w:p>
        </w:tc>
      </w:tr>
      <w:tr w14:paraId="6A02ECA7" w14:textId="77777777" w:rsidTr="00284F63">
        <w:tblPrEx>
          <w:tblW w:w="9041" w:type="dxa"/>
          <w:tblLayout w:type="fixed"/>
          <w:tblLook w:val="04A0"/>
        </w:tblPrEx>
        <w:trPr>
          <w:trHeight w:val="509"/>
        </w:trPr>
        <w:tc>
          <w:tcPr>
            <w:tcW w:w="4111" w:type="dxa"/>
          </w:tcPr>
          <w:p w:rsidR="00AA1A6C" w:rsidRPr="00B10B93" w:rsidP="00AA1A6C" w14:paraId="3571F642" w14:textId="3C75851D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Cs w:val="0"/>
                <w:color w:val="000000" w:themeColor="text1"/>
                <w:szCs w:val="24"/>
              </w:rPr>
              <w:t>Construção CRAS</w:t>
            </w:r>
            <w:r w:rsidR="000E5EFA">
              <w:rPr>
                <w:rFonts w:ascii="Calibri" w:hAnsi="Calibri" w:cs="Calibri"/>
                <w:bCs w:val="0"/>
                <w:color w:val="000000" w:themeColor="text1"/>
                <w:szCs w:val="24"/>
              </w:rPr>
              <w:t>.</w:t>
            </w:r>
          </w:p>
        </w:tc>
        <w:tc>
          <w:tcPr>
            <w:tcW w:w="1963" w:type="dxa"/>
          </w:tcPr>
          <w:p w:rsidR="00AA1A6C" w:rsidRPr="00B10B93" w:rsidP="00AA1A6C" w14:paraId="70010363" w14:textId="77777777">
            <w:pPr>
              <w:spacing w:before="240" w:after="240"/>
              <w:rPr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Unidade</w:t>
            </w:r>
          </w:p>
        </w:tc>
        <w:tc>
          <w:tcPr>
            <w:tcW w:w="1554" w:type="dxa"/>
          </w:tcPr>
          <w:p w:rsidR="00AA1A6C" w:rsidRPr="00B10B93" w:rsidP="00AA1A6C" w14:paraId="71EBDCC1" w14:textId="77777777">
            <w:pPr>
              <w:spacing w:before="240" w:after="240"/>
              <w:jc w:val="center"/>
              <w:rPr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1413" w:type="dxa"/>
          </w:tcPr>
          <w:p w:rsidR="00AA1A6C" w:rsidRPr="00B10B93" w:rsidP="00AA1A6C" w14:paraId="0080D89F" w14:textId="77777777">
            <w:pPr>
              <w:spacing w:before="240" w:after="240"/>
              <w:jc w:val="center"/>
              <w:rPr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1</w:t>
            </w:r>
          </w:p>
        </w:tc>
      </w:tr>
      <w:tr w14:paraId="03942AB5" w14:textId="77777777" w:rsidTr="00644CCD">
        <w:tblPrEx>
          <w:tblW w:w="9041" w:type="dxa"/>
          <w:tblLayout w:type="fixed"/>
          <w:tblLook w:val="04A0"/>
        </w:tblPrEx>
        <w:trPr>
          <w:trHeight w:val="1129"/>
        </w:trPr>
        <w:tc>
          <w:tcPr>
            <w:tcW w:w="4111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AA1A6C" w14:paraId="0D3DB8E9" w14:textId="77777777">
            <w:pPr>
              <w:spacing w:before="240" w:after="240"/>
              <w:rPr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Número de habitações de interesse social construída com governos estadual e federal.</w:t>
            </w:r>
          </w:p>
        </w:tc>
        <w:tc>
          <w:tcPr>
            <w:tcW w:w="1963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AA1A6C" w14:paraId="13EB735A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Habitação /ano</w:t>
            </w:r>
          </w:p>
        </w:tc>
        <w:tc>
          <w:tcPr>
            <w:tcW w:w="1554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AA1A6C" w14:paraId="4AB4F9B8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190</w:t>
            </w:r>
          </w:p>
        </w:tc>
        <w:tc>
          <w:tcPr>
            <w:tcW w:w="1413" w:type="dxa"/>
            <w:tcBorders>
              <w:top w:val="none" w:sz="0" w:space="0" w:color="auto"/>
              <w:bottom w:val="none" w:sz="0" w:space="0" w:color="auto"/>
            </w:tcBorders>
          </w:tcPr>
          <w:p w:rsidR="00AA1A6C" w:rsidRPr="00B10B93" w:rsidP="00AA1A6C" w14:paraId="1BDCE043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206</w:t>
            </w:r>
          </w:p>
        </w:tc>
      </w:tr>
      <w:tr w14:paraId="6D23FF66" w14:textId="77777777" w:rsidTr="00284F63">
        <w:tblPrEx>
          <w:tblW w:w="9041" w:type="dxa"/>
          <w:tblLayout w:type="fixed"/>
          <w:tblLook w:val="04A0"/>
        </w:tblPrEx>
        <w:trPr>
          <w:trHeight w:val="1037"/>
        </w:trPr>
        <w:tc>
          <w:tcPr>
            <w:tcW w:w="4111" w:type="dxa"/>
          </w:tcPr>
          <w:p w:rsidR="00AA1A6C" w:rsidRPr="00B10B93" w:rsidP="00AA1A6C" w14:paraId="6637165A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Cs w:val="0"/>
                <w:color w:val="000000" w:themeColor="text1"/>
                <w:szCs w:val="24"/>
              </w:rPr>
              <w:t>Projetos voltados a proteção social para mulheres</w:t>
            </w:r>
          </w:p>
        </w:tc>
        <w:tc>
          <w:tcPr>
            <w:tcW w:w="1963" w:type="dxa"/>
          </w:tcPr>
          <w:p w:rsidR="00AA1A6C" w:rsidRPr="00B10B93" w:rsidP="00AA1A6C" w14:paraId="6A61682A" w14:textId="77777777">
            <w:pPr>
              <w:spacing w:before="240" w:after="240"/>
              <w:rPr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Unidade </w:t>
            </w:r>
          </w:p>
        </w:tc>
        <w:tc>
          <w:tcPr>
            <w:tcW w:w="1554" w:type="dxa"/>
          </w:tcPr>
          <w:p w:rsidR="00AA1A6C" w:rsidRPr="00B10B93" w:rsidP="00AA1A6C" w14:paraId="35E5FB8F" w14:textId="77777777">
            <w:pPr>
              <w:spacing w:before="240" w:after="240"/>
              <w:jc w:val="center"/>
              <w:rPr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1413" w:type="dxa"/>
          </w:tcPr>
          <w:p w:rsidR="00AA1A6C" w:rsidRPr="00B10B93" w:rsidP="00AA1A6C" w14:paraId="52F070CB" w14:textId="77777777">
            <w:pPr>
              <w:spacing w:before="240" w:after="240"/>
              <w:jc w:val="center"/>
              <w:rPr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4</w:t>
            </w:r>
          </w:p>
        </w:tc>
      </w:tr>
      <w:tr w14:paraId="619505D1" w14:textId="77777777" w:rsidTr="00284F63">
        <w:tblPrEx>
          <w:tblW w:w="9041" w:type="dxa"/>
          <w:tblLayout w:type="fixed"/>
          <w:tblLook w:val="04A0"/>
        </w:tblPrEx>
        <w:trPr>
          <w:trHeight w:val="1037"/>
        </w:trPr>
        <w:tc>
          <w:tcPr>
            <w:tcW w:w="4111" w:type="dxa"/>
          </w:tcPr>
          <w:p w:rsidR="00AA1A6C" w:rsidRPr="00B10B93" w:rsidP="00AA1A6C" w14:paraId="1909DC3A" w14:textId="77777777">
            <w:pPr>
              <w:spacing w:before="240" w:after="240"/>
              <w:rPr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Número de famílias que acessaram benefício eventual</w:t>
            </w:r>
          </w:p>
        </w:tc>
        <w:tc>
          <w:tcPr>
            <w:tcW w:w="1963" w:type="dxa"/>
          </w:tcPr>
          <w:p w:rsidR="00AA1A6C" w:rsidRPr="00B10B93" w:rsidP="00AA1A6C" w14:paraId="2A524D67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Família/ano</w:t>
            </w:r>
          </w:p>
        </w:tc>
        <w:tc>
          <w:tcPr>
            <w:tcW w:w="1554" w:type="dxa"/>
          </w:tcPr>
          <w:p w:rsidR="00AA1A6C" w:rsidRPr="00B10B93" w:rsidP="00AA1A6C" w14:paraId="327021F7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303</w:t>
            </w:r>
          </w:p>
        </w:tc>
        <w:tc>
          <w:tcPr>
            <w:tcW w:w="1413" w:type="dxa"/>
          </w:tcPr>
          <w:p w:rsidR="00AA1A6C" w:rsidRPr="00B10B93" w:rsidP="00AA1A6C" w14:paraId="12D3C764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333</w:t>
            </w:r>
          </w:p>
        </w:tc>
      </w:tr>
      <w:tr w14:paraId="7533D8F6" w14:textId="77777777" w:rsidTr="00284F63">
        <w:tblPrEx>
          <w:tblW w:w="9041" w:type="dxa"/>
          <w:tblLayout w:type="fixed"/>
          <w:tblLook w:val="04A0"/>
        </w:tblPrEx>
        <w:trPr>
          <w:trHeight w:val="1037"/>
        </w:trPr>
        <w:tc>
          <w:tcPr>
            <w:tcW w:w="4111" w:type="dxa"/>
          </w:tcPr>
          <w:p w:rsidR="00AA1A6C" w:rsidRPr="00B10B93" w:rsidP="00284F63" w14:paraId="2D0D0F80" w14:textId="77777777">
            <w:pPr>
              <w:spacing w:before="240" w:after="240"/>
              <w:rPr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N</w:t>
            </w: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 xml:space="preserve">úmero de cestas básicas </w:t>
            </w: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a</w:t>
            </w: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rrecadadas e distribuídas,</w:t>
            </w:r>
            <w:r w:rsidRPr="00B10B93">
              <w:rPr>
                <w:b w:val="0"/>
                <w:color w:val="000000" w:themeColor="text1"/>
                <w:szCs w:val="24"/>
              </w:rPr>
              <w:t xml:space="preserve"> </w:t>
            </w: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aos cidadãos de baixa renda/ em situação emergência</w:t>
            </w:r>
          </w:p>
        </w:tc>
        <w:tc>
          <w:tcPr>
            <w:tcW w:w="1963" w:type="dxa"/>
          </w:tcPr>
          <w:p w:rsidR="00AA1A6C" w:rsidRPr="00B10B93" w:rsidP="00AA1A6C" w14:paraId="69185C8B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Cesta/ano</w:t>
            </w:r>
          </w:p>
        </w:tc>
        <w:tc>
          <w:tcPr>
            <w:tcW w:w="1554" w:type="dxa"/>
          </w:tcPr>
          <w:p w:rsidR="00AA1A6C" w:rsidRPr="00B10B93" w:rsidP="00AA1A6C" w14:paraId="66A31F6E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300</w:t>
            </w:r>
          </w:p>
        </w:tc>
        <w:tc>
          <w:tcPr>
            <w:tcW w:w="1413" w:type="dxa"/>
          </w:tcPr>
          <w:p w:rsidR="00AA1A6C" w:rsidRPr="00B10B93" w:rsidP="00AA1A6C" w14:paraId="1AF99E1F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450</w:t>
            </w:r>
          </w:p>
        </w:tc>
      </w:tr>
      <w:tr w14:paraId="7B9BCF3A" w14:textId="77777777" w:rsidTr="00284F63">
        <w:tblPrEx>
          <w:tblW w:w="9041" w:type="dxa"/>
          <w:tblLayout w:type="fixed"/>
          <w:tblLook w:val="04A0"/>
        </w:tblPrEx>
        <w:trPr>
          <w:trHeight w:val="745"/>
        </w:trPr>
        <w:tc>
          <w:tcPr>
            <w:tcW w:w="4111" w:type="dxa"/>
          </w:tcPr>
          <w:p w:rsidR="00AA1A6C" w:rsidRPr="00B10B93" w:rsidP="00284F63" w14:paraId="61173D11" w14:textId="77777777">
            <w:pPr>
              <w:spacing w:before="240" w:after="240"/>
              <w:rPr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S</w:t>
            </w: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 xml:space="preserve">erviços de assistência social </w:t>
            </w: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i</w:t>
            </w: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novadores implantados</w:t>
            </w:r>
          </w:p>
        </w:tc>
        <w:tc>
          <w:tcPr>
            <w:tcW w:w="1963" w:type="dxa"/>
          </w:tcPr>
          <w:p w:rsidR="00AA1A6C" w:rsidRPr="00B10B93" w:rsidP="00AA1A6C" w14:paraId="538E9E00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U</w:t>
            </w: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nidade</w:t>
            </w:r>
          </w:p>
        </w:tc>
        <w:tc>
          <w:tcPr>
            <w:tcW w:w="1554" w:type="dxa"/>
          </w:tcPr>
          <w:p w:rsidR="00AA1A6C" w:rsidRPr="00B10B93" w:rsidP="00AA1A6C" w14:paraId="21504443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0</w:t>
            </w:r>
          </w:p>
        </w:tc>
        <w:tc>
          <w:tcPr>
            <w:tcW w:w="1413" w:type="dxa"/>
          </w:tcPr>
          <w:p w:rsidR="00AA1A6C" w:rsidRPr="00B10B93" w:rsidP="00AA1A6C" w14:paraId="1F578526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4</w:t>
            </w:r>
          </w:p>
        </w:tc>
      </w:tr>
    </w:tbl>
    <w:p w:rsidR="000C251D" w:rsidP="003908A8" w14:paraId="2369EEC4" w14:textId="77777777">
      <w:pPr>
        <w:spacing w:before="240" w:after="240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PlainTable2"/>
        <w:tblW w:w="9067" w:type="dxa"/>
        <w:tblBorders>
          <w:bottom w:val="single" w:sz="4" w:space="0" w:color="auto"/>
          <w:insideH w:val="single" w:sz="4" w:space="0" w:color="7F7F7F" w:themeColor="text1" w:themeTint="80"/>
        </w:tblBorders>
        <w:tblLook w:val="04A0"/>
      </w:tblPr>
      <w:tblGrid>
        <w:gridCol w:w="3828"/>
        <w:gridCol w:w="1984"/>
        <w:gridCol w:w="1838"/>
        <w:gridCol w:w="1417"/>
      </w:tblGrid>
      <w:tr w14:paraId="4E3F3E66" w14:textId="77777777" w:rsidTr="00E05BAA">
        <w:tblPrEx>
          <w:tblW w:w="9067" w:type="dxa"/>
          <w:tblBorders>
            <w:bottom w:val="single" w:sz="4" w:space="0" w:color="auto"/>
            <w:insideH w:val="single" w:sz="4" w:space="0" w:color="7F7F7F" w:themeColor="text1" w:themeTint="80"/>
          </w:tblBorders>
          <w:tblLook w:val="04A0"/>
        </w:tblPrEx>
        <w:tc>
          <w:tcPr>
            <w:tcW w:w="9067" w:type="dxa"/>
            <w:gridSpan w:val="4"/>
            <w:tcBorders>
              <w:bottom w:val="none" w:sz="0" w:space="0" w:color="auto"/>
            </w:tcBorders>
          </w:tcPr>
          <w:p w:rsidR="000C251D" w:rsidRPr="00B10B93" w:rsidP="00E05BAA" w14:paraId="31F99112" w14:textId="77777777">
            <w:pPr>
              <w:pStyle w:val="ListParagraph"/>
              <w:numPr>
                <w:ilvl w:val="0"/>
                <w:numId w:val="32"/>
              </w:numPr>
              <w:spacing w:before="240" w:after="240"/>
              <w:jc w:val="both"/>
              <w:rPr>
                <w:i/>
                <w:sz w:val="20"/>
                <w:szCs w:val="24"/>
              </w:rPr>
            </w:pPr>
            <w:r w:rsidRPr="00B10B93">
              <w:rPr>
                <w:rFonts w:ascii="Calibri" w:hAnsi="Calibri" w:cs="Calibri"/>
                <w:b w:val="0"/>
                <w:bCs w:val="0"/>
                <w:i/>
                <w:color w:val="000000"/>
                <w:sz w:val="20"/>
                <w:szCs w:val="24"/>
              </w:rPr>
              <w:t>Programa:</w:t>
            </w:r>
            <w:r w:rsidRPr="00B10B93">
              <w:rPr>
                <w:rFonts w:ascii="Calibri" w:hAnsi="Calibri" w:cs="Calibri"/>
                <w:i/>
                <w:color w:val="000000"/>
                <w:sz w:val="20"/>
                <w:szCs w:val="24"/>
              </w:rPr>
              <w:t xml:space="preserve"> Vida Saudável </w:t>
            </w:r>
          </w:p>
        </w:tc>
      </w:tr>
      <w:tr w14:paraId="4FB8D2B0" w14:textId="77777777" w:rsidTr="00E05BAA">
        <w:tblPrEx>
          <w:tblW w:w="9067" w:type="dxa"/>
          <w:tblLook w:val="04A0"/>
        </w:tblPrEx>
        <w:tc>
          <w:tcPr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6B49A73E" w14:textId="77777777">
            <w:pPr>
              <w:spacing w:before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Indicador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03A1EDB6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Un. Medida</w:t>
            </w:r>
          </w:p>
        </w:tc>
        <w:tc>
          <w:tcPr>
            <w:tcW w:w="1838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76292014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Índ. Recente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22C08B9D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Índ. Futuro</w:t>
            </w:r>
          </w:p>
        </w:tc>
      </w:tr>
      <w:tr w14:paraId="3596DCFE" w14:textId="77777777" w:rsidTr="00E05BAA">
        <w:tblPrEx>
          <w:tblW w:w="9067" w:type="dxa"/>
          <w:tblLook w:val="04A0"/>
        </w:tblPrEx>
        <w:trPr>
          <w:trHeight w:val="535"/>
        </w:trPr>
        <w:tc>
          <w:tcPr>
            <w:tcW w:w="3828" w:type="dxa"/>
          </w:tcPr>
          <w:p w:rsidR="000C251D" w:rsidRPr="00B10B93" w:rsidP="00E05BAA" w14:paraId="00777CD0" w14:textId="77777777">
            <w:pPr>
              <w:spacing w:before="240" w:after="240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Cs w:val="0"/>
                <w:color w:val="000000" w:themeColor="text1"/>
              </w:rPr>
              <w:t>Centro Esportivo construído</w:t>
            </w:r>
          </w:p>
        </w:tc>
        <w:tc>
          <w:tcPr>
            <w:tcW w:w="1984" w:type="dxa"/>
            <w:vAlign w:val="center"/>
          </w:tcPr>
          <w:p w:rsidR="000C251D" w:rsidRPr="00B10B93" w:rsidP="00E05BAA" w14:paraId="02FBE6FF" w14:textId="77777777">
            <w:pPr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color w:val="000000" w:themeColor="text1"/>
                <w:szCs w:val="24"/>
              </w:rPr>
              <w:t>Centro esportivo</w:t>
            </w:r>
          </w:p>
        </w:tc>
        <w:tc>
          <w:tcPr>
            <w:tcW w:w="1838" w:type="dxa"/>
          </w:tcPr>
          <w:p w:rsidR="000C251D" w:rsidRPr="00B10B93" w:rsidP="00E05BAA" w14:paraId="14D9774B" w14:textId="77777777">
            <w:pPr>
              <w:spacing w:before="240" w:after="24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1417" w:type="dxa"/>
          </w:tcPr>
          <w:p w:rsidR="000C251D" w:rsidRPr="00B10B93" w:rsidP="00E05BAA" w14:paraId="75C22F20" w14:textId="77777777">
            <w:pPr>
              <w:spacing w:before="240" w:after="24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color w:val="000000" w:themeColor="text1"/>
                <w:szCs w:val="24"/>
              </w:rPr>
              <w:t>3</w:t>
            </w:r>
          </w:p>
        </w:tc>
      </w:tr>
      <w:tr w14:paraId="29EBCB44" w14:textId="77777777" w:rsidTr="00E05BAA">
        <w:tblPrEx>
          <w:tblW w:w="9067" w:type="dxa"/>
          <w:tblLook w:val="04A0"/>
        </w:tblPrEx>
        <w:tc>
          <w:tcPr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77A8CFF7" w14:textId="77777777">
            <w:pPr>
              <w:spacing w:before="240" w:after="240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Cs w:val="0"/>
                <w:color w:val="000000" w:themeColor="text1"/>
              </w:rPr>
              <w:t>Construção das unidades da Rede Psicossocial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C251D" w:rsidRPr="00B10B93" w:rsidP="00E05BAA" w14:paraId="223F32D0" w14:textId="77777777">
            <w:pPr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</w:rPr>
              <w:t>Unidade</w:t>
            </w:r>
          </w:p>
        </w:tc>
        <w:tc>
          <w:tcPr>
            <w:tcW w:w="1838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6D8D279B" w14:textId="77777777">
            <w:pPr>
              <w:spacing w:before="240" w:after="24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5B35618A" w14:textId="77777777">
            <w:pPr>
              <w:spacing w:before="240" w:after="24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color w:val="000000" w:themeColor="text1"/>
                <w:szCs w:val="24"/>
              </w:rPr>
              <w:t>3</w:t>
            </w:r>
          </w:p>
        </w:tc>
      </w:tr>
      <w:tr w14:paraId="2D141FBE" w14:textId="77777777" w:rsidTr="00E05BAA">
        <w:tblPrEx>
          <w:tblW w:w="9067" w:type="dxa"/>
          <w:tblLook w:val="04A0"/>
        </w:tblPrEx>
        <w:tc>
          <w:tcPr>
            <w:tcW w:w="3828" w:type="dxa"/>
          </w:tcPr>
          <w:p w:rsidR="000C251D" w:rsidRPr="00B10B93" w:rsidP="00E05BAA" w14:paraId="55E1CB44" w14:textId="77777777">
            <w:pPr>
              <w:spacing w:before="240" w:after="240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Cs w:val="0"/>
                <w:color w:val="000000" w:themeColor="text1"/>
                <w:szCs w:val="24"/>
              </w:rPr>
              <w:t>Implantação e manutenção do Bem-Estar da mulher</w:t>
            </w:r>
          </w:p>
        </w:tc>
        <w:tc>
          <w:tcPr>
            <w:tcW w:w="1984" w:type="dxa"/>
          </w:tcPr>
          <w:p w:rsidR="000C251D" w:rsidRPr="00B10B93" w:rsidP="00E05BAA" w14:paraId="523FC831" w14:textId="77777777">
            <w:pPr>
              <w:spacing w:before="240" w:after="240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Unidade</w:t>
            </w:r>
          </w:p>
        </w:tc>
        <w:tc>
          <w:tcPr>
            <w:tcW w:w="1838" w:type="dxa"/>
          </w:tcPr>
          <w:p w:rsidR="000C251D" w:rsidRPr="00B10B93" w:rsidP="00E05BAA" w14:paraId="73EFED7E" w14:textId="77777777">
            <w:pPr>
              <w:spacing w:before="240" w:after="24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1417" w:type="dxa"/>
          </w:tcPr>
          <w:p w:rsidR="000C251D" w:rsidRPr="00B10B93" w:rsidP="00E05BAA" w14:paraId="5676F7FA" w14:textId="77777777">
            <w:pPr>
              <w:spacing w:before="240" w:after="24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color w:val="000000" w:themeColor="text1"/>
                <w:szCs w:val="24"/>
              </w:rPr>
              <w:t>1</w:t>
            </w:r>
          </w:p>
        </w:tc>
      </w:tr>
      <w:tr w14:paraId="60B03126" w14:textId="77777777" w:rsidTr="00E05BAA">
        <w:tblPrEx>
          <w:tblW w:w="9067" w:type="dxa"/>
          <w:tblLook w:val="04A0"/>
        </w:tblPrEx>
        <w:tc>
          <w:tcPr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78128167" w14:textId="77777777">
            <w:pPr>
              <w:spacing w:before="240" w:after="240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Cs w:val="0"/>
                <w:color w:val="000000" w:themeColor="text1"/>
                <w:szCs w:val="24"/>
              </w:rPr>
              <w:t>Implantação e Manutenção da Casa do Adolescente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78FB5443" w14:textId="77777777">
            <w:pPr>
              <w:spacing w:before="240" w:after="240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Unidade</w:t>
            </w:r>
          </w:p>
        </w:tc>
        <w:tc>
          <w:tcPr>
            <w:tcW w:w="1838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5CDC7451" w14:textId="77777777">
            <w:pPr>
              <w:spacing w:before="240" w:after="24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10672983" w14:textId="77777777">
            <w:pPr>
              <w:spacing w:before="240" w:after="24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color w:val="000000" w:themeColor="text1"/>
                <w:szCs w:val="24"/>
              </w:rPr>
              <w:t>1</w:t>
            </w:r>
          </w:p>
        </w:tc>
      </w:tr>
      <w:tr w14:paraId="6C2B18E0" w14:textId="77777777" w:rsidTr="00E05BAA">
        <w:tblPrEx>
          <w:tblW w:w="9067" w:type="dxa"/>
          <w:tblLook w:val="04A0"/>
        </w:tblPrEx>
        <w:tc>
          <w:tcPr>
            <w:tcW w:w="3828" w:type="dxa"/>
          </w:tcPr>
          <w:p w:rsidR="000C251D" w:rsidRPr="00B10B93" w:rsidP="00E05BAA" w14:paraId="625A5F3C" w14:textId="77777777">
            <w:pPr>
              <w:spacing w:before="240" w:after="240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Arena Poliesportiva Multiuso implantada</w:t>
            </w:r>
          </w:p>
        </w:tc>
        <w:tc>
          <w:tcPr>
            <w:tcW w:w="1984" w:type="dxa"/>
          </w:tcPr>
          <w:p w:rsidR="000C251D" w:rsidRPr="00B10B93" w:rsidP="00E05BAA" w14:paraId="4004783C" w14:textId="77777777">
            <w:pPr>
              <w:spacing w:before="240" w:after="240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color w:val="000000" w:themeColor="text1"/>
                <w:szCs w:val="24"/>
              </w:rPr>
              <w:t>Porcentagem</w:t>
            </w:r>
          </w:p>
        </w:tc>
        <w:tc>
          <w:tcPr>
            <w:tcW w:w="1838" w:type="dxa"/>
          </w:tcPr>
          <w:p w:rsidR="000C251D" w:rsidRPr="00B10B93" w:rsidP="00E05BAA" w14:paraId="06855DCF" w14:textId="77777777">
            <w:pPr>
              <w:spacing w:before="240" w:after="24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1417" w:type="dxa"/>
          </w:tcPr>
          <w:p w:rsidR="000C251D" w:rsidRPr="00B10B93" w:rsidP="00E05BAA" w14:paraId="456C70AB" w14:textId="77777777">
            <w:pPr>
              <w:spacing w:before="240" w:after="24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</w:p>
        </w:tc>
      </w:tr>
      <w:tr w14:paraId="3ADB7F7C" w14:textId="77777777" w:rsidTr="00E05BAA">
        <w:tblPrEx>
          <w:tblW w:w="9067" w:type="dxa"/>
          <w:tblLook w:val="04A0"/>
        </w:tblPrEx>
        <w:tc>
          <w:tcPr>
            <w:tcW w:w="3828" w:type="dxa"/>
          </w:tcPr>
          <w:p w:rsidR="000C251D" w:rsidRPr="00B10B93" w:rsidP="00E05BAA" w14:paraId="4C663186" w14:textId="77777777">
            <w:pPr>
              <w:spacing w:before="240" w:after="240"/>
              <w:rPr>
                <w:rFonts w:ascii="Calibri" w:hAnsi="Calibri" w:cs="Calibri"/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Atividades esportivas e de lazer ofertadas pelo poder municipal.</w:t>
            </w:r>
          </w:p>
        </w:tc>
        <w:tc>
          <w:tcPr>
            <w:tcW w:w="1984" w:type="dxa"/>
          </w:tcPr>
          <w:p w:rsidR="000C251D" w:rsidRPr="00B10B93" w:rsidP="00E05BAA" w14:paraId="0786CE1B" w14:textId="77777777">
            <w:pPr>
              <w:spacing w:before="240" w:after="240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Atividade/ano</w:t>
            </w:r>
          </w:p>
        </w:tc>
        <w:tc>
          <w:tcPr>
            <w:tcW w:w="1838" w:type="dxa"/>
          </w:tcPr>
          <w:p w:rsidR="000C251D" w:rsidRPr="00B10B93" w:rsidP="00E05BAA" w14:paraId="599D8EEA" w14:textId="77777777">
            <w:pPr>
              <w:spacing w:before="240" w:after="24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13</w:t>
            </w:r>
          </w:p>
        </w:tc>
        <w:tc>
          <w:tcPr>
            <w:tcW w:w="1417" w:type="dxa"/>
          </w:tcPr>
          <w:p w:rsidR="000C251D" w:rsidRPr="00B10B93" w:rsidP="00E05BAA" w14:paraId="0C808E30" w14:textId="77777777">
            <w:pPr>
              <w:spacing w:before="240" w:after="24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18</w:t>
            </w:r>
          </w:p>
        </w:tc>
      </w:tr>
      <w:tr w14:paraId="3E3A88EE" w14:textId="77777777" w:rsidTr="00E05BAA">
        <w:tblPrEx>
          <w:tblW w:w="9067" w:type="dxa"/>
          <w:tblLook w:val="04A0"/>
        </w:tblPrEx>
        <w:tc>
          <w:tcPr>
            <w:tcW w:w="3828" w:type="dxa"/>
          </w:tcPr>
          <w:p w:rsidR="000C251D" w:rsidRPr="00B10B93" w:rsidP="00E05BAA" w14:paraId="11B68CCB" w14:textId="6AFA76A9">
            <w:pPr>
              <w:spacing w:before="240" w:after="240"/>
              <w:rPr>
                <w:rFonts w:ascii="Calibri" w:hAnsi="Calibri" w:cs="Calibri"/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Número de atletas/ participantes atendidos nas atividades esportivas e de lazer ofertadas pelo poder</w:t>
            </w:r>
            <w:r w:rsidR="000E5EFA">
              <w:rPr>
                <w:rFonts w:ascii="Calibri" w:hAnsi="Calibri" w:cs="Calibri"/>
                <w:b w:val="0"/>
                <w:color w:val="000000" w:themeColor="text1"/>
                <w:szCs w:val="24"/>
              </w:rPr>
              <w:t xml:space="preserve"> municipal.</w:t>
            </w:r>
          </w:p>
        </w:tc>
        <w:tc>
          <w:tcPr>
            <w:tcW w:w="1984" w:type="dxa"/>
          </w:tcPr>
          <w:p w:rsidR="000C251D" w:rsidRPr="00B10B93" w:rsidP="00E05BAA" w14:paraId="23440BEF" w14:textId="77777777">
            <w:pPr>
              <w:spacing w:before="240" w:after="240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Pessoa/ano</w:t>
            </w:r>
          </w:p>
        </w:tc>
        <w:tc>
          <w:tcPr>
            <w:tcW w:w="1838" w:type="dxa"/>
          </w:tcPr>
          <w:p w:rsidR="000C251D" w:rsidRPr="00B10B93" w:rsidP="00E05BAA" w14:paraId="048A8E8B" w14:textId="77777777">
            <w:pPr>
              <w:spacing w:before="240" w:after="24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500</w:t>
            </w:r>
          </w:p>
        </w:tc>
        <w:tc>
          <w:tcPr>
            <w:tcW w:w="1417" w:type="dxa"/>
          </w:tcPr>
          <w:p w:rsidR="000C251D" w:rsidRPr="00B10B93" w:rsidP="00E05BAA" w14:paraId="528B1F3F" w14:textId="77777777">
            <w:pPr>
              <w:spacing w:before="240" w:after="24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800</w:t>
            </w:r>
          </w:p>
        </w:tc>
      </w:tr>
      <w:tr w14:paraId="6E810830" w14:textId="77777777" w:rsidTr="00E05BAA">
        <w:tblPrEx>
          <w:tblW w:w="9067" w:type="dxa"/>
          <w:tblLook w:val="04A0"/>
        </w:tblPrEx>
        <w:tc>
          <w:tcPr>
            <w:tcW w:w="3828" w:type="dxa"/>
          </w:tcPr>
          <w:p w:rsidR="000C251D" w:rsidRPr="00B10B93" w:rsidP="00E05BAA" w14:paraId="66A3F284" w14:textId="77777777">
            <w:pPr>
              <w:spacing w:before="240" w:after="240"/>
              <w:rPr>
                <w:rFonts w:ascii="Calibri" w:hAnsi="Calibri" w:cs="Calibri"/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Percentual de cobertura populacional por equipes de ESF e EAP.</w:t>
            </w:r>
          </w:p>
        </w:tc>
        <w:tc>
          <w:tcPr>
            <w:tcW w:w="1984" w:type="dxa"/>
          </w:tcPr>
          <w:p w:rsidR="000C251D" w:rsidRPr="00B10B93" w:rsidP="00E05BAA" w14:paraId="3A9BACE9" w14:textId="77777777">
            <w:pPr>
              <w:spacing w:before="240" w:after="240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Porcentagem/ano</w:t>
            </w:r>
          </w:p>
        </w:tc>
        <w:tc>
          <w:tcPr>
            <w:tcW w:w="1838" w:type="dxa"/>
          </w:tcPr>
          <w:p w:rsidR="000C251D" w:rsidRPr="00B10B93" w:rsidP="00E05BAA" w14:paraId="01454343" w14:textId="77777777">
            <w:pPr>
              <w:spacing w:before="240" w:after="24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45,6</w:t>
            </w:r>
          </w:p>
        </w:tc>
        <w:tc>
          <w:tcPr>
            <w:tcW w:w="1417" w:type="dxa"/>
          </w:tcPr>
          <w:p w:rsidR="000C251D" w:rsidRPr="00B10B93" w:rsidP="00E05BAA" w14:paraId="593201EF" w14:textId="77777777">
            <w:pPr>
              <w:spacing w:before="240" w:after="24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60</w:t>
            </w:r>
          </w:p>
        </w:tc>
      </w:tr>
    </w:tbl>
    <w:p w:rsidR="000C251D" w:rsidP="003908A8" w14:paraId="672400FD" w14:textId="77777777">
      <w:pPr>
        <w:spacing w:before="240" w:after="240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PlainTable2"/>
        <w:tblW w:w="9067" w:type="dxa"/>
        <w:tblBorders>
          <w:bottom w:val="single" w:sz="4" w:space="0" w:color="auto"/>
          <w:insideH w:val="single" w:sz="4" w:space="0" w:color="7F7F7F" w:themeColor="text1" w:themeTint="80"/>
        </w:tblBorders>
        <w:tblLook w:val="04A0"/>
      </w:tblPr>
      <w:tblGrid>
        <w:gridCol w:w="3828"/>
        <w:gridCol w:w="1984"/>
        <w:gridCol w:w="1838"/>
        <w:gridCol w:w="1417"/>
      </w:tblGrid>
      <w:tr w14:paraId="14FE6C5B" w14:textId="77777777" w:rsidTr="00E05BAA">
        <w:tblPrEx>
          <w:tblW w:w="9067" w:type="dxa"/>
          <w:tblBorders>
            <w:bottom w:val="single" w:sz="4" w:space="0" w:color="auto"/>
            <w:insideH w:val="single" w:sz="4" w:space="0" w:color="7F7F7F" w:themeColor="text1" w:themeTint="80"/>
          </w:tblBorders>
          <w:tblLook w:val="04A0"/>
        </w:tblPrEx>
        <w:tc>
          <w:tcPr>
            <w:tcW w:w="9067" w:type="dxa"/>
            <w:gridSpan w:val="4"/>
            <w:tcBorders>
              <w:bottom w:val="none" w:sz="0" w:space="0" w:color="auto"/>
            </w:tcBorders>
          </w:tcPr>
          <w:p w:rsidR="003E4467" w:rsidRPr="00B10B93" w:rsidP="000C251D" w14:paraId="6B46C4F2" w14:textId="77777777">
            <w:pPr>
              <w:pStyle w:val="ListParagraph"/>
              <w:numPr>
                <w:ilvl w:val="0"/>
                <w:numId w:val="32"/>
              </w:numPr>
              <w:spacing w:before="240" w:after="240"/>
              <w:jc w:val="both"/>
              <w:rPr>
                <w:i/>
                <w:sz w:val="20"/>
                <w:szCs w:val="24"/>
              </w:rPr>
            </w:pPr>
            <w:r w:rsidRPr="00B10B93">
              <w:rPr>
                <w:rFonts w:ascii="Calibri" w:hAnsi="Calibri" w:cs="Calibri"/>
                <w:b w:val="0"/>
                <w:bCs w:val="0"/>
                <w:i/>
                <w:color w:val="000000"/>
                <w:sz w:val="20"/>
                <w:szCs w:val="24"/>
              </w:rPr>
              <w:t>Programa:</w:t>
            </w:r>
            <w:r w:rsidRPr="00B10B93">
              <w:rPr>
                <w:rFonts w:ascii="Calibri" w:hAnsi="Calibri" w:cs="Calibri"/>
                <w:i/>
                <w:color w:val="000000"/>
                <w:sz w:val="20"/>
                <w:szCs w:val="24"/>
              </w:rPr>
              <w:t xml:space="preserve"> </w:t>
            </w:r>
            <w:r w:rsidRPr="00B10B93" w:rsidR="000C251D">
              <w:rPr>
                <w:rFonts w:ascii="Calibri" w:hAnsi="Calibri" w:cs="Calibri"/>
                <w:i/>
                <w:color w:val="000000"/>
                <w:sz w:val="20"/>
                <w:szCs w:val="24"/>
              </w:rPr>
              <w:t>Cidade Educadora</w:t>
            </w:r>
            <w:r w:rsidRPr="00B10B93">
              <w:rPr>
                <w:rFonts w:ascii="Calibri" w:hAnsi="Calibri" w:cs="Calibri"/>
                <w:i/>
                <w:color w:val="000000"/>
                <w:sz w:val="20"/>
                <w:szCs w:val="24"/>
              </w:rPr>
              <w:t xml:space="preserve"> </w:t>
            </w:r>
          </w:p>
        </w:tc>
      </w:tr>
      <w:tr w14:paraId="72A2AAFC" w14:textId="77777777" w:rsidTr="003E4467">
        <w:tblPrEx>
          <w:tblW w:w="9067" w:type="dxa"/>
          <w:tblLook w:val="04A0"/>
        </w:tblPrEx>
        <w:tc>
          <w:tcPr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:rsidR="003E4467" w:rsidRPr="00B10B93" w:rsidP="00E05BAA" w14:paraId="7F8F9D05" w14:textId="77777777">
            <w:pPr>
              <w:spacing w:before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Indicador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</w:tcPr>
          <w:p w:rsidR="003E4467" w:rsidRPr="00B10B93" w:rsidP="00E05BAA" w14:paraId="4387D156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Un. Medida</w:t>
            </w:r>
          </w:p>
        </w:tc>
        <w:tc>
          <w:tcPr>
            <w:tcW w:w="1838" w:type="dxa"/>
            <w:tcBorders>
              <w:top w:val="none" w:sz="0" w:space="0" w:color="auto"/>
              <w:bottom w:val="none" w:sz="0" w:space="0" w:color="auto"/>
            </w:tcBorders>
          </w:tcPr>
          <w:p w:rsidR="003E4467" w:rsidRPr="00B10B93" w:rsidP="00E05BAA" w14:paraId="4C76A848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Índ. Recente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3E4467" w:rsidRPr="00B10B93" w:rsidP="00E05BAA" w14:paraId="7F22BC67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Índ. Futuro</w:t>
            </w:r>
          </w:p>
        </w:tc>
      </w:tr>
      <w:tr w14:paraId="261D8D8C" w14:textId="77777777" w:rsidTr="003E4467">
        <w:tblPrEx>
          <w:tblW w:w="9067" w:type="dxa"/>
          <w:tblLook w:val="04A0"/>
        </w:tblPrEx>
        <w:trPr>
          <w:trHeight w:val="535"/>
        </w:trPr>
        <w:tc>
          <w:tcPr>
            <w:tcW w:w="3828" w:type="dxa"/>
          </w:tcPr>
          <w:p w:rsidR="003E4467" w:rsidRPr="000E5EFA" w:rsidP="000C251D" w14:paraId="65867138" w14:textId="11F74B73">
            <w:pPr>
              <w:spacing w:before="240" w:after="240"/>
              <w:rPr>
                <w:rFonts w:ascii="Calibri" w:hAnsi="Calibri" w:cs="Calibri"/>
                <w:bCs w:val="0"/>
                <w:color w:val="000000" w:themeColor="text1"/>
              </w:rPr>
            </w:pPr>
            <w:r>
              <w:rPr>
                <w:rFonts w:ascii="Calibri" w:hAnsi="Calibri" w:cs="Calibri"/>
                <w:b w:val="0"/>
                <w:color w:val="000000" w:themeColor="text1"/>
              </w:rPr>
              <w:t>Percentual de alunos</w:t>
            </w:r>
            <w:r w:rsidRPr="00B10B93" w:rsidR="000C251D">
              <w:rPr>
                <w:rFonts w:ascii="Calibri" w:hAnsi="Calibri" w:cs="Calibri"/>
                <w:b w:val="0"/>
                <w:color w:val="000000" w:themeColor="text1"/>
              </w:rPr>
              <w:t> cursando o segundo ano do EF em escolas municipais avaliados como leitores iniciantes e fluentes.</w:t>
            </w:r>
          </w:p>
        </w:tc>
        <w:tc>
          <w:tcPr>
            <w:tcW w:w="1984" w:type="dxa"/>
            <w:vAlign w:val="center"/>
          </w:tcPr>
          <w:p w:rsidR="003E4467" w:rsidRPr="00B10B93" w:rsidP="003E4467" w14:paraId="71B24BEE" w14:textId="77777777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Porcentagem/ano</w:t>
            </w:r>
          </w:p>
        </w:tc>
        <w:tc>
          <w:tcPr>
            <w:tcW w:w="1838" w:type="dxa"/>
          </w:tcPr>
          <w:p w:rsidR="003E4467" w:rsidRPr="00B10B93" w:rsidP="00E05BAA" w14:paraId="6017DA73" w14:textId="77777777">
            <w:pPr>
              <w:spacing w:before="240" w:after="24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79</w:t>
            </w:r>
          </w:p>
        </w:tc>
        <w:tc>
          <w:tcPr>
            <w:tcW w:w="1417" w:type="dxa"/>
          </w:tcPr>
          <w:p w:rsidR="003E4467" w:rsidRPr="00B10B93" w:rsidP="00E05BAA" w14:paraId="0E246AB0" w14:textId="77777777">
            <w:pPr>
              <w:spacing w:before="240" w:after="24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90</w:t>
            </w:r>
          </w:p>
        </w:tc>
      </w:tr>
      <w:tr w14:paraId="26968EE9" w14:textId="77777777" w:rsidTr="003E4467">
        <w:tblPrEx>
          <w:tblW w:w="9067" w:type="dxa"/>
          <w:tblLook w:val="04A0"/>
        </w:tblPrEx>
        <w:tc>
          <w:tcPr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:rsidR="003E4467" w:rsidRPr="00B10B93" w:rsidP="003E4467" w14:paraId="56CC02C2" w14:textId="77777777">
            <w:pPr>
              <w:spacing w:before="240" w:after="240"/>
              <w:rPr>
                <w:rFonts w:ascii="Calibri" w:hAnsi="Calibri" w:cs="Calibri"/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Nota de IDEB nos anos finais do EF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4467" w:rsidRPr="00B10B93" w:rsidP="003E4467" w14:paraId="6B92B094" w14:textId="77777777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Índice</w:t>
            </w:r>
          </w:p>
        </w:tc>
        <w:tc>
          <w:tcPr>
            <w:tcW w:w="1838" w:type="dxa"/>
            <w:tcBorders>
              <w:top w:val="none" w:sz="0" w:space="0" w:color="auto"/>
              <w:bottom w:val="none" w:sz="0" w:space="0" w:color="auto"/>
            </w:tcBorders>
          </w:tcPr>
          <w:p w:rsidR="003E4467" w:rsidRPr="00B10B93" w:rsidP="003E4467" w14:paraId="758D1161" w14:textId="77777777">
            <w:pPr>
              <w:spacing w:before="240" w:after="24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5,8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3E4467" w:rsidRPr="00B10B93" w:rsidP="003E4467" w14:paraId="3FE09A91" w14:textId="77777777">
            <w:pPr>
              <w:spacing w:before="240" w:after="24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7</w:t>
            </w:r>
          </w:p>
        </w:tc>
      </w:tr>
      <w:tr w14:paraId="2E3DFC7E" w14:textId="77777777" w:rsidTr="003E4467">
        <w:tblPrEx>
          <w:tblW w:w="9067" w:type="dxa"/>
          <w:tblLook w:val="04A0"/>
        </w:tblPrEx>
        <w:tc>
          <w:tcPr>
            <w:tcW w:w="3828" w:type="dxa"/>
          </w:tcPr>
          <w:p w:rsidR="003E4467" w:rsidRPr="00B10B93" w:rsidP="003E4467" w14:paraId="78F53923" w14:textId="77777777">
            <w:pPr>
              <w:spacing w:before="240" w:after="240"/>
              <w:rPr>
                <w:rFonts w:ascii="Calibri" w:hAnsi="Calibri" w:cs="Calibri"/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Número de munícipes atendidos nas Oficinas Culturais</w:t>
            </w:r>
          </w:p>
        </w:tc>
        <w:tc>
          <w:tcPr>
            <w:tcW w:w="1984" w:type="dxa"/>
          </w:tcPr>
          <w:p w:rsidR="003E4467" w:rsidRPr="00B10B93" w:rsidP="003E4467" w14:paraId="729DF244" w14:textId="77777777">
            <w:pPr>
              <w:spacing w:before="240" w:after="240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Munícipe</w:t>
            </w:r>
            <w:r w:rsidRPr="00B10B93" w:rsidR="00D2279A">
              <w:rPr>
                <w:rFonts w:ascii="Calibri" w:hAnsi="Calibri" w:cs="Calibri"/>
                <w:color w:val="000000" w:themeColor="text1"/>
                <w:szCs w:val="24"/>
              </w:rPr>
              <w:t>/ano</w:t>
            </w: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838" w:type="dxa"/>
          </w:tcPr>
          <w:p w:rsidR="003E4467" w:rsidRPr="00B10B93" w:rsidP="003E4467" w14:paraId="306412F7" w14:textId="1522797A">
            <w:pPr>
              <w:spacing w:before="240" w:after="24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</w:t>
            </w:r>
            <w:r w:rsidR="000E5EFA">
              <w:rPr>
                <w:rFonts w:ascii="Calibri" w:hAnsi="Calibri" w:cs="Calibri"/>
                <w:color w:val="000000" w:themeColor="text1"/>
                <w:szCs w:val="24"/>
              </w:rPr>
              <w:t>.</w:t>
            </w: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212</w:t>
            </w:r>
          </w:p>
        </w:tc>
        <w:tc>
          <w:tcPr>
            <w:tcW w:w="1417" w:type="dxa"/>
          </w:tcPr>
          <w:p w:rsidR="003E4467" w:rsidRPr="00B10B93" w:rsidP="003E4467" w14:paraId="0A3855BD" w14:textId="77777777">
            <w:pPr>
              <w:spacing w:before="240" w:after="24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1500</w:t>
            </w:r>
          </w:p>
        </w:tc>
      </w:tr>
      <w:tr w14:paraId="390B20BE" w14:textId="77777777" w:rsidTr="003E4467">
        <w:tblPrEx>
          <w:tblW w:w="9067" w:type="dxa"/>
          <w:tblLook w:val="04A0"/>
        </w:tblPrEx>
        <w:tc>
          <w:tcPr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:rsidR="003E4467" w:rsidRPr="00B10B93" w:rsidP="003E4467" w14:paraId="1B0C3688" w14:textId="63C674BE">
            <w:pPr>
              <w:spacing w:before="240" w:after="240"/>
              <w:rPr>
                <w:rFonts w:ascii="Calibri" w:hAnsi="Calibri" w:cs="Calibri"/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Número de prédios construídos ou ampliados</w:t>
            </w:r>
            <w:r w:rsidR="000E5EFA">
              <w:rPr>
                <w:rFonts w:ascii="Calibri" w:hAnsi="Calibri" w:cs="Calibri"/>
                <w:b w:val="0"/>
                <w:color w:val="000000" w:themeColor="text1"/>
                <w:szCs w:val="24"/>
              </w:rPr>
              <w:t>.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</w:tcPr>
          <w:p w:rsidR="003E4467" w:rsidRPr="00B10B93" w:rsidP="003E4467" w14:paraId="3E94C132" w14:textId="77777777">
            <w:pPr>
              <w:spacing w:before="240" w:after="240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Nº de prédios</w:t>
            </w:r>
          </w:p>
        </w:tc>
        <w:tc>
          <w:tcPr>
            <w:tcW w:w="1838" w:type="dxa"/>
            <w:tcBorders>
              <w:top w:val="none" w:sz="0" w:space="0" w:color="auto"/>
              <w:bottom w:val="none" w:sz="0" w:space="0" w:color="auto"/>
            </w:tcBorders>
          </w:tcPr>
          <w:p w:rsidR="003E4467" w:rsidRPr="00B10B93" w:rsidP="003E4467" w14:paraId="6BC46112" w14:textId="77777777">
            <w:pPr>
              <w:spacing w:before="240" w:after="24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0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3E4467" w:rsidRPr="00B10B93" w:rsidP="003E4467" w14:paraId="67CCDB6F" w14:textId="77777777">
            <w:pPr>
              <w:spacing w:before="240" w:after="24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2</w:t>
            </w:r>
          </w:p>
        </w:tc>
      </w:tr>
      <w:tr w14:paraId="6AA8B1C7" w14:textId="77777777" w:rsidTr="003E4467">
        <w:tblPrEx>
          <w:tblW w:w="9067" w:type="dxa"/>
          <w:tblLook w:val="04A0"/>
        </w:tblPrEx>
        <w:tc>
          <w:tcPr>
            <w:tcW w:w="3828" w:type="dxa"/>
          </w:tcPr>
          <w:p w:rsidR="003E4467" w:rsidRPr="00B10B93" w:rsidP="003E4467" w14:paraId="7AF3F6AE" w14:textId="669B02C7">
            <w:pPr>
              <w:spacing w:before="240" w:after="240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Teatro Municipal implantado</w:t>
            </w:r>
            <w:r w:rsidR="000E5EFA">
              <w:rPr>
                <w:rFonts w:ascii="Calibri" w:hAnsi="Calibri" w:cs="Calibri"/>
                <w:color w:val="000000" w:themeColor="text1"/>
                <w:szCs w:val="24"/>
              </w:rPr>
              <w:t>.</w:t>
            </w:r>
          </w:p>
        </w:tc>
        <w:tc>
          <w:tcPr>
            <w:tcW w:w="1984" w:type="dxa"/>
          </w:tcPr>
          <w:p w:rsidR="003E4467" w:rsidRPr="00B10B93" w:rsidP="003E4467" w14:paraId="7C4B735C" w14:textId="77777777">
            <w:pPr>
              <w:spacing w:before="240" w:after="240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color w:val="000000" w:themeColor="text1"/>
                <w:szCs w:val="24"/>
              </w:rPr>
              <w:t>Porcentagem</w:t>
            </w:r>
          </w:p>
        </w:tc>
        <w:tc>
          <w:tcPr>
            <w:tcW w:w="1838" w:type="dxa"/>
          </w:tcPr>
          <w:p w:rsidR="003E4467" w:rsidRPr="00B10B93" w:rsidP="003E4467" w14:paraId="75957DE4" w14:textId="77777777">
            <w:pPr>
              <w:spacing w:before="240" w:after="24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1417" w:type="dxa"/>
          </w:tcPr>
          <w:p w:rsidR="003E4467" w:rsidRPr="00B10B93" w:rsidP="003E4467" w14:paraId="030B7C35" w14:textId="77777777">
            <w:pPr>
              <w:spacing w:before="240" w:after="24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</w:p>
        </w:tc>
      </w:tr>
      <w:tr w14:paraId="0186BD12" w14:textId="77777777" w:rsidTr="003E4467">
        <w:tblPrEx>
          <w:tblW w:w="9067" w:type="dxa"/>
          <w:tblLook w:val="04A0"/>
        </w:tblPrEx>
        <w:tc>
          <w:tcPr>
            <w:tcW w:w="3828" w:type="dxa"/>
          </w:tcPr>
          <w:p w:rsidR="003E4467" w:rsidRPr="00B10B93" w:rsidP="003E4467" w14:paraId="64B905CC" w14:textId="4F797ECE">
            <w:pPr>
              <w:spacing w:before="240" w:after="240"/>
              <w:rPr>
                <w:rFonts w:ascii="Calibri" w:hAnsi="Calibri" w:cs="Calibri"/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Alunos atendidos com transporte escolar</w:t>
            </w:r>
            <w:r w:rsidR="000E5EFA">
              <w:rPr>
                <w:rFonts w:ascii="Calibri" w:hAnsi="Calibri" w:cs="Calibri"/>
                <w:b w:val="0"/>
                <w:color w:val="000000" w:themeColor="text1"/>
                <w:szCs w:val="24"/>
              </w:rPr>
              <w:t>.</w:t>
            </w:r>
          </w:p>
        </w:tc>
        <w:tc>
          <w:tcPr>
            <w:tcW w:w="1984" w:type="dxa"/>
          </w:tcPr>
          <w:p w:rsidR="003E4467" w:rsidRPr="00B10B93" w:rsidP="003E4467" w14:paraId="2920402C" w14:textId="77777777">
            <w:pPr>
              <w:spacing w:before="240" w:after="240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Aluno/ano</w:t>
            </w:r>
          </w:p>
        </w:tc>
        <w:tc>
          <w:tcPr>
            <w:tcW w:w="1838" w:type="dxa"/>
          </w:tcPr>
          <w:p w:rsidR="003E4467" w:rsidRPr="00B10B93" w:rsidP="003E4467" w14:paraId="554AA263" w14:textId="77777777">
            <w:pPr>
              <w:spacing w:before="240" w:after="24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1.360</w:t>
            </w:r>
          </w:p>
        </w:tc>
        <w:tc>
          <w:tcPr>
            <w:tcW w:w="1417" w:type="dxa"/>
          </w:tcPr>
          <w:p w:rsidR="003E4467" w:rsidRPr="00B10B93" w:rsidP="003E4467" w14:paraId="2B4497F8" w14:textId="77777777">
            <w:pPr>
              <w:spacing w:before="240" w:after="24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1.400</w:t>
            </w:r>
          </w:p>
        </w:tc>
      </w:tr>
      <w:tr w14:paraId="530AC8D6" w14:textId="77777777" w:rsidTr="003E4467">
        <w:tblPrEx>
          <w:tblW w:w="9067" w:type="dxa"/>
          <w:tblLook w:val="04A0"/>
        </w:tblPrEx>
        <w:tc>
          <w:tcPr>
            <w:tcW w:w="3828" w:type="dxa"/>
          </w:tcPr>
          <w:p w:rsidR="003E4467" w:rsidRPr="00B10B93" w:rsidP="00D2279A" w14:paraId="291002F4" w14:textId="622B59E7">
            <w:pPr>
              <w:spacing w:before="240" w:after="240"/>
              <w:rPr>
                <w:rFonts w:ascii="Calibri" w:hAnsi="Calibri" w:cs="Calibri"/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Projetos aprovados com recursos da política nacional Aldir Blanc</w:t>
            </w:r>
            <w:r w:rsidR="000E5EFA">
              <w:rPr>
                <w:rFonts w:ascii="Calibri" w:hAnsi="Calibri" w:cs="Calibri"/>
                <w:b w:val="0"/>
                <w:color w:val="000000" w:themeColor="text1"/>
                <w:szCs w:val="24"/>
              </w:rPr>
              <w:t>.</w:t>
            </w:r>
          </w:p>
        </w:tc>
        <w:tc>
          <w:tcPr>
            <w:tcW w:w="1984" w:type="dxa"/>
          </w:tcPr>
          <w:p w:rsidR="003E4467" w:rsidRPr="00B10B93" w:rsidP="003E4467" w14:paraId="664E12F2" w14:textId="77777777">
            <w:pPr>
              <w:spacing w:before="240" w:after="240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Projeto/ano</w:t>
            </w:r>
          </w:p>
        </w:tc>
        <w:tc>
          <w:tcPr>
            <w:tcW w:w="1838" w:type="dxa"/>
          </w:tcPr>
          <w:p w:rsidR="003E4467" w:rsidRPr="00B10B93" w:rsidP="003E4467" w14:paraId="5C39BE1E" w14:textId="77777777">
            <w:pPr>
              <w:spacing w:before="240" w:after="24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10</w:t>
            </w:r>
          </w:p>
        </w:tc>
        <w:tc>
          <w:tcPr>
            <w:tcW w:w="1417" w:type="dxa"/>
          </w:tcPr>
          <w:p w:rsidR="003E4467" w:rsidRPr="00B10B93" w:rsidP="003E4467" w14:paraId="2E3F7225" w14:textId="77777777">
            <w:pPr>
              <w:spacing w:before="240" w:after="24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15</w:t>
            </w:r>
          </w:p>
        </w:tc>
      </w:tr>
      <w:tr w14:paraId="072C40B6" w14:textId="77777777" w:rsidTr="003E4467">
        <w:tblPrEx>
          <w:tblW w:w="9067" w:type="dxa"/>
          <w:tblLook w:val="04A0"/>
        </w:tblPrEx>
        <w:tc>
          <w:tcPr>
            <w:tcW w:w="3828" w:type="dxa"/>
          </w:tcPr>
          <w:p w:rsidR="000C251D" w:rsidRPr="00B10B93" w:rsidP="00D2279A" w14:paraId="5FC799F3" w14:textId="77777777">
            <w:pPr>
              <w:spacing w:before="240" w:after="240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Nº de kit escolar para atividades do ano letivo entregue aos alunos do EF e II regular.</w:t>
            </w:r>
          </w:p>
        </w:tc>
        <w:tc>
          <w:tcPr>
            <w:tcW w:w="1984" w:type="dxa"/>
          </w:tcPr>
          <w:p w:rsidR="000C251D" w:rsidRPr="00B10B93" w:rsidP="003E4467" w14:paraId="0769E1D0" w14:textId="77777777">
            <w:pPr>
              <w:spacing w:before="240" w:after="240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color w:val="000000" w:themeColor="text1"/>
                <w:szCs w:val="24"/>
              </w:rPr>
              <w:t>Kit/ano</w:t>
            </w:r>
          </w:p>
        </w:tc>
        <w:tc>
          <w:tcPr>
            <w:tcW w:w="1838" w:type="dxa"/>
          </w:tcPr>
          <w:p w:rsidR="000C251D" w:rsidRPr="00B10B93" w:rsidP="003E4467" w14:paraId="04089693" w14:textId="77777777">
            <w:pPr>
              <w:spacing w:before="240" w:after="24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1417" w:type="dxa"/>
          </w:tcPr>
          <w:p w:rsidR="000C251D" w:rsidRPr="00B10B93" w:rsidP="003E4467" w14:paraId="588526BF" w14:textId="77777777">
            <w:pPr>
              <w:spacing w:before="240" w:after="24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color w:val="000000" w:themeColor="text1"/>
                <w:szCs w:val="24"/>
              </w:rPr>
              <w:t>7.000</w:t>
            </w:r>
          </w:p>
        </w:tc>
      </w:tr>
      <w:tr w14:paraId="0E56A0B7" w14:textId="77777777" w:rsidTr="003E4467">
        <w:tblPrEx>
          <w:tblW w:w="9067" w:type="dxa"/>
          <w:tblLook w:val="04A0"/>
        </w:tblPrEx>
        <w:tc>
          <w:tcPr>
            <w:tcW w:w="3828" w:type="dxa"/>
          </w:tcPr>
          <w:p w:rsidR="00D2279A" w:rsidRPr="00B10B93" w:rsidP="00D2279A" w14:paraId="47BB38FE" w14:textId="77777777">
            <w:pPr>
              <w:spacing w:before="240" w:after="240"/>
              <w:rPr>
                <w:rFonts w:ascii="Calibri" w:hAnsi="Calibri" w:cs="Calibri"/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Existência de ações e/ou instrumentos de preservação do patrimônio cultural e/ou natural no município.</w:t>
            </w:r>
          </w:p>
        </w:tc>
        <w:tc>
          <w:tcPr>
            <w:tcW w:w="1984" w:type="dxa"/>
          </w:tcPr>
          <w:p w:rsidR="00D2279A" w:rsidRPr="00B10B93" w:rsidP="003E4467" w14:paraId="74864EEC" w14:textId="77777777">
            <w:pPr>
              <w:spacing w:before="240" w:after="240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Imóveis tombados</w:t>
            </w:r>
          </w:p>
        </w:tc>
        <w:tc>
          <w:tcPr>
            <w:tcW w:w="1838" w:type="dxa"/>
          </w:tcPr>
          <w:p w:rsidR="00D2279A" w:rsidRPr="00B10B93" w:rsidP="003E4467" w14:paraId="5F8EAE17" w14:textId="77777777">
            <w:pPr>
              <w:spacing w:before="240" w:after="24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16</w:t>
            </w:r>
          </w:p>
        </w:tc>
        <w:tc>
          <w:tcPr>
            <w:tcW w:w="1417" w:type="dxa"/>
          </w:tcPr>
          <w:p w:rsidR="00D2279A" w:rsidRPr="00B10B93" w:rsidP="003E4467" w14:paraId="7FB99A05" w14:textId="77777777">
            <w:pPr>
              <w:spacing w:before="240" w:after="24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20</w:t>
            </w:r>
          </w:p>
        </w:tc>
      </w:tr>
    </w:tbl>
    <w:p w:rsidR="00644CCD" w:rsidP="003908A8" w14:paraId="55353EDC" w14:textId="77777777">
      <w:pPr>
        <w:spacing w:before="240" w:after="240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PlainTable2"/>
        <w:tblW w:w="9067" w:type="dxa"/>
        <w:tblBorders>
          <w:bottom w:val="single" w:sz="4" w:space="0" w:color="auto"/>
          <w:insideH w:val="single" w:sz="4" w:space="0" w:color="7F7F7F" w:themeColor="text1" w:themeTint="80"/>
        </w:tblBorders>
        <w:tblLook w:val="04A0"/>
      </w:tblPr>
      <w:tblGrid>
        <w:gridCol w:w="3828"/>
        <w:gridCol w:w="2263"/>
        <w:gridCol w:w="1559"/>
        <w:gridCol w:w="1417"/>
      </w:tblGrid>
      <w:tr w14:paraId="3E7A2740" w14:textId="77777777" w:rsidTr="00E05BAA">
        <w:tblPrEx>
          <w:tblW w:w="9067" w:type="dxa"/>
          <w:tblBorders>
            <w:bottom w:val="single" w:sz="4" w:space="0" w:color="auto"/>
            <w:insideH w:val="single" w:sz="4" w:space="0" w:color="7F7F7F" w:themeColor="text1" w:themeTint="80"/>
          </w:tblBorders>
          <w:tblLook w:val="04A0"/>
        </w:tblPrEx>
        <w:tc>
          <w:tcPr>
            <w:tcW w:w="9067" w:type="dxa"/>
            <w:gridSpan w:val="4"/>
            <w:tcBorders>
              <w:bottom w:val="none" w:sz="0" w:space="0" w:color="auto"/>
            </w:tcBorders>
          </w:tcPr>
          <w:p w:rsidR="000C251D" w:rsidRPr="00B10B93" w:rsidP="000C251D" w14:paraId="76B9518B" w14:textId="77777777">
            <w:pPr>
              <w:pStyle w:val="ListParagraph"/>
              <w:numPr>
                <w:ilvl w:val="0"/>
                <w:numId w:val="32"/>
              </w:numPr>
              <w:spacing w:before="240" w:after="240"/>
              <w:jc w:val="both"/>
              <w:rPr>
                <w:i/>
                <w:sz w:val="20"/>
                <w:szCs w:val="24"/>
              </w:rPr>
            </w:pPr>
            <w:r w:rsidRPr="00B10B93">
              <w:rPr>
                <w:rFonts w:ascii="Calibri" w:hAnsi="Calibri" w:cs="Calibri"/>
                <w:b w:val="0"/>
                <w:bCs w:val="0"/>
                <w:i/>
                <w:color w:val="000000"/>
                <w:sz w:val="20"/>
                <w:szCs w:val="24"/>
              </w:rPr>
              <w:t>Programa:</w:t>
            </w:r>
            <w:r w:rsidRPr="00B10B93">
              <w:rPr>
                <w:rFonts w:ascii="Calibri" w:hAnsi="Calibri" w:cs="Calibri"/>
                <w:i/>
                <w:color w:val="000000"/>
                <w:sz w:val="20"/>
                <w:szCs w:val="24"/>
              </w:rPr>
              <w:t xml:space="preserve"> Cuidando de Martim Francisco</w:t>
            </w:r>
          </w:p>
        </w:tc>
      </w:tr>
      <w:tr w14:paraId="2C407C6B" w14:textId="77777777" w:rsidTr="00E05BAA">
        <w:tblPrEx>
          <w:tblW w:w="9067" w:type="dxa"/>
          <w:tblLook w:val="04A0"/>
        </w:tblPrEx>
        <w:tc>
          <w:tcPr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6F408F80" w14:textId="77777777">
            <w:pPr>
              <w:spacing w:before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Indicador</w:t>
            </w:r>
          </w:p>
        </w:tc>
        <w:tc>
          <w:tcPr>
            <w:tcW w:w="2263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1ACE05C2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Un. Medida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6CBF9873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Índ. Recente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0D485DBB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Índ. Futuro</w:t>
            </w:r>
          </w:p>
        </w:tc>
      </w:tr>
      <w:tr w14:paraId="6142E3C5" w14:textId="77777777" w:rsidTr="00E05BAA">
        <w:tblPrEx>
          <w:tblW w:w="9067" w:type="dxa"/>
          <w:tblLook w:val="04A0"/>
        </w:tblPrEx>
        <w:tc>
          <w:tcPr>
            <w:tcW w:w="3828" w:type="dxa"/>
          </w:tcPr>
          <w:p w:rsidR="000C251D" w:rsidRPr="00B10B93" w:rsidP="000C251D" w14:paraId="40F1D22A" w14:textId="77777777">
            <w:pPr>
              <w:spacing w:before="240" w:after="240"/>
              <w:rPr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Subprefeitura mantida</w:t>
            </w:r>
          </w:p>
        </w:tc>
        <w:tc>
          <w:tcPr>
            <w:tcW w:w="2263" w:type="dxa"/>
          </w:tcPr>
          <w:p w:rsidR="000C251D" w:rsidRPr="00B10B93" w:rsidP="000C251D" w14:paraId="18185F11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Porcentagem/ano</w:t>
            </w:r>
          </w:p>
        </w:tc>
        <w:tc>
          <w:tcPr>
            <w:tcW w:w="1559" w:type="dxa"/>
          </w:tcPr>
          <w:p w:rsidR="000C251D" w:rsidRPr="00B10B93" w:rsidP="000C251D" w14:paraId="7A03BF6D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100</w:t>
            </w:r>
          </w:p>
        </w:tc>
        <w:tc>
          <w:tcPr>
            <w:tcW w:w="1417" w:type="dxa"/>
          </w:tcPr>
          <w:p w:rsidR="000C251D" w:rsidRPr="00B10B93" w:rsidP="000C251D" w14:paraId="7CD3B7E6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100</w:t>
            </w:r>
          </w:p>
        </w:tc>
      </w:tr>
    </w:tbl>
    <w:p w:rsidR="00B10B93" w:rsidP="003908A8" w14:paraId="5E28E816" w14:textId="77777777">
      <w:pPr>
        <w:spacing w:before="240" w:after="240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PlainTable2"/>
        <w:tblW w:w="9067" w:type="dxa"/>
        <w:tblBorders>
          <w:bottom w:val="single" w:sz="4" w:space="0" w:color="auto"/>
          <w:insideH w:val="single" w:sz="4" w:space="0" w:color="7F7F7F" w:themeColor="text1" w:themeTint="80"/>
        </w:tblBorders>
        <w:tblLook w:val="04A0"/>
      </w:tblPr>
      <w:tblGrid>
        <w:gridCol w:w="3828"/>
        <w:gridCol w:w="2263"/>
        <w:gridCol w:w="1559"/>
        <w:gridCol w:w="1417"/>
      </w:tblGrid>
      <w:tr w14:paraId="12B14ABB" w14:textId="77777777" w:rsidTr="00E05BAA">
        <w:tblPrEx>
          <w:tblW w:w="9067" w:type="dxa"/>
          <w:tblBorders>
            <w:bottom w:val="single" w:sz="4" w:space="0" w:color="auto"/>
            <w:insideH w:val="single" w:sz="4" w:space="0" w:color="7F7F7F" w:themeColor="text1" w:themeTint="80"/>
          </w:tblBorders>
          <w:tblLook w:val="04A0"/>
        </w:tblPrEx>
        <w:tc>
          <w:tcPr>
            <w:tcW w:w="9067" w:type="dxa"/>
            <w:gridSpan w:val="4"/>
            <w:tcBorders>
              <w:bottom w:val="none" w:sz="0" w:space="0" w:color="auto"/>
            </w:tcBorders>
          </w:tcPr>
          <w:p w:rsidR="000C251D" w:rsidRPr="00B10B93" w:rsidP="000C251D" w14:paraId="625C86EE" w14:textId="77777777">
            <w:pPr>
              <w:pStyle w:val="ListParagraph"/>
              <w:numPr>
                <w:ilvl w:val="0"/>
                <w:numId w:val="32"/>
              </w:numPr>
              <w:spacing w:before="240" w:after="240"/>
              <w:jc w:val="both"/>
              <w:rPr>
                <w:i/>
                <w:sz w:val="20"/>
                <w:szCs w:val="24"/>
              </w:rPr>
            </w:pPr>
            <w:r w:rsidRPr="00B10B93">
              <w:rPr>
                <w:rFonts w:ascii="Calibri" w:hAnsi="Calibri" w:cs="Calibri"/>
                <w:b w:val="0"/>
                <w:bCs w:val="0"/>
                <w:i/>
                <w:color w:val="000000"/>
                <w:sz w:val="20"/>
                <w:szCs w:val="24"/>
              </w:rPr>
              <w:t>Programa:</w:t>
            </w:r>
            <w:r w:rsidRPr="00B10B93">
              <w:rPr>
                <w:rFonts w:ascii="Calibri" w:hAnsi="Calibri" w:cs="Calibri"/>
                <w:i/>
                <w:color w:val="000000"/>
                <w:sz w:val="20"/>
                <w:szCs w:val="24"/>
              </w:rPr>
              <w:t xml:space="preserve"> Câmara </w:t>
            </w:r>
            <w:r w:rsidRPr="00B10B93" w:rsidR="00D2279A">
              <w:rPr>
                <w:rFonts w:ascii="Calibri" w:hAnsi="Calibri" w:cs="Calibri"/>
                <w:i/>
                <w:color w:val="000000"/>
                <w:sz w:val="20"/>
                <w:szCs w:val="24"/>
              </w:rPr>
              <w:t xml:space="preserve">Municipal </w:t>
            </w:r>
            <w:r w:rsidRPr="00B10B93">
              <w:rPr>
                <w:rFonts w:ascii="Calibri" w:hAnsi="Calibri" w:cs="Calibri"/>
                <w:i/>
                <w:color w:val="000000"/>
                <w:sz w:val="20"/>
                <w:szCs w:val="24"/>
              </w:rPr>
              <w:t>Modernizada</w:t>
            </w:r>
          </w:p>
        </w:tc>
      </w:tr>
      <w:tr w14:paraId="3BE745CA" w14:textId="77777777" w:rsidTr="00E05BAA">
        <w:tblPrEx>
          <w:tblW w:w="9067" w:type="dxa"/>
          <w:tblLook w:val="04A0"/>
        </w:tblPrEx>
        <w:tc>
          <w:tcPr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368C9B7C" w14:textId="77777777">
            <w:pPr>
              <w:spacing w:before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Indicador</w:t>
            </w:r>
          </w:p>
        </w:tc>
        <w:tc>
          <w:tcPr>
            <w:tcW w:w="2263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4B35BCB0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Un. Medida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67948134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Índ. Recente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472D9CDB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Índ. Futuro</w:t>
            </w:r>
          </w:p>
        </w:tc>
      </w:tr>
      <w:tr w14:paraId="0E2B5B6D" w14:textId="77777777" w:rsidTr="00E05BAA">
        <w:tblPrEx>
          <w:tblW w:w="9067" w:type="dxa"/>
          <w:tblLook w:val="04A0"/>
        </w:tblPrEx>
        <w:tc>
          <w:tcPr>
            <w:tcW w:w="3828" w:type="dxa"/>
          </w:tcPr>
          <w:p w:rsidR="000C251D" w:rsidRPr="00B10B93" w:rsidP="000C251D" w14:paraId="326D341F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Cs w:val="0"/>
                <w:color w:val="000000" w:themeColor="text1"/>
                <w:szCs w:val="24"/>
              </w:rPr>
              <w:t>Construção da nova sede legislativa</w:t>
            </w:r>
          </w:p>
        </w:tc>
        <w:tc>
          <w:tcPr>
            <w:tcW w:w="2263" w:type="dxa"/>
          </w:tcPr>
          <w:p w:rsidR="000C251D" w:rsidRPr="00B10B93" w:rsidP="000C251D" w14:paraId="227545A8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M²</w:t>
            </w:r>
          </w:p>
        </w:tc>
        <w:tc>
          <w:tcPr>
            <w:tcW w:w="1559" w:type="dxa"/>
          </w:tcPr>
          <w:p w:rsidR="000C251D" w:rsidRPr="00B10B93" w:rsidP="000C251D" w14:paraId="07FE00F2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1417" w:type="dxa"/>
          </w:tcPr>
          <w:p w:rsidR="000C251D" w:rsidRPr="00B10B93" w:rsidP="000C251D" w14:paraId="3676FF42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2.500</w:t>
            </w:r>
          </w:p>
        </w:tc>
      </w:tr>
    </w:tbl>
    <w:p w:rsidR="00B10B93" w:rsidP="003908A8" w14:paraId="305F0CE9" w14:textId="77777777">
      <w:pPr>
        <w:spacing w:before="240" w:after="240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PlainTable2"/>
        <w:tblW w:w="9067" w:type="dxa"/>
        <w:tblBorders>
          <w:bottom w:val="single" w:sz="4" w:space="0" w:color="auto"/>
          <w:insideH w:val="single" w:sz="4" w:space="0" w:color="7F7F7F" w:themeColor="text1" w:themeTint="80"/>
        </w:tblBorders>
        <w:tblLook w:val="04A0"/>
      </w:tblPr>
      <w:tblGrid>
        <w:gridCol w:w="4343"/>
        <w:gridCol w:w="2009"/>
        <w:gridCol w:w="1408"/>
        <w:gridCol w:w="1307"/>
      </w:tblGrid>
      <w:tr w14:paraId="2B75D916" w14:textId="77777777" w:rsidTr="000C251D">
        <w:tblPrEx>
          <w:tblW w:w="9067" w:type="dxa"/>
          <w:tblBorders>
            <w:bottom w:val="single" w:sz="4" w:space="0" w:color="auto"/>
            <w:insideH w:val="single" w:sz="4" w:space="0" w:color="7F7F7F" w:themeColor="text1" w:themeTint="80"/>
          </w:tblBorders>
          <w:tblLook w:val="04A0"/>
        </w:tblPrEx>
        <w:tc>
          <w:tcPr>
            <w:tcW w:w="9067" w:type="dxa"/>
            <w:gridSpan w:val="4"/>
            <w:tcBorders>
              <w:bottom w:val="none" w:sz="0" w:space="0" w:color="auto"/>
            </w:tcBorders>
          </w:tcPr>
          <w:p w:rsidR="000C251D" w:rsidRPr="00B10B93" w:rsidP="000C251D" w14:paraId="497F15D8" w14:textId="585E776F">
            <w:pPr>
              <w:pStyle w:val="ListParagraph"/>
              <w:numPr>
                <w:ilvl w:val="0"/>
                <w:numId w:val="32"/>
              </w:numPr>
              <w:spacing w:before="240" w:after="240"/>
              <w:jc w:val="both"/>
              <w:rPr>
                <w:i/>
                <w:sz w:val="20"/>
                <w:szCs w:val="24"/>
              </w:rPr>
            </w:pPr>
            <w:r w:rsidRPr="00B10B93">
              <w:rPr>
                <w:rFonts w:ascii="Calibri" w:hAnsi="Calibri" w:cs="Calibri"/>
                <w:b w:val="0"/>
                <w:bCs w:val="0"/>
                <w:i/>
                <w:color w:val="000000"/>
                <w:sz w:val="20"/>
                <w:szCs w:val="24"/>
              </w:rPr>
              <w:t>Programa:</w:t>
            </w:r>
            <w:r w:rsidRPr="00B10B93">
              <w:rPr>
                <w:rFonts w:ascii="Calibri" w:hAnsi="Calibri" w:cs="Calibri"/>
                <w:i/>
                <w:color w:val="000000"/>
                <w:sz w:val="20"/>
                <w:szCs w:val="24"/>
              </w:rPr>
              <w:t xml:space="preserve"> Desenvolvimento Sustentável</w:t>
            </w:r>
            <w:r w:rsidR="00A513A1">
              <w:rPr>
                <w:rFonts w:ascii="Calibri" w:hAnsi="Calibri" w:cs="Calibri"/>
                <w:i/>
                <w:color w:val="000000"/>
                <w:sz w:val="20"/>
                <w:szCs w:val="24"/>
              </w:rPr>
              <w:t xml:space="preserve"> (SAAE)</w:t>
            </w:r>
          </w:p>
        </w:tc>
      </w:tr>
      <w:tr w14:paraId="0E8B5E6D" w14:textId="77777777" w:rsidTr="000C251D">
        <w:tblPrEx>
          <w:tblW w:w="9067" w:type="dxa"/>
          <w:tblLook w:val="04A0"/>
        </w:tblPrEx>
        <w:tc>
          <w:tcPr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6315DDC2" w14:textId="77777777">
            <w:pPr>
              <w:spacing w:before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Indicador</w:t>
            </w:r>
          </w:p>
        </w:tc>
        <w:tc>
          <w:tcPr>
            <w:tcW w:w="2263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58E9413A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Un. Medida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0778418A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Índ. Recente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0C251D" w:rsidRPr="00B10B93" w:rsidP="00E05BAA" w14:paraId="2B76FB17" w14:textId="77777777">
            <w:pPr>
              <w:spacing w:before="240" w:after="240"/>
              <w:jc w:val="both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Índ. Futuro</w:t>
            </w:r>
          </w:p>
        </w:tc>
      </w:tr>
      <w:tr w14:paraId="178D5E39" w14:textId="77777777" w:rsidTr="000C251D">
        <w:tblPrEx>
          <w:tblW w:w="9067" w:type="dxa"/>
          <w:tblBorders>
            <w:bottom w:val="single" w:sz="4" w:space="0" w:color="7F7F7F" w:themeColor="text1" w:themeTint="80"/>
            <w:insideH w:val="none" w:sz="0" w:space="0" w:color="auto"/>
          </w:tblBorders>
          <w:tblLook w:val="04A0"/>
        </w:tblPrEx>
        <w:trPr>
          <w:trHeight w:val="780"/>
        </w:trPr>
        <w:tc>
          <w:tcPr>
            <w:tcW w:w="0" w:type="auto"/>
            <w:hideMark/>
          </w:tcPr>
          <w:p w:rsidR="000C251D" w:rsidRPr="00B10B93" w:rsidP="00E05BAA" w14:paraId="13B23080" w14:textId="77777777">
            <w:pPr>
              <w:spacing w:before="240" w:after="240"/>
              <w:rPr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População rural com sistema de</w:t>
            </w:r>
            <w:r w:rsidRPr="00B10B93">
              <w:rPr>
                <w:b w:val="0"/>
                <w:color w:val="000000" w:themeColor="text1"/>
                <w:szCs w:val="24"/>
              </w:rPr>
              <w:t xml:space="preserve"> </w:t>
            </w: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tratamento de esgoto adequado</w:t>
            </w:r>
          </w:p>
        </w:tc>
        <w:tc>
          <w:tcPr>
            <w:tcW w:w="0" w:type="auto"/>
            <w:hideMark/>
          </w:tcPr>
          <w:p w:rsidR="000C251D" w:rsidRPr="00B10B93" w:rsidP="00E05BAA" w14:paraId="35FB5B1E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Porcentagem</w:t>
            </w:r>
          </w:p>
        </w:tc>
        <w:tc>
          <w:tcPr>
            <w:tcW w:w="0" w:type="auto"/>
            <w:hideMark/>
          </w:tcPr>
          <w:p w:rsidR="000C251D" w:rsidRPr="00B10B93" w:rsidP="00E05BAA" w14:paraId="06E365B8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28,7</w:t>
            </w:r>
          </w:p>
        </w:tc>
        <w:tc>
          <w:tcPr>
            <w:tcW w:w="0" w:type="auto"/>
            <w:hideMark/>
          </w:tcPr>
          <w:p w:rsidR="000C251D" w:rsidRPr="00B10B93" w:rsidP="00E05BAA" w14:paraId="5CC1F2D3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30</w:t>
            </w:r>
          </w:p>
        </w:tc>
      </w:tr>
      <w:tr w14:paraId="5073C5FC" w14:textId="77777777" w:rsidTr="000C251D">
        <w:tblPrEx>
          <w:tblW w:w="9067" w:type="dxa"/>
          <w:tblBorders>
            <w:bottom w:val="single" w:sz="4" w:space="0" w:color="7F7F7F" w:themeColor="text1" w:themeTint="80"/>
            <w:insideH w:val="none" w:sz="0" w:space="0" w:color="auto"/>
          </w:tblBorders>
          <w:tblLook w:val="04A0"/>
        </w:tblPrEx>
        <w:trPr>
          <w:trHeight w:val="780"/>
        </w:trPr>
        <w:tc>
          <w:tcPr>
            <w:tcW w:w="0" w:type="auto"/>
            <w:hideMark/>
          </w:tcPr>
          <w:p w:rsidR="000C251D" w:rsidRPr="00B10B93" w:rsidP="00E05BAA" w14:paraId="256474D2" w14:textId="77777777">
            <w:pPr>
              <w:spacing w:before="240" w:after="240"/>
              <w:rPr>
                <w:b w:val="0"/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 w:val="0"/>
                <w:color w:val="000000" w:themeColor="text1"/>
                <w:szCs w:val="24"/>
              </w:rPr>
              <w:t>Capacidade de tratamento de esgoto</w:t>
            </w:r>
          </w:p>
        </w:tc>
        <w:tc>
          <w:tcPr>
            <w:tcW w:w="0" w:type="auto"/>
            <w:hideMark/>
          </w:tcPr>
          <w:p w:rsidR="000C251D" w:rsidRPr="00B10B93" w:rsidP="00E05BAA" w14:paraId="19E2540A" w14:textId="3D548226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M</w:t>
            </w:r>
            <w:r w:rsidR="00A513A1">
              <w:rPr>
                <w:rFonts w:ascii="Calibri" w:hAnsi="Calibri" w:cs="Calibri"/>
                <w:color w:val="000000" w:themeColor="text1"/>
                <w:szCs w:val="24"/>
              </w:rPr>
              <w:t>³</w:t>
            </w:r>
          </w:p>
        </w:tc>
        <w:tc>
          <w:tcPr>
            <w:tcW w:w="0" w:type="auto"/>
            <w:hideMark/>
          </w:tcPr>
          <w:p w:rsidR="000C251D" w:rsidRPr="00B10B93" w:rsidP="00E05BAA" w14:paraId="1ABEBC82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7.095.600</w:t>
            </w:r>
          </w:p>
        </w:tc>
        <w:tc>
          <w:tcPr>
            <w:tcW w:w="0" w:type="auto"/>
            <w:hideMark/>
          </w:tcPr>
          <w:p w:rsidR="000C251D" w:rsidRPr="00B10B93" w:rsidP="00E05BAA" w14:paraId="22527589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color w:val="000000" w:themeColor="text1"/>
                <w:szCs w:val="24"/>
              </w:rPr>
              <w:t>9.460.800</w:t>
            </w:r>
          </w:p>
        </w:tc>
      </w:tr>
      <w:tr w14:paraId="0C7F792B" w14:textId="77777777" w:rsidTr="000C251D">
        <w:tblPrEx>
          <w:tblW w:w="9067" w:type="dxa"/>
          <w:tblBorders>
            <w:bottom w:val="single" w:sz="4" w:space="0" w:color="7F7F7F" w:themeColor="text1" w:themeTint="80"/>
            <w:insideH w:val="none" w:sz="0" w:space="0" w:color="auto"/>
          </w:tblBorders>
          <w:tblLook w:val="04A0"/>
        </w:tblPrEx>
        <w:trPr>
          <w:trHeight w:val="780"/>
        </w:trPr>
        <w:tc>
          <w:tcPr>
            <w:tcW w:w="0" w:type="auto"/>
            <w:hideMark/>
          </w:tcPr>
          <w:p w:rsidR="000C251D" w:rsidRPr="00B10B93" w:rsidP="00E05BAA" w14:paraId="047F3DC0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Cs w:val="0"/>
                <w:color w:val="000000" w:themeColor="text1"/>
                <w:szCs w:val="24"/>
              </w:rPr>
              <w:t>Água tratada perdida na distribuição</w:t>
            </w:r>
          </w:p>
        </w:tc>
        <w:tc>
          <w:tcPr>
            <w:tcW w:w="0" w:type="auto"/>
            <w:hideMark/>
          </w:tcPr>
          <w:p w:rsidR="000C251D" w:rsidRPr="00B10B93" w:rsidP="00E05BAA" w14:paraId="2070A321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Porcentagem </w:t>
            </w:r>
          </w:p>
        </w:tc>
        <w:tc>
          <w:tcPr>
            <w:tcW w:w="0" w:type="auto"/>
            <w:hideMark/>
          </w:tcPr>
          <w:p w:rsidR="000C251D" w:rsidRPr="00B10B93" w:rsidP="00E05BAA" w14:paraId="1C2EDB31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47,1</w:t>
            </w:r>
          </w:p>
        </w:tc>
        <w:tc>
          <w:tcPr>
            <w:tcW w:w="0" w:type="auto"/>
            <w:hideMark/>
          </w:tcPr>
          <w:p w:rsidR="000C251D" w:rsidRPr="00B10B93" w:rsidP="00E05BAA" w14:paraId="4C9BB51A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30</w:t>
            </w:r>
          </w:p>
        </w:tc>
      </w:tr>
      <w:tr w14:paraId="6E496058" w14:textId="77777777" w:rsidTr="000C251D">
        <w:tblPrEx>
          <w:tblW w:w="9067" w:type="dxa"/>
          <w:tblBorders>
            <w:bottom w:val="single" w:sz="4" w:space="0" w:color="7F7F7F" w:themeColor="text1" w:themeTint="80"/>
            <w:insideH w:val="none" w:sz="0" w:space="0" w:color="auto"/>
          </w:tblBorders>
          <w:tblLook w:val="04A0"/>
        </w:tblPrEx>
        <w:trPr>
          <w:trHeight w:val="780"/>
        </w:trPr>
        <w:tc>
          <w:tcPr>
            <w:tcW w:w="0" w:type="auto"/>
            <w:hideMark/>
          </w:tcPr>
          <w:p w:rsidR="000C251D" w:rsidRPr="00B10B93" w:rsidP="00E05BAA" w14:paraId="11582E7B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Cs w:val="0"/>
                <w:color w:val="000000" w:themeColor="text1"/>
                <w:szCs w:val="24"/>
              </w:rPr>
              <w:t>Construção da nova sede administrativa</w:t>
            </w:r>
          </w:p>
        </w:tc>
        <w:tc>
          <w:tcPr>
            <w:tcW w:w="0" w:type="auto"/>
            <w:hideMark/>
          </w:tcPr>
          <w:p w:rsidR="000C251D" w:rsidRPr="00B10B93" w:rsidP="00E05BAA" w14:paraId="7EFBDF93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Porcentagem </w:t>
            </w:r>
          </w:p>
        </w:tc>
        <w:tc>
          <w:tcPr>
            <w:tcW w:w="0" w:type="auto"/>
            <w:hideMark/>
          </w:tcPr>
          <w:p w:rsidR="000C251D" w:rsidRPr="00B10B93" w:rsidP="00E05BAA" w14:paraId="1FBD01C4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0C251D" w:rsidRPr="00B10B93" w:rsidP="00E05BAA" w14:paraId="30F97D51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100</w:t>
            </w:r>
          </w:p>
        </w:tc>
      </w:tr>
      <w:tr w14:paraId="505F3C8D" w14:textId="77777777" w:rsidTr="000C251D">
        <w:tblPrEx>
          <w:tblW w:w="9067" w:type="dxa"/>
          <w:tblBorders>
            <w:bottom w:val="single" w:sz="4" w:space="0" w:color="7F7F7F" w:themeColor="text1" w:themeTint="80"/>
            <w:insideH w:val="none" w:sz="0" w:space="0" w:color="auto"/>
          </w:tblBorders>
          <w:tblLook w:val="04A0"/>
        </w:tblPrEx>
        <w:trPr>
          <w:trHeight w:val="780"/>
        </w:trPr>
        <w:tc>
          <w:tcPr>
            <w:tcW w:w="0" w:type="auto"/>
            <w:hideMark/>
          </w:tcPr>
          <w:p w:rsidR="000C251D" w:rsidRPr="00B10B93" w:rsidP="00E05BAA" w14:paraId="1001FA98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Cs w:val="0"/>
                <w:color w:val="000000" w:themeColor="text1"/>
                <w:szCs w:val="24"/>
              </w:rPr>
              <w:t>Domicílios rurais abastecidos com água potável</w:t>
            </w:r>
          </w:p>
        </w:tc>
        <w:tc>
          <w:tcPr>
            <w:tcW w:w="0" w:type="auto"/>
            <w:hideMark/>
          </w:tcPr>
          <w:p w:rsidR="000C251D" w:rsidRPr="00B10B93" w:rsidP="00E05BAA" w14:paraId="36F75EFA" w14:textId="77777777">
            <w:pPr>
              <w:spacing w:before="240" w:after="240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Porcentagem </w:t>
            </w:r>
          </w:p>
        </w:tc>
        <w:tc>
          <w:tcPr>
            <w:tcW w:w="0" w:type="auto"/>
            <w:hideMark/>
          </w:tcPr>
          <w:p w:rsidR="000C251D" w:rsidRPr="00B10B93" w:rsidP="00E05BAA" w14:paraId="4B037AC8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2,61</w:t>
            </w:r>
          </w:p>
        </w:tc>
        <w:tc>
          <w:tcPr>
            <w:tcW w:w="0" w:type="auto"/>
            <w:hideMark/>
          </w:tcPr>
          <w:p w:rsidR="000C251D" w:rsidRPr="00B10B93" w:rsidP="00E05BAA" w14:paraId="5F8A1BF4" w14:textId="77777777">
            <w:pPr>
              <w:spacing w:before="240" w:after="240"/>
              <w:jc w:val="center"/>
              <w:rPr>
                <w:color w:val="000000" w:themeColor="text1"/>
                <w:szCs w:val="24"/>
              </w:rPr>
            </w:pPr>
            <w:r w:rsidRPr="00B10B93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3</w:t>
            </w:r>
          </w:p>
        </w:tc>
      </w:tr>
    </w:tbl>
    <w:p w:rsidR="00E932BD" w:rsidP="007872CC" w14:paraId="6FFD86AB" w14:textId="571631C6">
      <w:pPr>
        <w:tabs>
          <w:tab w:val="left" w:pos="2668"/>
        </w:tabs>
        <w:spacing w:before="240" w:after="24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:rsidR="007872CC" w:rsidP="007872CC" w14:paraId="09805F36" w14:textId="77777777">
      <w:pPr>
        <w:tabs>
          <w:tab w:val="left" w:pos="2668"/>
        </w:tabs>
        <w:spacing w:before="240" w:after="24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3908A8" w:rsidRPr="00D2279A" w:rsidP="003908A8" w14:paraId="12DAF6FD" w14:textId="77777777">
      <w:pPr>
        <w:spacing w:before="240"/>
        <w:jc w:val="both"/>
        <w:rPr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III. Substitutivos, Emendas ou subemendas ao Projeto</w:t>
      </w:r>
    </w:p>
    <w:p w:rsidR="003908A8" w:rsidRPr="00D2279A" w:rsidP="003908A8" w14:paraId="75420AF8" w14:textId="7BF31D20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Tempestivamente foram apresentadas 01 (uma) Emenda de Vereador e 01 (uma) Mensagem Modificativa do Prefeito Municipal ao presente Projeto de Lei. Conforme o Artigo 208 do Regimento Interno vigente parágrafo 6º: </w:t>
      </w:r>
      <w:r w:rsidRPr="00D2279A">
        <w:rPr>
          <w:rFonts w:ascii="Calibri" w:hAnsi="Calibri" w:cs="Calibri"/>
          <w:i/>
          <w:iCs/>
          <w:color w:val="000000" w:themeColor="text1"/>
          <w:sz w:val="24"/>
          <w:szCs w:val="24"/>
        </w:rPr>
        <w:t>“(...)</w:t>
      </w:r>
      <w:r w:rsidR="00A513A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D2279A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Será encaminhado à Comissão de Finanças e Orçamento que terá o prazo máximo de 15 (quinze) dias para emitir parecer e </w:t>
      </w:r>
      <w:r w:rsidRPr="00D2279A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 xml:space="preserve">DECIDIR </w:t>
      </w:r>
      <w:r w:rsidRPr="00D2279A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sobre as </w:t>
      </w:r>
      <w:r w:rsidRPr="00D2279A">
        <w:rPr>
          <w:rFonts w:ascii="Calibri" w:hAnsi="Calibri" w:cs="Calibri"/>
          <w:i/>
          <w:iCs/>
          <w:color w:val="000000" w:themeColor="text1"/>
          <w:sz w:val="24"/>
          <w:szCs w:val="24"/>
        </w:rPr>
        <w:t>Emendas.”</w:t>
      </w:r>
      <w:r w:rsidRPr="00D2279A">
        <w:rPr>
          <w:rFonts w:ascii="Calibri" w:hAnsi="Calibri" w:cs="Calibri"/>
          <w:i/>
          <w:iCs/>
          <w:color w:val="000000" w:themeColor="text1"/>
          <w:sz w:val="24"/>
          <w:szCs w:val="24"/>
        </w:rPr>
        <w:t>.</w:t>
      </w:r>
    </w:p>
    <w:p w:rsidR="00D2279A" w:rsidP="00D2279A" w14:paraId="01ABBBBE" w14:textId="77777777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="00A513A1" w:rsidP="00D2279A" w14:paraId="37D2DF67" w14:textId="77777777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="00A513A1" w:rsidRPr="00D2279A" w:rsidP="00D2279A" w14:paraId="0AC09927" w14:textId="77777777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="003908A8" w:rsidRPr="00D2279A" w:rsidP="00D2279A" w14:paraId="344E0E03" w14:textId="77777777">
      <w:pPr>
        <w:pStyle w:val="ListParagraph"/>
        <w:numPr>
          <w:ilvl w:val="0"/>
          <w:numId w:val="32"/>
        </w:num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Emenda Modificativa nº 01 do Vereador Marcos Paulo Cegatti.</w:t>
      </w:r>
    </w:p>
    <w:p w:rsidR="003908A8" w:rsidRPr="00D2279A" w:rsidP="003908A8" w14:paraId="317C6674" w14:textId="38B1532E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A Emenda Modificativa nº </w:t>
      </w:r>
      <w:r w:rsidR="00A513A1">
        <w:rPr>
          <w:rFonts w:ascii="Calibri" w:hAnsi="Calibri" w:cs="Calibri"/>
          <w:color w:val="000000" w:themeColor="text1"/>
          <w:sz w:val="24"/>
          <w:szCs w:val="24"/>
        </w:rPr>
        <w:t>0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>1 tem por objeto alterar valores no Anexo III do Projeto de Lei nº 118/2025, mais precisamente na Ação 2003 – Aperfeiçoamento e Modernização da Unidade, vinculada à Função 12 – Educação, Subfunção 122 – Administração Geral, dentro do Programa 1015 – Cidade Educadora.</w:t>
      </w:r>
    </w:p>
    <w:p w:rsidR="003908A8" w:rsidRPr="00D2279A" w:rsidP="003908A8" w14:paraId="0C734710" w14:textId="77777777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>O valor originalmente previsto de R$ 781.000,00 por exercício (total de R$ 3.124.000,00 no quadriênio) passaria a ser de R$ 1.000.000,00 anuais (total de R$ 4.000.000,00), representando um acréscimo de R$ 219.000,00 por ano.</w:t>
      </w:r>
    </w:p>
    <w:p w:rsidR="003908A8" w:rsidRPr="00D2279A" w:rsidP="003908A8" w14:paraId="3D79D8E6" w14:textId="77777777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>Como compensação, a emenda propõe anulação parcial de dotação da Ação 2015 – Divulgação e Publicidade de Atos e Ações Institucionais, constante da Função 04 – Administração, Subfunção 131 – Comunicação Social, Programa 1011 – Gestão Efetiva e Transparente, cujo valor anual de R$ 2.500.000,00 seria reduzido para R$ 2.281.000,00, preservando o equilíbrio entre receitas e despesas.</w:t>
      </w:r>
    </w:p>
    <w:p w:rsidR="003908A8" w:rsidRPr="00D2279A" w:rsidP="00A513A1" w14:paraId="0682D037" w14:textId="77777777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>Após exame do texto da emenda, esta Comissão verificou que:</w:t>
      </w:r>
    </w:p>
    <w:p w:rsidR="003908A8" w:rsidRPr="00D2279A" w:rsidP="003908A8" w14:paraId="637A8D98" w14:textId="77777777">
      <w:pPr>
        <w:spacing w:before="240" w:after="240"/>
        <w:jc w:val="both"/>
        <w:rPr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A emenda cumpre os requisitos formais e materiais previstos no Regimento Interno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 (art. 208, §6º), uma vez que indica com precisão:</w:t>
      </w:r>
    </w:p>
    <w:p w:rsidR="003908A8" w:rsidRPr="00D2279A" w:rsidP="003908A8" w14:paraId="6F96E239" w14:textId="77777777">
      <w:pPr>
        <w:numPr>
          <w:ilvl w:val="0"/>
          <w:numId w:val="25"/>
        </w:numPr>
        <w:spacing w:before="240"/>
        <w:ind w:left="1440"/>
        <w:jc w:val="both"/>
        <w:textAlignment w:val="baseline"/>
        <w:rPr>
          <w:rFonts w:ascii="Calibri" w:hAnsi="Calibri" w:cs="Calibri"/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>o programa, função e subfunção afetados;</w:t>
      </w:r>
    </w:p>
    <w:p w:rsidR="003908A8" w:rsidRPr="00D2279A" w:rsidP="003908A8" w14:paraId="0A719507" w14:textId="77777777">
      <w:pPr>
        <w:numPr>
          <w:ilvl w:val="0"/>
          <w:numId w:val="25"/>
        </w:numPr>
        <w:ind w:left="1440"/>
        <w:jc w:val="both"/>
        <w:textAlignment w:val="baseline"/>
        <w:rPr>
          <w:rFonts w:ascii="Calibri" w:hAnsi="Calibri" w:cs="Calibri"/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>o valor de acréscimo e o valor correspondente de anulação;</w:t>
      </w:r>
    </w:p>
    <w:p w:rsidR="003908A8" w:rsidRPr="00D2279A" w:rsidP="003908A8" w14:paraId="426EEBCF" w14:textId="77777777">
      <w:pPr>
        <w:numPr>
          <w:ilvl w:val="0"/>
          <w:numId w:val="25"/>
        </w:numPr>
        <w:spacing w:after="240"/>
        <w:ind w:left="1440"/>
        <w:jc w:val="both"/>
        <w:textAlignment w:val="baseline"/>
        <w:rPr>
          <w:rFonts w:ascii="Calibri" w:hAnsi="Calibri" w:cs="Calibri"/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>e os exercícios financeiros atingidos (2026–2029).</w:t>
      </w:r>
    </w:p>
    <w:p w:rsidR="003908A8" w:rsidRPr="00D2279A" w:rsidP="003908A8" w14:paraId="34593BDE" w14:textId="77777777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O remanejamento de valores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não implica aumento de despesa global do PPA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, tratando-se apenas de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redistribuição interna de dotações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, conforme permite o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art. 166, §3º, inciso II, da Constituição Federal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3908A8" w:rsidRPr="00D2279A" w:rsidP="003908A8" w14:paraId="5E5A7B0E" w14:textId="77777777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A proposta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observa os princípios da Lei Complementar nº 101/2000 (Lei de Responsabilidade Fiscal)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, em especial o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art. 16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, por não criar despesa nova, e o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art. 17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>, por manter a compatibilidade com as metas fiscais.</w:t>
      </w:r>
    </w:p>
    <w:p w:rsidR="003908A8" w:rsidRPr="00D2279A" w:rsidP="003908A8" w14:paraId="502FA5E5" w14:textId="77777777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Do ponto de vista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técnico-financeiro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>, a redistribuição é viável, pois o valor anulado (R$ 219.000,00 anuais) representa menos de 10% da ação de origem, não comprometendo o desempenho das atividades de comunicação institucional, ao passo que reforça a execução de investimentos em infraestrutura e modernização educacional.</w:t>
      </w:r>
    </w:p>
    <w:p w:rsidR="003908A8" w:rsidRPr="00D2279A" w:rsidP="003908A8" w14:paraId="4EFC2BEA" w14:textId="77777777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Sob o aspecto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de mérito administrativo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, a proposta é coerente com os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Objetivos de Desenvolvimento Sustentável (ODS 4 e 10)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 da Agenda 2030 da ONU, e com o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art. 205 da Constituição Federal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>, ao priorizar investimentos voltados à melhoria da qualidade da educação pública municipal.</w:t>
      </w:r>
    </w:p>
    <w:p w:rsidR="003908A8" w:rsidRPr="002538C6" w:rsidP="003908A8" w14:paraId="3B2D9529" w14:textId="562FF7D7">
      <w:pPr>
        <w:spacing w:before="240" w:after="240"/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Entretanto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, constata-se que a Emenda carece de complementação,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por não indicar expressamente a adequação dos indicadores e metas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 relativos à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Ação 2015 – Divulgação e Publicidade de Atos e Ações Institucionais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>, ação esta que sofre anulação parcial de dotação orçamentária para fin</w:t>
      </w:r>
      <w:r w:rsidR="00BB604F">
        <w:rPr>
          <w:rFonts w:ascii="Calibri" w:hAnsi="Calibri" w:cs="Calibri"/>
          <w:color w:val="000000" w:themeColor="text1"/>
          <w:sz w:val="24"/>
          <w:szCs w:val="24"/>
        </w:rPr>
        <w:t xml:space="preserve">s de remanejamento dos </w:t>
      </w:r>
      <w:r w:rsidRPr="002538C6" w:rsidR="00BB604F">
        <w:rPr>
          <w:rFonts w:ascii="Calibri" w:hAnsi="Calibri" w:cs="Calibri"/>
          <w:sz w:val="24"/>
          <w:szCs w:val="24"/>
        </w:rPr>
        <w:t>recursos</w:t>
      </w:r>
      <w:r w:rsidRPr="002538C6">
        <w:rPr>
          <w:rFonts w:ascii="Calibri" w:hAnsi="Calibri" w:cs="Calibri"/>
          <w:sz w:val="24"/>
          <w:szCs w:val="24"/>
        </w:rPr>
        <w:t xml:space="preserve">, mas não reduz os indicadores </w:t>
      </w:r>
      <w:r w:rsidRPr="002538C6">
        <w:rPr>
          <w:rFonts w:ascii="Calibri" w:hAnsi="Calibri" w:cs="Calibri"/>
          <w:sz w:val="24"/>
          <w:szCs w:val="24"/>
        </w:rPr>
        <w:t>originais mantendo-se em</w:t>
      </w:r>
      <w:r w:rsidRPr="002538C6">
        <w:rPr>
          <w:rFonts w:ascii="Calibri" w:hAnsi="Calibri" w:cs="Calibri"/>
          <w:i/>
          <w:sz w:val="24"/>
          <w:szCs w:val="24"/>
        </w:rPr>
        <w:t>: nº de exemplares do Jornal Oficial – 7.000 unidades/ ano e nº de campanhas educativas e informativas 25 ano,</w:t>
      </w:r>
      <w:r w:rsidRPr="002538C6">
        <w:rPr>
          <w:rFonts w:ascii="Calibri" w:hAnsi="Calibri" w:cs="Calibri"/>
          <w:sz w:val="24"/>
          <w:szCs w:val="24"/>
        </w:rPr>
        <w:t xml:space="preserve"> o que poderia ocasionar sua rejeição considerando a incompatibilidade do indicador com os valores alterados, porém, em análise mais detalhada, verificou-se que os índices inicia</w:t>
      </w:r>
      <w:r w:rsidRPr="002538C6" w:rsidR="00527A9D">
        <w:rPr>
          <w:rFonts w:ascii="Calibri" w:hAnsi="Calibri" w:cs="Calibri"/>
          <w:sz w:val="24"/>
          <w:szCs w:val="24"/>
        </w:rPr>
        <w:t>i</w:t>
      </w:r>
      <w:r w:rsidRPr="002538C6">
        <w:rPr>
          <w:rFonts w:ascii="Calibri" w:hAnsi="Calibri" w:cs="Calibri"/>
          <w:sz w:val="24"/>
          <w:szCs w:val="24"/>
        </w:rPr>
        <w:t>s propostos também não são compatíveis, isto é, o jornal oficial do município possui em cada ediçã</w:t>
      </w:r>
      <w:r w:rsidR="002538C6">
        <w:rPr>
          <w:rFonts w:ascii="Calibri" w:hAnsi="Calibri" w:cs="Calibri"/>
          <w:sz w:val="24"/>
          <w:szCs w:val="24"/>
        </w:rPr>
        <w:t>o a tiragem de 7.000 unidades, logo, na prática, s</w:t>
      </w:r>
      <w:r w:rsidRPr="002538C6">
        <w:rPr>
          <w:rFonts w:ascii="Calibri" w:hAnsi="Calibri" w:cs="Calibri"/>
          <w:sz w:val="24"/>
          <w:szCs w:val="24"/>
        </w:rPr>
        <w:t>e for avaliar o indicador inicial, considerando o ano com 54 edições, teríamos apenas</w:t>
      </w:r>
      <w:r w:rsidRPr="002538C6" w:rsidR="00527A9D">
        <w:rPr>
          <w:rFonts w:ascii="Calibri" w:hAnsi="Calibri" w:cs="Calibri"/>
          <w:sz w:val="24"/>
          <w:szCs w:val="24"/>
        </w:rPr>
        <w:t xml:space="preserve"> 129 unidade impressas.</w:t>
      </w:r>
    </w:p>
    <w:p w:rsidR="00527A9D" w:rsidRPr="002538C6" w:rsidP="003908A8" w14:paraId="2B3F6543" w14:textId="4E3B6DDC">
      <w:pPr>
        <w:spacing w:before="240" w:after="240"/>
        <w:ind w:firstLine="720"/>
        <w:jc w:val="both"/>
        <w:rPr>
          <w:rFonts w:ascii="Calibri" w:hAnsi="Calibri" w:cs="Calibri"/>
          <w:sz w:val="24"/>
          <w:szCs w:val="24"/>
        </w:rPr>
      </w:pPr>
      <w:r w:rsidRPr="002538C6">
        <w:rPr>
          <w:rFonts w:ascii="Calibri" w:hAnsi="Calibri" w:cs="Calibri"/>
          <w:sz w:val="24"/>
          <w:szCs w:val="24"/>
        </w:rPr>
        <w:t>Diante do exposto, considerando que a comissão não possui dados sólidos sobre</w:t>
      </w:r>
      <w:r w:rsidRPr="002538C6" w:rsidR="00167CFE">
        <w:rPr>
          <w:rFonts w:ascii="Calibri" w:hAnsi="Calibri" w:cs="Calibri"/>
          <w:sz w:val="24"/>
          <w:szCs w:val="24"/>
        </w:rPr>
        <w:t xml:space="preserve"> a compatibilidade entre o indicador </w:t>
      </w:r>
      <w:r w:rsidRPr="002538C6" w:rsidR="0017062F">
        <w:rPr>
          <w:rFonts w:ascii="Calibri" w:hAnsi="Calibri" w:cs="Calibri"/>
          <w:sz w:val="24"/>
          <w:szCs w:val="24"/>
        </w:rPr>
        <w:t xml:space="preserve">apresentado </w:t>
      </w:r>
      <w:r w:rsidRPr="002538C6" w:rsidR="00167CFE">
        <w:rPr>
          <w:rFonts w:ascii="Calibri" w:hAnsi="Calibri" w:cs="Calibri"/>
          <w:sz w:val="24"/>
          <w:szCs w:val="24"/>
        </w:rPr>
        <w:t xml:space="preserve">e os valores </w:t>
      </w:r>
      <w:r w:rsidRPr="002538C6" w:rsidR="0017062F">
        <w:rPr>
          <w:rFonts w:ascii="Calibri" w:hAnsi="Calibri" w:cs="Calibri"/>
          <w:sz w:val="24"/>
          <w:szCs w:val="24"/>
        </w:rPr>
        <w:t>previsto originalmente e a demonstração d</w:t>
      </w:r>
      <w:r w:rsidRPr="002538C6">
        <w:rPr>
          <w:rFonts w:ascii="Calibri" w:hAnsi="Calibri" w:cs="Calibri"/>
          <w:sz w:val="24"/>
          <w:szCs w:val="24"/>
        </w:rPr>
        <w:t>o real impacto da anulação, visto informação incor</w:t>
      </w:r>
      <w:r w:rsidRPr="002538C6" w:rsidR="00DC200D">
        <w:rPr>
          <w:rFonts w:ascii="Calibri" w:hAnsi="Calibri" w:cs="Calibri"/>
          <w:sz w:val="24"/>
          <w:szCs w:val="24"/>
        </w:rPr>
        <w:t>ret</w:t>
      </w:r>
      <w:r w:rsidRPr="002538C6">
        <w:rPr>
          <w:rFonts w:ascii="Calibri" w:hAnsi="Calibri" w:cs="Calibri"/>
          <w:sz w:val="24"/>
          <w:szCs w:val="24"/>
        </w:rPr>
        <w:t>a/incompleta do autor do Projeto de Lei</w:t>
      </w:r>
      <w:r w:rsidRPr="002538C6" w:rsidR="00DC200D">
        <w:rPr>
          <w:rFonts w:ascii="Calibri" w:hAnsi="Calibri" w:cs="Calibri"/>
          <w:sz w:val="24"/>
          <w:szCs w:val="24"/>
        </w:rPr>
        <w:t>,</w:t>
      </w:r>
      <w:r w:rsidRPr="002538C6" w:rsidR="0017062F">
        <w:rPr>
          <w:rFonts w:ascii="Calibri" w:hAnsi="Calibri" w:cs="Calibri"/>
          <w:sz w:val="24"/>
          <w:szCs w:val="24"/>
        </w:rPr>
        <w:t xml:space="preserve"> a comissão se sente impossibilitada em rejeitar a emenda proposta, portanto, deliberamos pela continuidade da proposta.</w:t>
      </w:r>
    </w:p>
    <w:p w:rsidR="003908A8" w:rsidRPr="00D2279A" w:rsidP="00D2279A" w14:paraId="0CCA72BF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Mensagem Modificativa do Executivo</w:t>
      </w:r>
    </w:p>
    <w:p w:rsidR="003908A8" w:rsidRPr="00D2279A" w:rsidP="003908A8" w14:paraId="4DA0C375" w14:textId="77777777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A Mensagem Modificativa encaminhada pelo Executivo tem por finalidade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ajustar e atualizar o conteúdo do Projeto de Lei nº 118/2025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>, em tramitação na Câmara Municipal, em razão de revisões técnicas e administrativas identificadas após o envio inicial do PPA.</w:t>
      </w:r>
    </w:p>
    <w:p w:rsidR="003908A8" w:rsidRPr="00D2279A" w:rsidP="003908A8" w14:paraId="2B773094" w14:textId="77777777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Segundo o documento, as alterações concentram-se na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readequação de custos financeiros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criação de novas ações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ajuste de índices e metas de produtos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 e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indicadores de programas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>, com o objetivo de compatibilizar o plano com as necessidades administrativas e as projeções orçamentárias mais recentes.</w:t>
      </w:r>
    </w:p>
    <w:p w:rsidR="003908A8" w:rsidRPr="00D2279A" w:rsidP="003908A8" w14:paraId="168F65C6" w14:textId="77777777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As modificações incidem sobre os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Anexos II e III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 do PPA, permanecendo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inalterados os Anexos I e IV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>, que tratam, respectivamente, das fontes de financiamento e da estrutura administrativa municipal.</w:t>
      </w:r>
    </w:p>
    <w:p w:rsidR="003908A8" w:rsidRPr="00D2279A" w:rsidP="003908A8" w14:paraId="164025C3" w14:textId="77777777">
      <w:pPr>
        <w:spacing w:before="240" w:after="240"/>
        <w:jc w:val="both"/>
        <w:rPr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>Conforme a Mensagem Modificativa, as principais finalidades são:</w:t>
      </w:r>
    </w:p>
    <w:p w:rsidR="003908A8" w:rsidRPr="00D2279A" w:rsidP="003908A8" w14:paraId="35F57299" w14:textId="77777777">
      <w:pPr>
        <w:numPr>
          <w:ilvl w:val="0"/>
          <w:numId w:val="27"/>
        </w:numPr>
        <w:spacing w:before="240"/>
        <w:jc w:val="both"/>
        <w:textAlignment w:val="baseline"/>
        <w:rPr>
          <w:rFonts w:ascii="Calibri" w:hAnsi="Calibri" w:cs="Calibri"/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Revisar custos de pessoal e encargos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>, em virtude da reavaliação da folha de pagamento da Administração Direta;</w:t>
      </w:r>
    </w:p>
    <w:p w:rsidR="003908A8" w:rsidRPr="00D2279A" w:rsidP="003908A8" w14:paraId="243A195F" w14:textId="77777777">
      <w:pPr>
        <w:numPr>
          <w:ilvl w:val="0"/>
          <w:numId w:val="27"/>
        </w:numPr>
        <w:jc w:val="both"/>
        <w:textAlignment w:val="baseline"/>
        <w:rPr>
          <w:rFonts w:ascii="Calibri" w:hAnsi="Calibri" w:cs="Calibri"/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Readequar ações da Secretaria Municipal de Saúde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, com a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criação de três novas ações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 e redistribuição de custos financeiros, visando melhor aderência das metas aos programas setoriais;</w:t>
      </w:r>
    </w:p>
    <w:p w:rsidR="003908A8" w:rsidRPr="00D2279A" w:rsidP="003908A8" w14:paraId="63EC176B" w14:textId="77777777">
      <w:pPr>
        <w:numPr>
          <w:ilvl w:val="0"/>
          <w:numId w:val="27"/>
        </w:numPr>
        <w:jc w:val="both"/>
        <w:textAlignment w:val="baseline"/>
        <w:rPr>
          <w:rFonts w:ascii="Calibri" w:hAnsi="Calibri" w:cs="Calibri"/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Remanejar custos financeiros em outras unidades orçamentárias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>, para alinhar as ações de pessoal e encargos às novas projeções;</w:t>
      </w:r>
    </w:p>
    <w:p w:rsidR="003908A8" w:rsidRPr="00D2279A" w:rsidP="003908A8" w14:paraId="734B4FC4" w14:textId="77777777">
      <w:pPr>
        <w:numPr>
          <w:ilvl w:val="0"/>
          <w:numId w:val="27"/>
        </w:numPr>
        <w:spacing w:after="240"/>
        <w:jc w:val="both"/>
        <w:textAlignment w:val="baseline"/>
        <w:rPr>
          <w:rFonts w:ascii="Calibri" w:hAnsi="Calibri" w:cs="Calibri"/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Ajustar índices e metas de indicadores e produtos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>, aprimorando a qualidade das informações e o monitoramento do desempenho dos programas.</w:t>
      </w:r>
    </w:p>
    <w:p w:rsidR="003908A8" w:rsidRPr="00D2279A" w:rsidP="003908A8" w14:paraId="2B4001A0" w14:textId="77777777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Além disso, a Mensagem menciona o atendimento a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Ofício nº 431/2025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, da Câmara Municipal, solicitando modificação nas ações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2.226 (Administração e Secretaria da Câmara)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 e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2.228 (Pessoal e Encargos da Administração)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>, ambas vinculadas ao Poder Legislativo, adequando valores entre si em R$ 175.000,00, sem impacto no total do PPA.</w:t>
      </w:r>
    </w:p>
    <w:p w:rsidR="002538C6" w:rsidP="00AB02BB" w14:paraId="0943DC89" w14:textId="77777777">
      <w:pPr>
        <w:spacing w:before="240" w:after="240"/>
        <w:ind w:firstLine="72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3908A8" w:rsidRPr="00D2279A" w:rsidP="00AB02BB" w14:paraId="518B0E7F" w14:textId="77777777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As alterações atingem </w:t>
      </w:r>
      <w:r w:rsidRPr="00D2279A">
        <w:rPr>
          <w:rFonts w:ascii="Calibri" w:hAnsi="Calibri" w:cs="Calibri"/>
          <w:b/>
          <w:bCs/>
          <w:color w:val="000000" w:themeColor="text1"/>
          <w:sz w:val="24"/>
          <w:szCs w:val="24"/>
        </w:rPr>
        <w:t>sete programas governamentais</w:t>
      </w:r>
      <w:r w:rsidRPr="00D2279A">
        <w:rPr>
          <w:rFonts w:ascii="Calibri" w:hAnsi="Calibri" w:cs="Calibri"/>
          <w:color w:val="000000" w:themeColor="text1"/>
          <w:sz w:val="24"/>
          <w:szCs w:val="24"/>
        </w:rPr>
        <w:t xml:space="preserve"> do Anexo II, a saber:</w:t>
      </w:r>
    </w:p>
    <w:p w:rsidR="003908A8" w:rsidRPr="00D2279A" w:rsidP="003908A8" w14:paraId="5EB800E4" w14:textId="77777777">
      <w:pPr>
        <w:numPr>
          <w:ilvl w:val="0"/>
          <w:numId w:val="28"/>
        </w:numPr>
        <w:spacing w:before="240"/>
        <w:jc w:val="both"/>
        <w:textAlignment w:val="baseline"/>
        <w:rPr>
          <w:rFonts w:ascii="Calibri" w:hAnsi="Calibri" w:cs="Calibri"/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>1010 – Mogi Mirim Inteligente e Resiliente;</w:t>
      </w:r>
    </w:p>
    <w:p w:rsidR="003908A8" w:rsidRPr="00D2279A" w:rsidP="003908A8" w14:paraId="5407141A" w14:textId="77777777">
      <w:pPr>
        <w:numPr>
          <w:ilvl w:val="0"/>
          <w:numId w:val="28"/>
        </w:numPr>
        <w:jc w:val="both"/>
        <w:textAlignment w:val="baseline"/>
        <w:rPr>
          <w:rFonts w:ascii="Calibri" w:hAnsi="Calibri" w:cs="Calibri"/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>1011 – Gestão Efetiva e Transparente;</w:t>
      </w:r>
    </w:p>
    <w:p w:rsidR="003908A8" w:rsidRPr="00D2279A" w:rsidP="003908A8" w14:paraId="2E9B0B27" w14:textId="77777777">
      <w:pPr>
        <w:numPr>
          <w:ilvl w:val="0"/>
          <w:numId w:val="28"/>
        </w:numPr>
        <w:jc w:val="both"/>
        <w:textAlignment w:val="baseline"/>
        <w:rPr>
          <w:rFonts w:ascii="Calibri" w:hAnsi="Calibri" w:cs="Calibri"/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>1012 – Desenvolvimento Sustentável;</w:t>
      </w:r>
    </w:p>
    <w:p w:rsidR="003908A8" w:rsidRPr="00D2279A" w:rsidP="003908A8" w14:paraId="0D07AB9E" w14:textId="77777777">
      <w:pPr>
        <w:numPr>
          <w:ilvl w:val="0"/>
          <w:numId w:val="28"/>
        </w:numPr>
        <w:jc w:val="both"/>
        <w:textAlignment w:val="baseline"/>
        <w:rPr>
          <w:rFonts w:ascii="Calibri" w:hAnsi="Calibri" w:cs="Calibri"/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>1013 – Mogi Mirim Segura e Bem Cuidada;</w:t>
      </w:r>
    </w:p>
    <w:p w:rsidR="003908A8" w:rsidRPr="00D2279A" w:rsidP="003908A8" w14:paraId="7A4F74B5" w14:textId="77777777">
      <w:pPr>
        <w:numPr>
          <w:ilvl w:val="0"/>
          <w:numId w:val="28"/>
        </w:numPr>
        <w:jc w:val="both"/>
        <w:textAlignment w:val="baseline"/>
        <w:rPr>
          <w:rFonts w:ascii="Calibri" w:hAnsi="Calibri" w:cs="Calibri"/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>1014 – Mogi Mirim Inclusiva;</w:t>
      </w:r>
    </w:p>
    <w:p w:rsidR="003908A8" w:rsidRPr="00D2279A" w:rsidP="003908A8" w14:paraId="553D3951" w14:textId="77777777">
      <w:pPr>
        <w:numPr>
          <w:ilvl w:val="0"/>
          <w:numId w:val="28"/>
        </w:numPr>
        <w:jc w:val="both"/>
        <w:textAlignment w:val="baseline"/>
        <w:rPr>
          <w:rFonts w:ascii="Calibri" w:hAnsi="Calibri" w:cs="Calibri"/>
          <w:color w:val="000000" w:themeColor="text1"/>
          <w:sz w:val="24"/>
          <w:szCs w:val="24"/>
        </w:rPr>
      </w:pPr>
      <w:r w:rsidRPr="00D2279A">
        <w:rPr>
          <w:rFonts w:ascii="Calibri" w:hAnsi="Calibri" w:cs="Calibri"/>
          <w:color w:val="000000" w:themeColor="text1"/>
          <w:sz w:val="24"/>
          <w:szCs w:val="24"/>
        </w:rPr>
        <w:t>1015 – Cidade Educadora;</w:t>
      </w:r>
    </w:p>
    <w:p w:rsidR="00D2279A" w:rsidP="003908A8" w14:paraId="28CCB21E" w14:textId="77777777">
      <w:pPr>
        <w:numPr>
          <w:ilvl w:val="0"/>
          <w:numId w:val="28"/>
        </w:numPr>
        <w:spacing w:after="240"/>
        <w:jc w:val="both"/>
        <w:textAlignment w:val="baseline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1016- Vida </w:t>
      </w:r>
      <w:r w:rsidRPr="00D2279A" w:rsidR="003908A8">
        <w:rPr>
          <w:rFonts w:ascii="Calibri" w:hAnsi="Calibri" w:cs="Calibri"/>
          <w:color w:val="000000" w:themeColor="text1"/>
          <w:sz w:val="24"/>
          <w:szCs w:val="24"/>
        </w:rPr>
        <w:t>Saudável.</w:t>
      </w:r>
    </w:p>
    <w:p w:rsidR="003908A8" w:rsidRPr="00BB604F" w:rsidP="003908A8" w14:paraId="4FD9ECA2" w14:textId="77777777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E, no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>Anexo III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, incidem sobre as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>ações das unidades executoras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>, criando e ajustando metas de produtos e indicadores, bem como redistribuindo custos financeiros entre programas.</w:t>
      </w:r>
    </w:p>
    <w:p w:rsidR="003908A8" w:rsidRPr="00BB604F" w:rsidP="00D2279A" w14:paraId="7657E47B" w14:textId="77777777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BB604F">
        <w:rPr>
          <w:rFonts w:ascii="Calibri" w:hAnsi="Calibri" w:cs="Calibri"/>
          <w:color w:val="000000" w:themeColor="text1"/>
          <w:sz w:val="24"/>
          <w:szCs w:val="24"/>
        </w:rPr>
        <w:t>A análise realizada pela Comissão de Finanças e Orçamento aponta que:</w:t>
      </w:r>
    </w:p>
    <w:p w:rsidR="003908A8" w:rsidRPr="00BB604F" w:rsidP="003908A8" w14:paraId="24E53686" w14:textId="77777777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BB604F">
        <w:rPr>
          <w:rFonts w:ascii="Calibri" w:hAnsi="Calibri" w:cs="Calibri"/>
          <w:b/>
          <w:bCs/>
          <w:color w:val="000000" w:themeColor="text1"/>
          <w:sz w:val="24"/>
          <w:szCs w:val="24"/>
        </w:rPr>
        <w:t>A Mensagem Modificativa observa os princípios da Lei de Responsabilidade Fiscal (LC nº 101/2000)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>, notadamente quanto à compatibilidade entre metas, receitas e despesas, não havendo aumento do total estimado de gastos no PPA.</w:t>
      </w:r>
    </w:p>
    <w:p w:rsidR="003908A8" w:rsidRPr="00BB604F" w:rsidP="003908A8" w14:paraId="086985A1" w14:textId="77777777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As modificações </w:t>
      </w:r>
      <w:r w:rsidRPr="00BB604F">
        <w:rPr>
          <w:rFonts w:ascii="Calibri" w:hAnsi="Calibri" w:cs="Calibri"/>
          <w:b/>
          <w:bCs/>
          <w:color w:val="000000" w:themeColor="text1"/>
          <w:sz w:val="24"/>
          <w:szCs w:val="24"/>
        </w:rPr>
        <w:t>mantêm o equilíbrio orçamentário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, uma vez que as inclusões de ações foram acompanhadas de anulações ou reduções em outras dotações. As alterações de metas e indicadores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>aperfeiçoam a gestão de resultados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>, conferindo maior precisão ao planejamento e alinhamento com os Objetivos de Desenvolvimento Sustentável (ODS).</w:t>
      </w:r>
    </w:p>
    <w:p w:rsidR="003908A8" w:rsidRPr="00BB604F" w:rsidP="003908A8" w14:paraId="2C5F045C" w14:textId="0B7016B1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O Executivo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>atendeu ao princípio da transparência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, ao discriminar os anexos modificados e ao justificar detalhadamente os motivos e impactos de cada ajuste. As alterações são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>instrumentais e corretivas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, não alterando o objeto central do Projeto de Lei nº 118/2025 nem interferindo na sua essência política, motivo pelo qual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>não configuram nova proposição legislativa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, mas sim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>ajuste técnico-administrativo</w:t>
      </w:r>
      <w:r w:rsidRPr="00BB604F" w:rsidR="00BB604F">
        <w:rPr>
          <w:rFonts w:ascii="Calibri" w:hAnsi="Calibri" w:cs="Calibri"/>
          <w:color w:val="000000" w:themeColor="text1"/>
          <w:sz w:val="24"/>
          <w:szCs w:val="24"/>
        </w:rPr>
        <w:t xml:space="preserve"> plenamente admissível.</w:t>
      </w:r>
      <w:r w:rsidRPr="00BB604F" w:rsidR="00BB604F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604F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CONCLUSÃO: 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Após a análise dos aspectos formais, legais e técnicos, conclui-se que a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 xml:space="preserve">Mensagem Modificativa </w:t>
      </w:r>
      <w:r w:rsidR="00AB02BB">
        <w:rPr>
          <w:rFonts w:ascii="Calibri" w:hAnsi="Calibri" w:cs="Calibri"/>
          <w:bCs/>
          <w:color w:val="000000" w:themeColor="text1"/>
          <w:sz w:val="24"/>
          <w:szCs w:val="24"/>
        </w:rPr>
        <w:t xml:space="preserve">apresentada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>é regular quanto à forma e ao conteúdo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;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>não gera aumento global de despesa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;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>mantém o equilíbrio fiscal e a coerência programática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 do PPA 2026–2029 e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>promove a melhoria da consistência interna do planejamento municipal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3908A8" w:rsidRPr="00BB604F" w:rsidP="003908A8" w14:paraId="54370F8B" w14:textId="77777777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Dessa forma, </w:t>
      </w:r>
      <w:r w:rsidRPr="00BB604F">
        <w:rPr>
          <w:rFonts w:ascii="Calibri" w:hAnsi="Calibri" w:cs="Calibri"/>
          <w:b/>
          <w:bCs/>
          <w:color w:val="000000" w:themeColor="text1"/>
          <w:sz w:val="24"/>
          <w:szCs w:val="24"/>
        </w:rPr>
        <w:t>esta Comissão manifesta-se FAVORAVELMENTE à aprovação da Mensagem Modificativa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>, recomendando sua incorporação integral ao Projeto de Lei nº 118/2025.</w:t>
      </w:r>
    </w:p>
    <w:p w:rsidR="003908A8" w:rsidRPr="002538C6" w:rsidP="0017062F" w14:paraId="6CEAACBD" w14:textId="61E34910">
      <w:pPr>
        <w:spacing w:before="240" w:after="240"/>
        <w:ind w:firstLine="720"/>
        <w:jc w:val="both"/>
        <w:rPr>
          <w:sz w:val="24"/>
          <w:szCs w:val="24"/>
        </w:rPr>
      </w:pPr>
      <w:r w:rsidRPr="002538C6">
        <w:rPr>
          <w:rFonts w:ascii="Calibri" w:hAnsi="Calibri" w:cs="Calibri"/>
          <w:sz w:val="24"/>
          <w:szCs w:val="24"/>
        </w:rPr>
        <w:t>No tocante à</w:t>
      </w:r>
      <w:r w:rsidRPr="002538C6">
        <w:rPr>
          <w:rFonts w:ascii="Calibri" w:hAnsi="Calibri" w:cs="Calibri"/>
          <w:sz w:val="24"/>
          <w:szCs w:val="24"/>
        </w:rPr>
        <w:t xml:space="preserve"> </w:t>
      </w:r>
      <w:r w:rsidRPr="002538C6">
        <w:rPr>
          <w:rFonts w:ascii="Calibri" w:hAnsi="Calibri" w:cs="Calibri"/>
          <w:bCs/>
          <w:sz w:val="24"/>
          <w:szCs w:val="24"/>
        </w:rPr>
        <w:t xml:space="preserve">Emenda nº 01, </w:t>
      </w:r>
      <w:r w:rsidRPr="002538C6">
        <w:rPr>
          <w:rFonts w:ascii="Calibri" w:hAnsi="Calibri" w:cs="Calibri"/>
          <w:bCs/>
          <w:sz w:val="24"/>
          <w:szCs w:val="24"/>
        </w:rPr>
        <w:t xml:space="preserve">esta </w:t>
      </w:r>
      <w:r w:rsidRPr="002538C6">
        <w:rPr>
          <w:rFonts w:ascii="Calibri" w:hAnsi="Calibri" w:cs="Calibri"/>
          <w:bCs/>
          <w:sz w:val="24"/>
          <w:szCs w:val="24"/>
        </w:rPr>
        <w:t>Comissão delibera p</w:t>
      </w:r>
      <w:r w:rsidRPr="002538C6" w:rsidR="0017062F">
        <w:rPr>
          <w:rFonts w:ascii="Calibri" w:hAnsi="Calibri" w:cs="Calibri"/>
          <w:bCs/>
          <w:sz w:val="24"/>
          <w:szCs w:val="24"/>
        </w:rPr>
        <w:t>elo encaminhamento ao plenário</w:t>
      </w:r>
    </w:p>
    <w:p w:rsidR="003908A8" w:rsidRPr="00BB604F" w:rsidP="003908A8" w14:paraId="01F1C307" w14:textId="77777777">
      <w:pPr>
        <w:spacing w:before="240" w:after="240"/>
        <w:ind w:firstLine="700"/>
        <w:jc w:val="both"/>
        <w:rPr>
          <w:color w:val="000000" w:themeColor="text1"/>
          <w:sz w:val="24"/>
          <w:szCs w:val="24"/>
        </w:rPr>
      </w:pPr>
      <w:r w:rsidRPr="00BB604F">
        <w:rPr>
          <w:rFonts w:ascii="Calibri" w:hAnsi="Calibri" w:cs="Calibri"/>
          <w:color w:val="000000" w:themeColor="text1"/>
          <w:sz w:val="24"/>
          <w:szCs w:val="24"/>
        </w:rPr>
        <w:t>Salientamos que a Comissão se limitou a avaliar as questões técnicas (financeira, redação, cálculos, compatibilidade com os anexos apresentados etc.) das emendas apresentadas, não discutindo sobre o MÉRITO ou assunto proposto pelos nobres autores.</w:t>
      </w:r>
    </w:p>
    <w:p w:rsidR="007872CC" w:rsidP="003908A8" w14:paraId="56ABFACE" w14:textId="77777777">
      <w:pPr>
        <w:spacing w:before="24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="002538C6" w:rsidP="003908A8" w14:paraId="66232A23" w14:textId="77777777">
      <w:pPr>
        <w:spacing w:before="24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="002538C6" w:rsidP="00EF019B" w14:paraId="5383DED8" w14:textId="77777777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="003908A8" w:rsidRPr="00BB604F" w:rsidP="00EF019B" w14:paraId="7AD9A68A" w14:textId="77777777">
      <w:pPr>
        <w:rPr>
          <w:color w:val="000000" w:themeColor="text1"/>
          <w:sz w:val="24"/>
          <w:szCs w:val="24"/>
        </w:rPr>
      </w:pPr>
      <w:r w:rsidRPr="00BB604F">
        <w:rPr>
          <w:rFonts w:ascii="Calibri" w:hAnsi="Calibri" w:cs="Calibri"/>
          <w:b/>
          <w:bCs/>
          <w:color w:val="000000" w:themeColor="text1"/>
          <w:sz w:val="24"/>
          <w:szCs w:val="24"/>
        </w:rPr>
        <w:t>IV. Decisão da Relatora</w:t>
      </w:r>
    </w:p>
    <w:p w:rsidR="003908A8" w:rsidRPr="00BB604F" w:rsidP="003908A8" w14:paraId="0AD6EEC7" w14:textId="77777777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Inicialmente, destaca-se que o </w:t>
      </w:r>
      <w:r w:rsidRPr="00BB604F">
        <w:rPr>
          <w:rFonts w:ascii="Calibri" w:hAnsi="Calibri" w:cs="Calibri"/>
          <w:b/>
          <w:bCs/>
          <w:color w:val="000000" w:themeColor="text1"/>
          <w:sz w:val="24"/>
          <w:szCs w:val="24"/>
        </w:rPr>
        <w:t>Plano Plurianual (PPA)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 constitui o principal </w:t>
      </w:r>
      <w:r w:rsidRPr="00BB604F">
        <w:rPr>
          <w:rFonts w:ascii="Calibri" w:hAnsi="Calibri" w:cs="Calibri"/>
          <w:b/>
          <w:bCs/>
          <w:color w:val="000000" w:themeColor="text1"/>
          <w:sz w:val="24"/>
          <w:szCs w:val="24"/>
        </w:rPr>
        <w:t>instrumento de planejamento e direcionamento das ações governamentais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 que a Administração Municipal pretende executar no próximo quadriênio </w:t>
      </w:r>
      <w:r w:rsidRPr="00BB604F">
        <w:rPr>
          <w:rFonts w:ascii="Calibri" w:hAnsi="Calibri" w:cs="Calibri"/>
          <w:b/>
          <w:bCs/>
          <w:color w:val="000000" w:themeColor="text1"/>
          <w:sz w:val="24"/>
          <w:szCs w:val="24"/>
        </w:rPr>
        <w:t>2026–2029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, estabelecendo programas, objetivos e metas voltados ao desenvolvimento do Município. Ressalte-se, contudo, que </w:t>
      </w:r>
      <w:r w:rsidRPr="00BB604F">
        <w:rPr>
          <w:rFonts w:ascii="Calibri" w:hAnsi="Calibri" w:cs="Calibri"/>
          <w:b/>
          <w:bCs/>
          <w:color w:val="000000" w:themeColor="text1"/>
          <w:sz w:val="24"/>
          <w:szCs w:val="24"/>
        </w:rPr>
        <w:t>não há obrigatoriedade absoluta de execução integral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 das ações nele previstas, uma vez que sua implementação dependerá da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>comprovação de interesse público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, da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>existência de dotação orçamentária compatível com a receita total estimada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, bem como de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>condições financeiras e administrativas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 que viabilizem sua execução, especialmente em contexto de recomposição econômica e fiscal.</w:t>
      </w:r>
    </w:p>
    <w:p w:rsidR="003908A8" w:rsidRPr="00BB604F" w:rsidP="003908A8" w14:paraId="7292F878" w14:textId="77777777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A proposta do PPA apresenta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>ações pertinentes e coerentes com os interesses municipais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, contemplando o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>aumento e aprimoramento dos serviços públicos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, a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>melhoria da infraestrutura urbana e rural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, a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>valorização dos prédios e equipamentos públicos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, além da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>ampliação de programas voltados à saúde, à educação, à assistência social e ao desenvolvimento econômico sustentável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3908A8" w:rsidRPr="00BB604F" w:rsidP="003908A8" w14:paraId="0B530BEF" w14:textId="15F0864A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Insta destacar ações relevantes planejadas para o quadriênio: </w:t>
      </w:r>
      <w:r w:rsidRPr="00BB604F">
        <w:rPr>
          <w:rFonts w:ascii="Calibri" w:hAnsi="Calibri" w:cs="Calibri"/>
          <w:b/>
          <w:color w:val="000000" w:themeColor="text1"/>
          <w:sz w:val="24"/>
          <w:szCs w:val="24"/>
        </w:rPr>
        <w:t>1) ARENA POLIESPORTIVA MULTIUSO IMPLANTADA; 2) CONSTRUÇÃO DAS UNIDADES DA REDE PSICOSSOCIAL (3 unidades); 3)</w:t>
      </w:r>
      <w:r w:rsidRPr="00BB604F" w:rsidR="00BB604F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BB604F">
        <w:rPr>
          <w:rFonts w:ascii="Calibri" w:hAnsi="Calibri" w:cs="Calibri"/>
          <w:b/>
          <w:color w:val="000000" w:themeColor="text1"/>
          <w:sz w:val="24"/>
          <w:szCs w:val="24"/>
        </w:rPr>
        <w:t xml:space="preserve">IMPLANTAÇÃO E MANUTENÇÃO DO </w:t>
      </w:r>
      <w:r w:rsidR="0085746F">
        <w:rPr>
          <w:rFonts w:ascii="Calibri" w:hAnsi="Calibri" w:cs="Calibri"/>
          <w:b/>
          <w:color w:val="000000" w:themeColor="text1"/>
          <w:sz w:val="24"/>
          <w:szCs w:val="24"/>
        </w:rPr>
        <w:t xml:space="preserve">SERVIÇO DE </w:t>
      </w:r>
      <w:r w:rsidRPr="00BB604F">
        <w:rPr>
          <w:rFonts w:ascii="Calibri" w:hAnsi="Calibri" w:cs="Calibri"/>
          <w:b/>
          <w:color w:val="000000" w:themeColor="text1"/>
          <w:sz w:val="24"/>
          <w:szCs w:val="24"/>
        </w:rPr>
        <w:t>BEM ESTAR DA MULHER (1 unidade); 4) IMPLANTAÇÃO E MANUTENÇÃO DA CASA DO ADOLESCENTE (1 unidade); 5)</w:t>
      </w:r>
      <w:r w:rsidR="008B1CEA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BB604F">
        <w:rPr>
          <w:rFonts w:ascii="Calibri" w:hAnsi="Calibri" w:cs="Calibri"/>
          <w:b/>
          <w:color w:val="000000" w:themeColor="text1"/>
          <w:sz w:val="24"/>
          <w:szCs w:val="24"/>
        </w:rPr>
        <w:t>TEATRO MUNICIPAL IMPLANTADO; 6) CONSTRUÇÃO CRAS (1 unidade); 7) PAÇO MUNICIPAL IMPLANTADO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>, entre outras devidamente destacada anteriormente.</w:t>
      </w:r>
    </w:p>
    <w:p w:rsidR="003908A8" w:rsidRPr="00BB604F" w:rsidP="003908A8" w14:paraId="59A7ED13" w14:textId="0B998109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No tocando às emendas, c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umpre reforçar que a análise realizada por esta Comissão </w:t>
      </w:r>
      <w:r w:rsidRPr="00BB604F" w:rsidR="00BB604F">
        <w:rPr>
          <w:rFonts w:ascii="Calibri" w:hAnsi="Calibri" w:cs="Calibri"/>
          <w:b/>
          <w:bCs/>
          <w:color w:val="000000" w:themeColor="text1"/>
          <w:sz w:val="24"/>
          <w:szCs w:val="24"/>
        </w:rPr>
        <w:t>se restringiu</w:t>
      </w:r>
      <w:r w:rsidRPr="00BB604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aos aspectos técnicos e procedimentais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 das emendas apresentadas — tais como </w:t>
      </w:r>
      <w:r w:rsidRPr="00BB604F">
        <w:rPr>
          <w:rFonts w:ascii="Calibri" w:hAnsi="Calibri" w:cs="Calibri"/>
          <w:b/>
          <w:bCs/>
          <w:color w:val="000000" w:themeColor="text1"/>
          <w:sz w:val="24"/>
          <w:szCs w:val="24"/>
        </w:rPr>
        <w:t>compatibilidade financeira, redação, cálculos e conformidade com os anexos do Projeto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 —, </w:t>
      </w:r>
      <w:r w:rsidRPr="00BB604F">
        <w:rPr>
          <w:rFonts w:ascii="Calibri" w:hAnsi="Calibri" w:cs="Calibri"/>
          <w:b/>
          <w:bCs/>
          <w:color w:val="000000" w:themeColor="text1"/>
          <w:sz w:val="24"/>
          <w:szCs w:val="24"/>
        </w:rPr>
        <w:t>não abrangendo o mérito ou o conteúdo político das proposições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 formuladas pelos nobres vereadores.</w:t>
      </w:r>
    </w:p>
    <w:p w:rsidR="003908A8" w:rsidRPr="00BB604F" w:rsidP="003908A8" w14:paraId="1A3ED6E9" w14:textId="77777777">
      <w:pPr>
        <w:spacing w:before="240" w:after="240"/>
        <w:ind w:firstLine="720"/>
        <w:jc w:val="both"/>
        <w:rPr>
          <w:color w:val="000000" w:themeColor="text1"/>
          <w:sz w:val="24"/>
          <w:szCs w:val="24"/>
        </w:rPr>
      </w:pP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Cabe lembrar, ainda, que o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>Poder Executivo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 poderá, por meio de lei específica,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>alterar unidades executoras, órgãos responsáveis, indicadores e respectivos índices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, com vistas à </w:t>
      </w:r>
      <w:r w:rsidRPr="00BB604F">
        <w:rPr>
          <w:rFonts w:ascii="Calibri" w:hAnsi="Calibri" w:cs="Calibri"/>
          <w:bCs/>
          <w:color w:val="000000" w:themeColor="text1"/>
          <w:sz w:val="24"/>
          <w:szCs w:val="24"/>
        </w:rPr>
        <w:t>adequação das metas fiscais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 e à atualização das ações e programas, conforme disposições das leis orçamentárias anuais e de seus créditos adicionais.</w:t>
      </w:r>
    </w:p>
    <w:p w:rsidR="0017062F" w:rsidP="0017062F" w14:paraId="71494252" w14:textId="77777777">
      <w:pPr>
        <w:spacing w:before="240" w:after="240"/>
        <w:ind w:firstLine="72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Diante de todo o exposto, esta </w:t>
      </w:r>
      <w:r w:rsidRPr="00BB604F">
        <w:rPr>
          <w:rFonts w:ascii="Calibri" w:hAnsi="Calibri" w:cs="Calibri"/>
          <w:b/>
          <w:bCs/>
          <w:color w:val="000000" w:themeColor="text1"/>
          <w:sz w:val="24"/>
          <w:szCs w:val="24"/>
        </w:rPr>
        <w:t>Comissão Permanente de Finanças e Orçamento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B604F">
        <w:rPr>
          <w:rFonts w:ascii="Calibri" w:hAnsi="Calibri" w:cs="Calibri"/>
          <w:b/>
          <w:bCs/>
          <w:color w:val="000000" w:themeColor="text1"/>
          <w:sz w:val="24"/>
          <w:szCs w:val="24"/>
        </w:rPr>
        <w:t>não vislumbra óbices ao prosseguimento do Projeto de Lei nº 118/2025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, exarando, portanto, </w:t>
      </w:r>
      <w:r w:rsidRPr="00BB604F">
        <w:rPr>
          <w:rFonts w:ascii="Calibri" w:hAnsi="Calibri" w:cs="Calibri"/>
          <w:b/>
          <w:bCs/>
          <w:color w:val="000000" w:themeColor="text1"/>
          <w:sz w:val="24"/>
          <w:szCs w:val="24"/>
        </w:rPr>
        <w:t>PARECER FAVORÁVEL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 xml:space="preserve"> à sua aprovação, </w:t>
      </w:r>
      <w:r w:rsidRPr="00BB604F">
        <w:rPr>
          <w:rFonts w:ascii="Calibri" w:hAnsi="Calibri" w:cs="Calibri"/>
          <w:b/>
          <w:bCs/>
          <w:color w:val="000000" w:themeColor="text1"/>
          <w:sz w:val="24"/>
          <w:szCs w:val="24"/>
        </w:rPr>
        <w:t>encaminhando-o ao Douto Plenário para exame e deliberação final</w:t>
      </w:r>
      <w:r w:rsidRPr="00BB604F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3908A8" w:rsidRPr="003908A8" w:rsidP="0017062F" w14:paraId="299854AD" w14:textId="2D3BFC42">
      <w:pPr>
        <w:spacing w:before="240" w:after="240"/>
        <w:jc w:val="center"/>
        <w:rPr>
          <w:sz w:val="24"/>
          <w:szCs w:val="24"/>
        </w:rPr>
      </w:pPr>
      <w:r w:rsidRPr="003908A8">
        <w:rPr>
          <w:rFonts w:ascii="Calibri" w:hAnsi="Calibri" w:cs="Calibri"/>
          <w:color w:val="000000"/>
          <w:sz w:val="24"/>
          <w:szCs w:val="24"/>
        </w:rPr>
        <w:t>Sala das Comissões, 10 de outubro de 2.025</w:t>
      </w:r>
    </w:p>
    <w:p w:rsidR="00BB604F" w:rsidRPr="0017062F" w:rsidP="0017062F" w14:paraId="2CE1C539" w14:textId="27C06026">
      <w:pPr>
        <w:spacing w:before="240" w:after="240"/>
        <w:jc w:val="center"/>
        <w:rPr>
          <w:sz w:val="24"/>
          <w:szCs w:val="24"/>
          <w:u w:val="single"/>
        </w:rPr>
      </w:pPr>
      <w:r w:rsidRPr="00BB604F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COMISSÃO DE FINANÇAS E ORÇAMENTO</w:t>
      </w:r>
    </w:p>
    <w:p w:rsidR="003908A8" w:rsidRPr="003908A8" w:rsidP="00BB604F" w14:paraId="015D8AFF" w14:textId="77777777">
      <w:pPr>
        <w:spacing w:before="240"/>
        <w:contextualSpacing/>
        <w:jc w:val="center"/>
        <w:rPr>
          <w:sz w:val="24"/>
          <w:szCs w:val="24"/>
        </w:rPr>
      </w:pPr>
      <w:bookmarkStart w:id="0" w:name="_GoBack"/>
      <w:bookmarkEnd w:id="0"/>
      <w:r w:rsidRPr="003908A8">
        <w:rPr>
          <w:rFonts w:ascii="Calibri" w:hAnsi="Calibri" w:cs="Calibri"/>
          <w:b/>
          <w:bCs/>
          <w:color w:val="000000"/>
          <w:sz w:val="24"/>
          <w:szCs w:val="24"/>
        </w:rPr>
        <w:t>VEREADORA MARA CRISTINA CHOQUETTA</w:t>
      </w:r>
    </w:p>
    <w:p w:rsidR="00FA0A55" w:rsidRPr="0017062F" w:rsidP="0017062F" w14:paraId="43D2C902" w14:textId="7A22F438">
      <w:pPr>
        <w:spacing w:before="240"/>
        <w:contextualSpacing/>
        <w:jc w:val="center"/>
        <w:rPr>
          <w:rStyle w:val="Strong"/>
          <w:b w:val="0"/>
          <w:bCs w:val="0"/>
          <w:sz w:val="24"/>
          <w:szCs w:val="24"/>
        </w:rPr>
      </w:pPr>
      <w:r w:rsidRPr="003908A8">
        <w:rPr>
          <w:rFonts w:ascii="Calibri" w:hAnsi="Calibri" w:cs="Calibri"/>
          <w:b/>
          <w:bCs/>
          <w:color w:val="000000"/>
          <w:sz w:val="24"/>
          <w:szCs w:val="24"/>
        </w:rPr>
        <w:t>Presidente/Relato</w:t>
      </w:r>
      <w:r w:rsidR="0017062F">
        <w:rPr>
          <w:rFonts w:ascii="Calibri" w:hAnsi="Calibri" w:cs="Calibri"/>
          <w:b/>
          <w:bCs/>
          <w:color w:val="000000"/>
          <w:sz w:val="24"/>
          <w:szCs w:val="24"/>
        </w:rPr>
        <w:t>ra</w:t>
      </w:r>
      <w:r w:rsidR="00472595">
        <w:rPr>
          <w:rStyle w:val="Strong"/>
          <w:rFonts w:asciiTheme="majorHAnsi" w:hAnsiTheme="majorHAnsi" w:cstheme="majorHAnsi"/>
        </w:rPr>
        <w:br w:type="page"/>
      </w:r>
    </w:p>
    <w:p w:rsidR="00073EA7" w:rsidP="00203955" w14:paraId="08761AC9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8E6358" w:rsidP="00203955" w14:paraId="35EE4851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bCs/>
        </w:rPr>
      </w:pPr>
      <w:r w:rsidRPr="008E6358">
        <w:rPr>
          <w:rFonts w:asciiTheme="majorHAnsi" w:hAnsiTheme="majorHAnsi" w:cstheme="majorHAnsi"/>
          <w:b/>
        </w:rPr>
        <w:t>PARECER FAVORÁVEL DA COMISSÃO DE FINANÇAS E ORÇAMENTO.</w:t>
      </w:r>
    </w:p>
    <w:p w:rsidR="00D75C8D" w:rsidRPr="00D677F3" w:rsidP="00D677F3" w14:paraId="11592737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20584A" w:rsidP="00D677F3" w14:paraId="24423004" w14:textId="77777777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 xml:space="preserve">Seguindo o Voto exarado pela Relatora e conforme determina o artigo 37, da Resolução Nº 276 de 09 de novembro de 2.010, a Comissão de Finanças e Orçamento, formaliza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 w14:paraId="1A38C46D" w14:textId="77777777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RPr="00D677F3" w:rsidP="00D677F3" w14:paraId="0ED43B34" w14:textId="77777777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6B31CF" w:rsidP="00D677F3" w14:paraId="7EEFF6CE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637C5F">
        <w:rPr>
          <w:rFonts w:asciiTheme="majorHAnsi" w:hAnsiTheme="majorHAnsi" w:cstheme="majorHAnsi"/>
        </w:rPr>
        <w:t xml:space="preserve">missões, em </w:t>
      </w:r>
      <w:r w:rsidR="00BB604F">
        <w:rPr>
          <w:rFonts w:asciiTheme="majorHAnsi" w:hAnsiTheme="majorHAnsi" w:cstheme="majorHAnsi"/>
        </w:rPr>
        <w:t>10</w:t>
      </w:r>
      <w:r w:rsidR="00637C5F">
        <w:rPr>
          <w:rFonts w:asciiTheme="majorHAnsi" w:hAnsiTheme="majorHAnsi" w:cstheme="majorHAnsi"/>
        </w:rPr>
        <w:t xml:space="preserve"> de </w:t>
      </w:r>
      <w:r w:rsidR="00BB604F">
        <w:rPr>
          <w:rFonts w:asciiTheme="majorHAnsi" w:hAnsiTheme="majorHAnsi" w:cstheme="majorHAnsi"/>
        </w:rPr>
        <w:t>outubro</w:t>
      </w:r>
      <w:r w:rsidRPr="00D677F3">
        <w:rPr>
          <w:rFonts w:asciiTheme="majorHAnsi" w:hAnsiTheme="majorHAnsi" w:cstheme="majorHAnsi"/>
        </w:rPr>
        <w:t xml:space="preserve"> de 2025.</w:t>
      </w:r>
    </w:p>
    <w:p w:rsidR="00D75C8D" w:rsidP="00D677F3" w14:paraId="56DC3086" w14:textId="77777777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BB604F" w:rsidRPr="00D677F3" w:rsidP="00D677F3" w14:paraId="583E6FE7" w14:textId="77777777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 w14:paraId="6E57C7FB" w14:textId="77777777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6B31CF" w:rsidP="00D677F3" w14:paraId="389FEAEF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BB604F" w:rsidRPr="00D677F3" w:rsidP="00D677F3" w14:paraId="6A04AB50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BB604F" w:rsidP="00BB604F" w14:paraId="502D09C2" w14:textId="77777777">
      <w:pPr>
        <w:jc w:val="center"/>
        <w:rPr>
          <w:rFonts w:ascii="Calibri" w:hAnsi="Calibri" w:cs="Calibri"/>
          <w:i/>
          <w:szCs w:val="24"/>
        </w:rPr>
      </w:pPr>
    </w:p>
    <w:p w:rsidR="006B31CF" w:rsidRPr="00BB604F" w:rsidP="00BB604F" w14:paraId="6ADC2E51" w14:textId="77777777">
      <w:pPr>
        <w:jc w:val="center"/>
        <w:rPr>
          <w:rFonts w:ascii="Calibri" w:hAnsi="Calibri" w:cs="Calibri"/>
          <w:i/>
          <w:szCs w:val="24"/>
        </w:rPr>
      </w:pPr>
      <w:r w:rsidRPr="00BB604F">
        <w:rPr>
          <w:rFonts w:ascii="Calibri" w:hAnsi="Calibri" w:cs="Calibri"/>
          <w:i/>
          <w:szCs w:val="24"/>
        </w:rPr>
        <w:t>(assinado digitalmente)</w:t>
      </w:r>
    </w:p>
    <w:p w:rsidR="006B31CF" w:rsidRPr="00D677F3" w:rsidP="00D677F3" w14:paraId="1BE9C746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 w14:paraId="728E86FE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P="00D677F3" w14:paraId="60DDB1D0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BB604F" w:rsidP="00D677F3" w14:paraId="33FB5600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BB604F" w:rsidP="00BB604F" w14:paraId="4C1F04E2" w14:textId="77777777">
      <w:pPr>
        <w:jc w:val="center"/>
        <w:rPr>
          <w:rFonts w:ascii="Calibri" w:hAnsi="Calibri" w:cs="Calibri"/>
          <w:i/>
          <w:szCs w:val="24"/>
        </w:rPr>
      </w:pPr>
      <w:r w:rsidRPr="00BB604F">
        <w:rPr>
          <w:rFonts w:ascii="Calibri" w:hAnsi="Calibri" w:cs="Calibri"/>
          <w:i/>
          <w:szCs w:val="24"/>
        </w:rPr>
        <w:t>(assinado digitalmente)</w:t>
      </w:r>
    </w:p>
    <w:p w:rsidR="006B31CF" w:rsidRPr="00D677F3" w:rsidP="00D677F3" w14:paraId="5D0B257F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 w14:paraId="0FAA5959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P="00D677F3" w14:paraId="15326781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BB604F" w:rsidP="00D677F3" w14:paraId="49B96DDE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BB604F" w:rsidRPr="00BB604F" w:rsidP="00BB604F" w14:paraId="69B8CBB7" w14:textId="77777777">
      <w:pPr>
        <w:jc w:val="center"/>
        <w:rPr>
          <w:rFonts w:ascii="Calibri" w:hAnsi="Calibri" w:cs="Calibri"/>
          <w:i/>
          <w:szCs w:val="24"/>
        </w:rPr>
      </w:pPr>
      <w:r w:rsidRPr="00BB604F">
        <w:rPr>
          <w:rFonts w:ascii="Calibri" w:hAnsi="Calibri" w:cs="Calibri"/>
          <w:i/>
          <w:szCs w:val="24"/>
        </w:rPr>
        <w:t>(assinado digitalmente)</w:t>
      </w:r>
    </w:p>
    <w:p w:rsidR="006B31CF" w:rsidRPr="00D677F3" w:rsidP="00D677F3" w14:paraId="716C2529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MARCOS PAULO CEGATTI</w:t>
      </w:r>
    </w:p>
    <w:p w:rsidR="006B31CF" w:rsidRPr="00D677F3" w:rsidP="00D677F3" w14:paraId="5CDA957F" w14:textId="77777777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 w14:paraId="48A60FDD" w14:textId="77777777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 w14:paraId="25BB6C40" w14:textId="77777777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 w14:paraId="22349A5C" w14:textId="77777777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 w14:paraId="57127D5C" w14:textId="77777777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 w14:paraId="7B600643" w14:textId="77777777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8A8" w14:paraId="578A2775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908A8" w14:paraId="6A18A23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908A8" w:rsidRPr="0020165D" w14:paraId="4E15368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8A8" w14:paraId="767B039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908A8" w14:paraId="6845229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8A8" w:rsidP="00F81655" w14:paraId="6CEAEFC7" w14:textId="77777777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3908A8" w:rsidRPr="0020165D" w:rsidP="008A537A" w14:paraId="0BFD8761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908A8" w:rsidRPr="00F733EC" w14:paraId="183F3EE0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94B0E"/>
    <w:multiLevelType w:val="multilevel"/>
    <w:tmpl w:val="36D8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219DE"/>
    <w:multiLevelType w:val="hybridMultilevel"/>
    <w:tmpl w:val="18AE222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3D37CD"/>
    <w:multiLevelType w:val="multilevel"/>
    <w:tmpl w:val="F8C0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6F61A4"/>
    <w:multiLevelType w:val="hybridMultilevel"/>
    <w:tmpl w:val="9904B1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91D91"/>
    <w:multiLevelType w:val="hybridMultilevel"/>
    <w:tmpl w:val="E2FC7B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0C2BE7"/>
    <w:multiLevelType w:val="multilevel"/>
    <w:tmpl w:val="FE70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87181"/>
    <w:multiLevelType w:val="hybridMultilevel"/>
    <w:tmpl w:val="6BA2BB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EA2AB2"/>
    <w:multiLevelType w:val="hybridMultilevel"/>
    <w:tmpl w:val="2C6A64F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521736"/>
    <w:multiLevelType w:val="hybridMultilevel"/>
    <w:tmpl w:val="41F0FBF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827C4"/>
    <w:multiLevelType w:val="multilevel"/>
    <w:tmpl w:val="1188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0C77B1"/>
    <w:multiLevelType w:val="multilevel"/>
    <w:tmpl w:val="253E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12"/>
  </w:num>
  <w:num w:numId="5">
    <w:abstractNumId w:val="27"/>
  </w:num>
  <w:num w:numId="6">
    <w:abstractNumId w:val="30"/>
  </w:num>
  <w:num w:numId="7">
    <w:abstractNumId w:val="5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19"/>
  </w:num>
  <w:num w:numId="13">
    <w:abstractNumId w:val="0"/>
  </w:num>
  <w:num w:numId="14">
    <w:abstractNumId w:val="4"/>
  </w:num>
  <w:num w:numId="15">
    <w:abstractNumId w:val="26"/>
  </w:num>
  <w:num w:numId="16">
    <w:abstractNumId w:val="16"/>
  </w:num>
  <w:num w:numId="17">
    <w:abstractNumId w:val="24"/>
  </w:num>
  <w:num w:numId="18">
    <w:abstractNumId w:val="6"/>
  </w:num>
  <w:num w:numId="19">
    <w:abstractNumId w:val="3"/>
  </w:num>
  <w:num w:numId="20">
    <w:abstractNumId w:val="22"/>
  </w:num>
  <w:num w:numId="21">
    <w:abstractNumId w:val="20"/>
  </w:num>
  <w:num w:numId="22">
    <w:abstractNumId w:val="29"/>
  </w:num>
  <w:num w:numId="23">
    <w:abstractNumId w:val="32"/>
  </w:num>
  <w:num w:numId="24">
    <w:abstractNumId w:val="1"/>
  </w:num>
  <w:num w:numId="25">
    <w:abstractNumId w:val="1"/>
    <w:lvlOverride w:ilvl="0">
      <w:lvl w:ilvl="0">
        <w:start w:val="0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21"/>
  </w:num>
  <w:num w:numId="27">
    <w:abstractNumId w:val="11"/>
  </w:num>
  <w:num w:numId="28">
    <w:abstractNumId w:val="31"/>
  </w:num>
  <w:num w:numId="29">
    <w:abstractNumId w:val="14"/>
  </w:num>
  <w:num w:numId="30">
    <w:abstractNumId w:val="23"/>
  </w:num>
  <w:num w:numId="31">
    <w:abstractNumId w:val="17"/>
  </w:num>
  <w:num w:numId="32">
    <w:abstractNumId w:val="25"/>
  </w:num>
  <w:num w:numId="33">
    <w:abstractNumId w:val="2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27D0F"/>
    <w:rsid w:val="00037531"/>
    <w:rsid w:val="00041A2D"/>
    <w:rsid w:val="00057A9B"/>
    <w:rsid w:val="00064FC8"/>
    <w:rsid w:val="00070FE7"/>
    <w:rsid w:val="00071EF2"/>
    <w:rsid w:val="00072EB5"/>
    <w:rsid w:val="00073EA7"/>
    <w:rsid w:val="0008150E"/>
    <w:rsid w:val="00092E53"/>
    <w:rsid w:val="00096F36"/>
    <w:rsid w:val="000A1BE0"/>
    <w:rsid w:val="000B1C6D"/>
    <w:rsid w:val="000B22FE"/>
    <w:rsid w:val="000C251D"/>
    <w:rsid w:val="000E5EFA"/>
    <w:rsid w:val="000F4933"/>
    <w:rsid w:val="00126AE5"/>
    <w:rsid w:val="0015590E"/>
    <w:rsid w:val="00167CFE"/>
    <w:rsid w:val="0017062F"/>
    <w:rsid w:val="00171AC6"/>
    <w:rsid w:val="00181506"/>
    <w:rsid w:val="00187FC6"/>
    <w:rsid w:val="001902E0"/>
    <w:rsid w:val="00192536"/>
    <w:rsid w:val="001A3CE4"/>
    <w:rsid w:val="001B7303"/>
    <w:rsid w:val="001F311D"/>
    <w:rsid w:val="0020165D"/>
    <w:rsid w:val="00203955"/>
    <w:rsid w:val="0020584A"/>
    <w:rsid w:val="00213987"/>
    <w:rsid w:val="002272B7"/>
    <w:rsid w:val="00227E2C"/>
    <w:rsid w:val="00234376"/>
    <w:rsid w:val="002538C6"/>
    <w:rsid w:val="00284F63"/>
    <w:rsid w:val="00297379"/>
    <w:rsid w:val="002A2BD3"/>
    <w:rsid w:val="002A648D"/>
    <w:rsid w:val="002B5A45"/>
    <w:rsid w:val="002B71AC"/>
    <w:rsid w:val="002C0A99"/>
    <w:rsid w:val="002F3157"/>
    <w:rsid w:val="003121C8"/>
    <w:rsid w:val="00314B47"/>
    <w:rsid w:val="003200AF"/>
    <w:rsid w:val="00322469"/>
    <w:rsid w:val="00346786"/>
    <w:rsid w:val="003718AA"/>
    <w:rsid w:val="00371A69"/>
    <w:rsid w:val="0038129E"/>
    <w:rsid w:val="00381C00"/>
    <w:rsid w:val="003908A8"/>
    <w:rsid w:val="003A2ADE"/>
    <w:rsid w:val="003A5737"/>
    <w:rsid w:val="003A796B"/>
    <w:rsid w:val="003B1A59"/>
    <w:rsid w:val="003C6BCB"/>
    <w:rsid w:val="003D6D21"/>
    <w:rsid w:val="003E4467"/>
    <w:rsid w:val="003E5A51"/>
    <w:rsid w:val="003E60A2"/>
    <w:rsid w:val="003F0B47"/>
    <w:rsid w:val="003F64A5"/>
    <w:rsid w:val="00405098"/>
    <w:rsid w:val="00423EBB"/>
    <w:rsid w:val="00437313"/>
    <w:rsid w:val="00446FA1"/>
    <w:rsid w:val="004557B8"/>
    <w:rsid w:val="00456770"/>
    <w:rsid w:val="00472595"/>
    <w:rsid w:val="00493896"/>
    <w:rsid w:val="004A662E"/>
    <w:rsid w:val="004B3FD2"/>
    <w:rsid w:val="004B6FDF"/>
    <w:rsid w:val="004C0017"/>
    <w:rsid w:val="004C076A"/>
    <w:rsid w:val="004D46DA"/>
    <w:rsid w:val="004E6092"/>
    <w:rsid w:val="00516B19"/>
    <w:rsid w:val="005242B1"/>
    <w:rsid w:val="00524D00"/>
    <w:rsid w:val="00527A9D"/>
    <w:rsid w:val="00543E03"/>
    <w:rsid w:val="005559D9"/>
    <w:rsid w:val="0055728D"/>
    <w:rsid w:val="005748A8"/>
    <w:rsid w:val="0057515A"/>
    <w:rsid w:val="0059215B"/>
    <w:rsid w:val="005A235E"/>
    <w:rsid w:val="005B07AB"/>
    <w:rsid w:val="005B27A9"/>
    <w:rsid w:val="005B5D7B"/>
    <w:rsid w:val="005B766F"/>
    <w:rsid w:val="005D21C6"/>
    <w:rsid w:val="005E491E"/>
    <w:rsid w:val="005F2654"/>
    <w:rsid w:val="005F4E55"/>
    <w:rsid w:val="005F54DA"/>
    <w:rsid w:val="006134E3"/>
    <w:rsid w:val="00613747"/>
    <w:rsid w:val="006231B8"/>
    <w:rsid w:val="006231BE"/>
    <w:rsid w:val="00637C5F"/>
    <w:rsid w:val="00644CCD"/>
    <w:rsid w:val="00647827"/>
    <w:rsid w:val="00670C69"/>
    <w:rsid w:val="006834FE"/>
    <w:rsid w:val="00697874"/>
    <w:rsid w:val="006A54A9"/>
    <w:rsid w:val="006A762A"/>
    <w:rsid w:val="006B31CF"/>
    <w:rsid w:val="006D1946"/>
    <w:rsid w:val="006E14A1"/>
    <w:rsid w:val="006F48DD"/>
    <w:rsid w:val="007038AD"/>
    <w:rsid w:val="00741F3B"/>
    <w:rsid w:val="00753ABE"/>
    <w:rsid w:val="007556D8"/>
    <w:rsid w:val="0078178E"/>
    <w:rsid w:val="00783794"/>
    <w:rsid w:val="00784CD4"/>
    <w:rsid w:val="00785E1B"/>
    <w:rsid w:val="007872CC"/>
    <w:rsid w:val="007911EF"/>
    <w:rsid w:val="007A08D1"/>
    <w:rsid w:val="007B6058"/>
    <w:rsid w:val="007C034A"/>
    <w:rsid w:val="007C6029"/>
    <w:rsid w:val="007F118B"/>
    <w:rsid w:val="00804434"/>
    <w:rsid w:val="0081335D"/>
    <w:rsid w:val="00842408"/>
    <w:rsid w:val="00855DD2"/>
    <w:rsid w:val="0085746F"/>
    <w:rsid w:val="008641BE"/>
    <w:rsid w:val="00864928"/>
    <w:rsid w:val="0086613A"/>
    <w:rsid w:val="008677CB"/>
    <w:rsid w:val="00881E60"/>
    <w:rsid w:val="0088465F"/>
    <w:rsid w:val="008905C2"/>
    <w:rsid w:val="008A213B"/>
    <w:rsid w:val="008A537A"/>
    <w:rsid w:val="008B1CEA"/>
    <w:rsid w:val="008B2C22"/>
    <w:rsid w:val="008C08C5"/>
    <w:rsid w:val="008C125D"/>
    <w:rsid w:val="008C2EDF"/>
    <w:rsid w:val="008C4AA2"/>
    <w:rsid w:val="008E0DE7"/>
    <w:rsid w:val="008E6358"/>
    <w:rsid w:val="008F4906"/>
    <w:rsid w:val="008F67DA"/>
    <w:rsid w:val="00902EE1"/>
    <w:rsid w:val="009048A2"/>
    <w:rsid w:val="00904ADF"/>
    <w:rsid w:val="00914ADC"/>
    <w:rsid w:val="00920A3F"/>
    <w:rsid w:val="00925E1A"/>
    <w:rsid w:val="00946083"/>
    <w:rsid w:val="009735B8"/>
    <w:rsid w:val="00977BB5"/>
    <w:rsid w:val="0098102A"/>
    <w:rsid w:val="00983B49"/>
    <w:rsid w:val="009D3C51"/>
    <w:rsid w:val="009D4F58"/>
    <w:rsid w:val="009D56B8"/>
    <w:rsid w:val="009D6B7C"/>
    <w:rsid w:val="00A00E3E"/>
    <w:rsid w:val="00A12DD9"/>
    <w:rsid w:val="00A14E63"/>
    <w:rsid w:val="00A164DC"/>
    <w:rsid w:val="00A23604"/>
    <w:rsid w:val="00A2712E"/>
    <w:rsid w:val="00A27446"/>
    <w:rsid w:val="00A513A1"/>
    <w:rsid w:val="00A672C0"/>
    <w:rsid w:val="00A80AB7"/>
    <w:rsid w:val="00A92E38"/>
    <w:rsid w:val="00AA1A6C"/>
    <w:rsid w:val="00AB02BB"/>
    <w:rsid w:val="00AD2770"/>
    <w:rsid w:val="00AE4353"/>
    <w:rsid w:val="00AE5858"/>
    <w:rsid w:val="00AF0C05"/>
    <w:rsid w:val="00AF3296"/>
    <w:rsid w:val="00AF4AC7"/>
    <w:rsid w:val="00B10B93"/>
    <w:rsid w:val="00B45642"/>
    <w:rsid w:val="00B57090"/>
    <w:rsid w:val="00BA48C7"/>
    <w:rsid w:val="00BB604F"/>
    <w:rsid w:val="00BC792C"/>
    <w:rsid w:val="00BE41D6"/>
    <w:rsid w:val="00BE68FF"/>
    <w:rsid w:val="00BE6938"/>
    <w:rsid w:val="00BF2A6F"/>
    <w:rsid w:val="00BF47AD"/>
    <w:rsid w:val="00C00566"/>
    <w:rsid w:val="00C07263"/>
    <w:rsid w:val="00C076DE"/>
    <w:rsid w:val="00C10154"/>
    <w:rsid w:val="00C31C89"/>
    <w:rsid w:val="00C56DF7"/>
    <w:rsid w:val="00C74E3F"/>
    <w:rsid w:val="00C75973"/>
    <w:rsid w:val="00C9593C"/>
    <w:rsid w:val="00CA4349"/>
    <w:rsid w:val="00CB57E7"/>
    <w:rsid w:val="00CC230E"/>
    <w:rsid w:val="00CC3E72"/>
    <w:rsid w:val="00CF288D"/>
    <w:rsid w:val="00CF67AF"/>
    <w:rsid w:val="00D07067"/>
    <w:rsid w:val="00D2279A"/>
    <w:rsid w:val="00D2293A"/>
    <w:rsid w:val="00D233F3"/>
    <w:rsid w:val="00D33D19"/>
    <w:rsid w:val="00D41DFC"/>
    <w:rsid w:val="00D52DAE"/>
    <w:rsid w:val="00D543E6"/>
    <w:rsid w:val="00D635A7"/>
    <w:rsid w:val="00D66197"/>
    <w:rsid w:val="00D677F3"/>
    <w:rsid w:val="00D7054F"/>
    <w:rsid w:val="00D735E2"/>
    <w:rsid w:val="00D75C8D"/>
    <w:rsid w:val="00D80A2E"/>
    <w:rsid w:val="00D81BDB"/>
    <w:rsid w:val="00D85ED2"/>
    <w:rsid w:val="00D9258F"/>
    <w:rsid w:val="00D95336"/>
    <w:rsid w:val="00DA7AB4"/>
    <w:rsid w:val="00DA7C95"/>
    <w:rsid w:val="00DC200D"/>
    <w:rsid w:val="00DC32F0"/>
    <w:rsid w:val="00DE2A9A"/>
    <w:rsid w:val="00DF5B62"/>
    <w:rsid w:val="00DF605F"/>
    <w:rsid w:val="00E05BAA"/>
    <w:rsid w:val="00E11ECC"/>
    <w:rsid w:val="00E22CFD"/>
    <w:rsid w:val="00E3543A"/>
    <w:rsid w:val="00E471F3"/>
    <w:rsid w:val="00E57571"/>
    <w:rsid w:val="00E57668"/>
    <w:rsid w:val="00E6012C"/>
    <w:rsid w:val="00E7438B"/>
    <w:rsid w:val="00E927D4"/>
    <w:rsid w:val="00E932BD"/>
    <w:rsid w:val="00E978F5"/>
    <w:rsid w:val="00EA0447"/>
    <w:rsid w:val="00EA375D"/>
    <w:rsid w:val="00EA4E83"/>
    <w:rsid w:val="00EB1570"/>
    <w:rsid w:val="00EB3C9A"/>
    <w:rsid w:val="00EC5677"/>
    <w:rsid w:val="00ED7D93"/>
    <w:rsid w:val="00EE457C"/>
    <w:rsid w:val="00EF019B"/>
    <w:rsid w:val="00EF4DE4"/>
    <w:rsid w:val="00EF630E"/>
    <w:rsid w:val="00F00F78"/>
    <w:rsid w:val="00F10F57"/>
    <w:rsid w:val="00F13148"/>
    <w:rsid w:val="00F21F60"/>
    <w:rsid w:val="00F304D4"/>
    <w:rsid w:val="00F42F8D"/>
    <w:rsid w:val="00F55E24"/>
    <w:rsid w:val="00F6470D"/>
    <w:rsid w:val="00F733EC"/>
    <w:rsid w:val="00F74441"/>
    <w:rsid w:val="00F81655"/>
    <w:rsid w:val="00F83282"/>
    <w:rsid w:val="00F91A1F"/>
    <w:rsid w:val="00F921DB"/>
    <w:rsid w:val="00F954DB"/>
    <w:rsid w:val="00F9550A"/>
    <w:rsid w:val="00FA0A55"/>
    <w:rsid w:val="00FA65BC"/>
    <w:rsid w:val="00FB12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EBFDDB-61FB-4D1E-9DEA-0923CB39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  <w:style w:type="character" w:customStyle="1" w:styleId="apple-tab-span">
    <w:name w:val="apple-tab-span"/>
    <w:basedOn w:val="DefaultParagraphFont"/>
    <w:rsid w:val="003908A8"/>
  </w:style>
  <w:style w:type="table" w:styleId="PlainTable2">
    <w:name w:val="Plain Table 2"/>
    <w:basedOn w:val="TableNormal"/>
    <w:uiPriority w:val="42"/>
    <w:rsid w:val="00977BB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8C2ED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365A3-6D67-4E2D-92F9-2E432F7A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4418</Words>
  <Characters>23860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2</cp:revision>
  <cp:lastPrinted>2025-02-18T14:53:00Z</cp:lastPrinted>
  <dcterms:created xsi:type="dcterms:W3CDTF">2025-10-10T19:11:00Z</dcterms:created>
  <dcterms:modified xsi:type="dcterms:W3CDTF">2025-10-10T19:11:00Z</dcterms:modified>
</cp:coreProperties>
</file>