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B1B0E" w:rsidRPr="00361B14" w:rsidP="00462B0E" w14:paraId="7DB20CBF" w14:textId="77777777">
      <w:pPr>
        <w:jc w:val="both"/>
        <w:rPr>
          <w:rFonts w:eastAsia="Gadugi" w:asciiTheme="minorHAnsi" w:hAnsiTheme="minorHAnsi" w:cstheme="minorHAnsi"/>
          <w:b/>
          <w:sz w:val="24"/>
          <w:szCs w:val="24"/>
          <w:u w:val="single"/>
        </w:rPr>
      </w:pPr>
    </w:p>
    <w:p w:rsidR="00462B0E" w:rsidRPr="00361B14" w:rsidP="00462B0E" w14:paraId="2C701B8C" w14:textId="7B138DFE">
      <w:pPr>
        <w:spacing w:line="276" w:lineRule="auto"/>
        <w:jc w:val="both"/>
        <w:rPr>
          <w:rFonts w:asciiTheme="minorHAnsi" w:hAnsiTheme="minorHAnsi" w:cstheme="minorHAnsi"/>
          <w:b/>
          <w:sz w:val="24"/>
          <w:szCs w:val="24"/>
        </w:rPr>
      </w:pPr>
      <w:r w:rsidRPr="00361B14">
        <w:rPr>
          <w:rFonts w:asciiTheme="minorHAnsi" w:hAnsiTheme="minorHAnsi" w:cstheme="minorHAnsi"/>
          <w:b/>
          <w:sz w:val="24"/>
          <w:szCs w:val="24"/>
        </w:rPr>
        <w:t xml:space="preserve">Projeto de </w:t>
      </w:r>
      <w:r w:rsidRPr="00361B14" w:rsidR="007B1C74">
        <w:rPr>
          <w:rFonts w:asciiTheme="minorHAnsi" w:hAnsiTheme="minorHAnsi" w:cstheme="minorHAnsi"/>
          <w:b/>
          <w:sz w:val="24"/>
          <w:szCs w:val="24"/>
        </w:rPr>
        <w:t>Lei</w:t>
      </w:r>
      <w:r w:rsidRPr="00361B14">
        <w:rPr>
          <w:rFonts w:asciiTheme="minorHAnsi" w:hAnsiTheme="minorHAnsi" w:cstheme="minorHAnsi"/>
          <w:b/>
          <w:sz w:val="24"/>
          <w:szCs w:val="24"/>
        </w:rPr>
        <w:t xml:space="preserve"> nº </w:t>
      </w:r>
      <w:r w:rsidR="00C128F9">
        <w:rPr>
          <w:rFonts w:asciiTheme="minorHAnsi" w:hAnsiTheme="minorHAnsi" w:cstheme="minorHAnsi"/>
          <w:b/>
          <w:sz w:val="24"/>
          <w:szCs w:val="24"/>
        </w:rPr>
        <w:t>106 de 2025</w:t>
      </w:r>
    </w:p>
    <w:p w:rsidR="006B1B0E" w:rsidRPr="00361B14" w:rsidP="00462B0E" w14:paraId="70239EDE" w14:textId="75CA184E">
      <w:pPr>
        <w:spacing w:line="276" w:lineRule="auto"/>
        <w:jc w:val="both"/>
        <w:rPr>
          <w:rFonts w:asciiTheme="minorHAnsi" w:hAnsiTheme="minorHAnsi" w:cstheme="minorHAnsi"/>
          <w:b/>
          <w:vanish/>
          <w:sz w:val="24"/>
          <w:szCs w:val="24"/>
          <w:specVanish/>
        </w:rPr>
      </w:pPr>
      <w:r w:rsidRPr="00361B14">
        <w:rPr>
          <w:rFonts w:asciiTheme="minorHAnsi" w:hAnsiTheme="minorHAnsi" w:cstheme="minorHAnsi"/>
          <w:b/>
          <w:sz w:val="24"/>
          <w:szCs w:val="24"/>
        </w:rPr>
        <w:t>Processo n</w:t>
      </w:r>
    </w:p>
    <w:p w:rsidR="00C128F9" w:rsidP="00462B0E" w14:paraId="02E9A337" w14:textId="77777777">
      <w:pPr>
        <w:spacing w:line="276" w:lineRule="auto"/>
        <w:jc w:val="both"/>
        <w:rPr>
          <w:rFonts w:asciiTheme="minorHAnsi" w:hAnsiTheme="minorHAnsi" w:cstheme="minorHAnsi"/>
          <w:b/>
          <w:sz w:val="24"/>
          <w:szCs w:val="24"/>
        </w:rPr>
      </w:pPr>
      <w:r>
        <w:rPr>
          <w:rFonts w:asciiTheme="minorHAnsi" w:hAnsiTheme="minorHAnsi" w:cstheme="minorHAnsi"/>
          <w:b/>
          <w:sz w:val="24"/>
          <w:szCs w:val="24"/>
        </w:rPr>
        <w:t>º 149</w:t>
      </w:r>
    </w:p>
    <w:p w:rsidR="00462B0E" w:rsidRPr="00361B14" w:rsidP="00462B0E" w14:paraId="63DD9E27" w14:textId="582725FC">
      <w:pPr>
        <w:spacing w:line="276" w:lineRule="auto"/>
        <w:jc w:val="both"/>
        <w:rPr>
          <w:rFonts w:asciiTheme="minorHAnsi" w:hAnsiTheme="minorHAnsi" w:cstheme="minorHAnsi"/>
          <w:sz w:val="24"/>
          <w:szCs w:val="24"/>
        </w:rPr>
      </w:pPr>
      <w:r w:rsidRPr="00361B14">
        <w:rPr>
          <w:rFonts w:asciiTheme="minorHAnsi" w:hAnsiTheme="minorHAnsi" w:cstheme="minorHAnsi"/>
          <w:sz w:val="24"/>
          <w:szCs w:val="24"/>
        </w:rPr>
        <w:tab/>
      </w:r>
    </w:p>
    <w:p w:rsidR="00462B0E" w:rsidRPr="00361B14" w:rsidP="00462B0E" w14:paraId="48092545" w14:textId="7E92475F">
      <w:pPr>
        <w:spacing w:line="276" w:lineRule="auto"/>
        <w:ind w:firstLine="720"/>
        <w:jc w:val="both"/>
        <w:rPr>
          <w:rFonts w:asciiTheme="minorHAnsi" w:hAnsiTheme="minorHAnsi" w:cstheme="minorHAnsi"/>
          <w:b/>
          <w:sz w:val="24"/>
          <w:szCs w:val="24"/>
        </w:rPr>
      </w:pPr>
      <w:r w:rsidRPr="00361B14">
        <w:rPr>
          <w:rFonts w:asciiTheme="minorHAnsi" w:hAnsiTheme="minorHAnsi" w:cstheme="minorHAnsi"/>
          <w:sz w:val="24"/>
          <w:szCs w:val="24"/>
        </w:rPr>
        <w:t>C</w:t>
      </w:r>
      <w:r w:rsidR="00C128F9">
        <w:rPr>
          <w:rFonts w:asciiTheme="minorHAnsi" w:hAnsiTheme="minorHAnsi" w:cstheme="minorHAnsi"/>
          <w:sz w:val="24"/>
          <w:szCs w:val="24"/>
        </w:rPr>
        <w:t>onforme determinam o artigo</w:t>
      </w:r>
      <w:r w:rsidRPr="00361B14">
        <w:rPr>
          <w:rFonts w:asciiTheme="minorHAnsi" w:hAnsiTheme="minorHAnsi" w:cstheme="minorHAnsi"/>
          <w:sz w:val="24"/>
          <w:szCs w:val="24"/>
        </w:rPr>
        <w:t xml:space="preserve"> 37</w:t>
      </w:r>
      <w:r w:rsidRPr="00361B14" w:rsidR="006B1B0E">
        <w:rPr>
          <w:rFonts w:asciiTheme="minorHAnsi" w:hAnsiTheme="minorHAnsi" w:cstheme="minorHAnsi"/>
          <w:sz w:val="24"/>
          <w:szCs w:val="24"/>
        </w:rPr>
        <w:t xml:space="preserve"> </w:t>
      </w:r>
      <w:r w:rsidRPr="00361B14">
        <w:rPr>
          <w:rFonts w:asciiTheme="minorHAnsi" w:hAnsiTheme="minorHAnsi" w:cstheme="minorHAnsi"/>
          <w:sz w:val="24"/>
          <w:szCs w:val="24"/>
        </w:rPr>
        <w:t>da Resolução 276 de 09 de novembro de 2010 – Regimento Interno da Câmara M</w:t>
      </w:r>
      <w:r w:rsidR="00C128F9">
        <w:rPr>
          <w:rFonts w:asciiTheme="minorHAnsi" w:hAnsiTheme="minorHAnsi" w:cstheme="minorHAnsi"/>
          <w:sz w:val="24"/>
          <w:szCs w:val="24"/>
        </w:rPr>
        <w:t xml:space="preserve">unicipal, a Comissão Permanente </w:t>
      </w:r>
      <w:r w:rsidRPr="00361B14">
        <w:rPr>
          <w:rFonts w:asciiTheme="minorHAnsi" w:hAnsiTheme="minorHAnsi" w:cstheme="minorHAnsi"/>
          <w:sz w:val="24"/>
          <w:szCs w:val="24"/>
        </w:rPr>
        <w:t xml:space="preserve">Finanças e Orçamento emite o presente Relatório acerca do </w:t>
      </w:r>
      <w:r w:rsidRPr="00361B14">
        <w:rPr>
          <w:rFonts w:asciiTheme="minorHAnsi" w:hAnsiTheme="minorHAnsi" w:cstheme="minorHAnsi"/>
          <w:b/>
          <w:sz w:val="24"/>
          <w:szCs w:val="24"/>
        </w:rPr>
        <w:t xml:space="preserve">Projeto </w:t>
      </w:r>
      <w:r w:rsidRPr="00361B14" w:rsidR="00B14DCC">
        <w:rPr>
          <w:rFonts w:asciiTheme="minorHAnsi" w:hAnsiTheme="minorHAnsi" w:cstheme="minorHAnsi"/>
          <w:b/>
          <w:sz w:val="24"/>
          <w:szCs w:val="24"/>
        </w:rPr>
        <w:t xml:space="preserve">de Lei </w:t>
      </w:r>
      <w:r w:rsidRPr="00361B14">
        <w:rPr>
          <w:rFonts w:asciiTheme="minorHAnsi" w:hAnsiTheme="minorHAnsi" w:cstheme="minorHAnsi"/>
          <w:b/>
          <w:sz w:val="24"/>
          <w:szCs w:val="24"/>
        </w:rPr>
        <w:t xml:space="preserve">n.º </w:t>
      </w:r>
      <w:r w:rsidR="00C128F9">
        <w:rPr>
          <w:rFonts w:asciiTheme="minorHAnsi" w:hAnsiTheme="minorHAnsi" w:cstheme="minorHAnsi"/>
          <w:b/>
          <w:sz w:val="24"/>
          <w:szCs w:val="24"/>
        </w:rPr>
        <w:t>106/2025</w:t>
      </w:r>
      <w:r w:rsidRPr="00361B14" w:rsidR="006B1B0E">
        <w:rPr>
          <w:rFonts w:asciiTheme="minorHAnsi" w:hAnsiTheme="minorHAnsi" w:cstheme="minorHAnsi"/>
          <w:sz w:val="24"/>
          <w:szCs w:val="24"/>
        </w:rPr>
        <w:t>, sob relatoria da Vereadora Mara Cristina Choquetta.</w:t>
      </w:r>
    </w:p>
    <w:p w:rsidR="00462B0E" w:rsidRPr="00361B14" w:rsidP="00281138" w14:paraId="21E79F83" w14:textId="77777777">
      <w:pPr>
        <w:pBdr>
          <w:top w:val="nil"/>
          <w:left w:val="nil"/>
          <w:bottom w:val="nil"/>
          <w:right w:val="nil"/>
          <w:between w:val="nil"/>
        </w:pBdr>
        <w:spacing w:before="240" w:after="240" w:line="276" w:lineRule="auto"/>
        <w:jc w:val="both"/>
        <w:rPr>
          <w:rFonts w:asciiTheme="minorHAnsi" w:hAnsiTheme="minorHAnsi" w:cstheme="minorHAnsi"/>
          <w:color w:val="000000"/>
          <w:sz w:val="24"/>
          <w:szCs w:val="24"/>
        </w:rPr>
      </w:pPr>
      <w:r w:rsidRPr="00361B14">
        <w:rPr>
          <w:rFonts w:asciiTheme="minorHAnsi" w:hAnsiTheme="minorHAnsi" w:cstheme="minorHAnsi"/>
          <w:b/>
          <w:sz w:val="24"/>
          <w:szCs w:val="24"/>
        </w:rPr>
        <w:t>I -</w:t>
      </w:r>
      <w:r w:rsidRPr="00361B14">
        <w:rPr>
          <w:rFonts w:asciiTheme="minorHAnsi" w:hAnsiTheme="minorHAnsi" w:cstheme="minorHAnsi"/>
          <w:b/>
          <w:color w:val="000000"/>
          <w:sz w:val="24"/>
          <w:szCs w:val="24"/>
        </w:rPr>
        <w:t xml:space="preserve"> Exposição da Matéria</w:t>
      </w:r>
      <w:r w:rsidRPr="00361B14">
        <w:rPr>
          <w:rFonts w:asciiTheme="minorHAnsi" w:hAnsiTheme="minorHAnsi" w:cstheme="minorHAnsi"/>
          <w:color w:val="000000"/>
          <w:sz w:val="24"/>
          <w:szCs w:val="24"/>
        </w:rPr>
        <w:tab/>
      </w:r>
    </w:p>
    <w:p w:rsidR="00C128F9" w:rsidP="00C128F9" w14:paraId="372C187B" w14:textId="241DD6B4">
      <w:pPr>
        <w:spacing w:line="276" w:lineRule="auto"/>
        <w:ind w:firstLine="708"/>
        <w:jc w:val="both"/>
        <w:rPr>
          <w:rFonts w:ascii="Calibri" w:hAnsi="Calibri"/>
          <w:color w:val="000000"/>
          <w:sz w:val="24"/>
          <w:szCs w:val="24"/>
        </w:rPr>
      </w:pPr>
      <w:r w:rsidRPr="00C128F9">
        <w:rPr>
          <w:rFonts w:ascii="Calibri" w:hAnsi="Calibri"/>
          <w:color w:val="000000"/>
          <w:sz w:val="24"/>
          <w:szCs w:val="24"/>
        </w:rPr>
        <w:t>O Projeto de Lei nº 106/2025, de autoria da Vereadora Daniella Gonçalves de Amoêdo</w:t>
      </w:r>
      <w:r>
        <w:rPr>
          <w:rFonts w:ascii="Calibri" w:hAnsi="Calibri"/>
          <w:color w:val="000000"/>
          <w:sz w:val="24"/>
          <w:szCs w:val="24"/>
        </w:rPr>
        <w:t xml:space="preserve"> </w:t>
      </w:r>
      <w:r w:rsidRPr="00C128F9">
        <w:rPr>
          <w:rFonts w:ascii="Calibri" w:hAnsi="Calibri"/>
          <w:color w:val="000000"/>
          <w:sz w:val="24"/>
          <w:szCs w:val="24"/>
        </w:rPr>
        <w:t>Campos, “Dispõe sobre a instalação de câmeras de monitoramento de segurança nas</w:t>
      </w:r>
      <w:r>
        <w:rPr>
          <w:rFonts w:ascii="Calibri" w:hAnsi="Calibri"/>
          <w:color w:val="000000"/>
          <w:sz w:val="24"/>
          <w:szCs w:val="24"/>
        </w:rPr>
        <w:t xml:space="preserve"> </w:t>
      </w:r>
      <w:r w:rsidRPr="00C128F9">
        <w:rPr>
          <w:rFonts w:ascii="Calibri" w:hAnsi="Calibri"/>
          <w:color w:val="000000"/>
          <w:sz w:val="24"/>
          <w:szCs w:val="24"/>
        </w:rPr>
        <w:t>unidades da Rede Pública de Saúde de Mogi Mirim, e dá outras providências”.</w:t>
      </w:r>
    </w:p>
    <w:p w:rsidR="00C128F9" w:rsidRPr="00C128F9" w:rsidP="00C128F9" w14:paraId="27C28385" w14:textId="77777777">
      <w:pPr>
        <w:spacing w:line="276" w:lineRule="auto"/>
        <w:jc w:val="both"/>
        <w:rPr>
          <w:rFonts w:ascii="Calibri" w:hAnsi="Calibri"/>
          <w:color w:val="000000"/>
          <w:sz w:val="24"/>
          <w:szCs w:val="24"/>
        </w:rPr>
      </w:pPr>
    </w:p>
    <w:p w:rsidR="001D7D1F" w:rsidP="001D7D1F" w14:paraId="7ED67070" w14:textId="77777777">
      <w:pPr>
        <w:spacing w:line="276" w:lineRule="auto"/>
        <w:ind w:firstLine="708"/>
        <w:jc w:val="both"/>
        <w:rPr>
          <w:rFonts w:ascii="Calibri" w:hAnsi="Calibri"/>
          <w:color w:val="000000"/>
          <w:sz w:val="24"/>
          <w:szCs w:val="24"/>
        </w:rPr>
      </w:pPr>
      <w:r>
        <w:rPr>
          <w:rFonts w:ascii="Calibri" w:hAnsi="Calibri"/>
          <w:color w:val="000000"/>
          <w:sz w:val="24"/>
          <w:szCs w:val="24"/>
        </w:rPr>
        <w:t>A</w:t>
      </w:r>
      <w:r w:rsidRPr="00C128F9">
        <w:rPr>
          <w:rFonts w:ascii="Calibri" w:hAnsi="Calibri"/>
          <w:color w:val="000000"/>
          <w:sz w:val="24"/>
          <w:szCs w:val="24"/>
        </w:rPr>
        <w:t xml:space="preserve"> propositura </w:t>
      </w:r>
      <w:r>
        <w:rPr>
          <w:rFonts w:ascii="Calibri" w:hAnsi="Calibri"/>
          <w:color w:val="000000"/>
          <w:sz w:val="24"/>
          <w:szCs w:val="24"/>
        </w:rPr>
        <w:t xml:space="preserve">busca </w:t>
      </w:r>
      <w:r w:rsidRPr="00C128F9">
        <w:rPr>
          <w:rFonts w:ascii="Calibri" w:hAnsi="Calibri"/>
          <w:color w:val="000000"/>
          <w:sz w:val="24"/>
          <w:szCs w:val="24"/>
        </w:rPr>
        <w:t>torna</w:t>
      </w:r>
      <w:r>
        <w:rPr>
          <w:rFonts w:ascii="Calibri" w:hAnsi="Calibri"/>
          <w:color w:val="000000"/>
          <w:sz w:val="24"/>
          <w:szCs w:val="24"/>
        </w:rPr>
        <w:t>r</w:t>
      </w:r>
      <w:r w:rsidRPr="00C128F9">
        <w:rPr>
          <w:rFonts w:ascii="Calibri" w:hAnsi="Calibri"/>
          <w:color w:val="000000"/>
          <w:sz w:val="24"/>
          <w:szCs w:val="24"/>
        </w:rPr>
        <w:t xml:space="preserve"> obrigatória a instalação de câmeras de monitoramento de</w:t>
      </w:r>
      <w:r>
        <w:rPr>
          <w:rFonts w:ascii="Calibri" w:hAnsi="Calibri"/>
          <w:color w:val="000000"/>
          <w:sz w:val="24"/>
          <w:szCs w:val="24"/>
        </w:rPr>
        <w:t xml:space="preserve"> </w:t>
      </w:r>
      <w:r w:rsidRPr="00C128F9">
        <w:rPr>
          <w:rFonts w:ascii="Calibri" w:hAnsi="Calibri"/>
          <w:color w:val="000000"/>
          <w:sz w:val="24"/>
          <w:szCs w:val="24"/>
        </w:rPr>
        <w:t>segurança nas unidades da Rede Pública de Saúde de Mogi Mirim. Os equipamentos</w:t>
      </w:r>
      <w:r>
        <w:rPr>
          <w:rFonts w:ascii="Calibri" w:hAnsi="Calibri"/>
          <w:color w:val="000000"/>
          <w:sz w:val="24"/>
          <w:szCs w:val="24"/>
        </w:rPr>
        <w:t xml:space="preserve"> </w:t>
      </w:r>
      <w:r w:rsidRPr="00C128F9">
        <w:rPr>
          <w:rFonts w:ascii="Calibri" w:hAnsi="Calibri"/>
          <w:color w:val="000000"/>
          <w:sz w:val="24"/>
          <w:szCs w:val="24"/>
        </w:rPr>
        <w:t>deverão seguir as normas técnicas da ABNT quanto a recurso de gravação,</w:t>
      </w:r>
      <w:r>
        <w:rPr>
          <w:rFonts w:ascii="Calibri" w:hAnsi="Calibri"/>
          <w:color w:val="000000"/>
          <w:sz w:val="24"/>
          <w:szCs w:val="24"/>
        </w:rPr>
        <w:t xml:space="preserve"> </w:t>
      </w:r>
      <w:r w:rsidRPr="00C128F9">
        <w:rPr>
          <w:rFonts w:ascii="Calibri" w:hAnsi="Calibri"/>
          <w:color w:val="000000"/>
          <w:sz w:val="24"/>
          <w:szCs w:val="24"/>
        </w:rPr>
        <w:t>armazenamento e qualidade de imagem. A quantidade de câmeras e a</w:t>
      </w:r>
      <w:r>
        <w:rPr>
          <w:rFonts w:ascii="Calibri" w:hAnsi="Calibri"/>
          <w:color w:val="000000"/>
          <w:sz w:val="24"/>
          <w:szCs w:val="24"/>
        </w:rPr>
        <w:t xml:space="preserve"> </w:t>
      </w:r>
      <w:r w:rsidRPr="00C128F9">
        <w:rPr>
          <w:rFonts w:ascii="Calibri" w:hAnsi="Calibri"/>
          <w:color w:val="000000"/>
          <w:sz w:val="24"/>
          <w:szCs w:val="24"/>
        </w:rPr>
        <w:t>regulamentação serão definidas pelo Poder Executivo, e as imagens poderão ser</w:t>
      </w:r>
      <w:r>
        <w:rPr>
          <w:rFonts w:ascii="Calibri" w:hAnsi="Calibri"/>
          <w:color w:val="000000"/>
          <w:sz w:val="24"/>
          <w:szCs w:val="24"/>
        </w:rPr>
        <w:t xml:space="preserve"> </w:t>
      </w:r>
      <w:r w:rsidRPr="00C128F9">
        <w:rPr>
          <w:rFonts w:ascii="Calibri" w:hAnsi="Calibri"/>
          <w:color w:val="000000"/>
          <w:sz w:val="24"/>
          <w:szCs w:val="24"/>
        </w:rPr>
        <w:t>monitoradas em tempo real por servidores designados pelas Secretarias Municipais de</w:t>
      </w:r>
      <w:r>
        <w:rPr>
          <w:rFonts w:ascii="Calibri" w:hAnsi="Calibri"/>
          <w:color w:val="000000"/>
          <w:sz w:val="24"/>
          <w:szCs w:val="24"/>
        </w:rPr>
        <w:t xml:space="preserve"> </w:t>
      </w:r>
      <w:r w:rsidRPr="00C128F9">
        <w:rPr>
          <w:rFonts w:ascii="Calibri" w:hAnsi="Calibri"/>
          <w:color w:val="000000"/>
          <w:sz w:val="24"/>
          <w:szCs w:val="24"/>
        </w:rPr>
        <w:t>Saúde e de Segurança Pública.</w:t>
      </w:r>
    </w:p>
    <w:p w:rsidR="001D7D1F" w:rsidP="001D7D1F" w14:paraId="57FAF1C8" w14:textId="77777777">
      <w:pPr>
        <w:spacing w:line="276" w:lineRule="auto"/>
        <w:ind w:firstLine="708"/>
        <w:jc w:val="both"/>
        <w:rPr>
          <w:rFonts w:ascii="Calibri" w:hAnsi="Calibri"/>
          <w:color w:val="000000"/>
          <w:sz w:val="24"/>
          <w:szCs w:val="24"/>
        </w:rPr>
      </w:pPr>
    </w:p>
    <w:p w:rsidR="00C128F9" w:rsidP="001D7D1F" w14:paraId="1B00A7CB" w14:textId="03A47A78">
      <w:pPr>
        <w:spacing w:line="276" w:lineRule="auto"/>
        <w:ind w:firstLine="708"/>
        <w:jc w:val="both"/>
        <w:rPr>
          <w:rFonts w:asciiTheme="minorHAnsi" w:hAnsiTheme="minorHAnsi" w:cstheme="minorHAnsi"/>
          <w:sz w:val="24"/>
          <w:szCs w:val="24"/>
        </w:rPr>
      </w:pPr>
      <w:r w:rsidRPr="00C128F9">
        <w:rPr>
          <w:rFonts w:asciiTheme="minorHAnsi" w:hAnsiTheme="minorHAnsi" w:cstheme="minorHAnsi"/>
          <w:sz w:val="24"/>
          <w:szCs w:val="24"/>
        </w:rPr>
        <w:t xml:space="preserve">A </w:t>
      </w:r>
      <w:r>
        <w:rPr>
          <w:rFonts w:asciiTheme="minorHAnsi" w:hAnsiTheme="minorHAnsi" w:cstheme="minorHAnsi"/>
          <w:sz w:val="24"/>
          <w:szCs w:val="24"/>
        </w:rPr>
        <w:t>autora</w:t>
      </w:r>
      <w:r w:rsidRPr="00C128F9">
        <w:rPr>
          <w:rFonts w:asciiTheme="minorHAnsi" w:hAnsiTheme="minorHAnsi" w:cstheme="minorHAnsi"/>
          <w:sz w:val="24"/>
          <w:szCs w:val="24"/>
        </w:rPr>
        <w:t xml:space="preserve"> justifica a propositura pela</w:t>
      </w:r>
      <w:r>
        <w:rPr>
          <w:rFonts w:asciiTheme="minorHAnsi" w:hAnsiTheme="minorHAnsi" w:cstheme="minorHAnsi"/>
          <w:sz w:val="24"/>
          <w:szCs w:val="24"/>
        </w:rPr>
        <w:t xml:space="preserve"> </w:t>
      </w:r>
      <w:r w:rsidRPr="00C128F9">
        <w:rPr>
          <w:rFonts w:asciiTheme="minorHAnsi" w:hAnsiTheme="minorHAnsi" w:cstheme="minorHAnsi"/>
          <w:sz w:val="24"/>
          <w:szCs w:val="24"/>
        </w:rPr>
        <w:t>constante ocorrência de crimes contra o patrimônio e a vida nas unidades de saúde do</w:t>
      </w:r>
      <w:r>
        <w:rPr>
          <w:rFonts w:asciiTheme="minorHAnsi" w:hAnsiTheme="minorHAnsi" w:cstheme="minorHAnsi"/>
          <w:sz w:val="24"/>
          <w:szCs w:val="24"/>
        </w:rPr>
        <w:t xml:space="preserve"> </w:t>
      </w:r>
      <w:r w:rsidRPr="00C128F9">
        <w:rPr>
          <w:rFonts w:asciiTheme="minorHAnsi" w:hAnsiTheme="minorHAnsi" w:cstheme="minorHAnsi"/>
          <w:sz w:val="24"/>
          <w:szCs w:val="24"/>
        </w:rPr>
        <w:t>município, incluindo invasões e furtos de bens e vacinas. A instalação de câmeras visa</w:t>
      </w:r>
      <w:r>
        <w:rPr>
          <w:rFonts w:asciiTheme="minorHAnsi" w:hAnsiTheme="minorHAnsi" w:cstheme="minorHAnsi"/>
          <w:sz w:val="24"/>
          <w:szCs w:val="24"/>
        </w:rPr>
        <w:t xml:space="preserve"> </w:t>
      </w:r>
      <w:r w:rsidRPr="00C128F9">
        <w:rPr>
          <w:rFonts w:asciiTheme="minorHAnsi" w:hAnsiTheme="minorHAnsi" w:cstheme="minorHAnsi"/>
          <w:sz w:val="24"/>
          <w:szCs w:val="24"/>
        </w:rPr>
        <w:t>garantir maior segurança para servidores municipais e munícipes, desestimulando a</w:t>
      </w:r>
      <w:r>
        <w:rPr>
          <w:rFonts w:asciiTheme="minorHAnsi" w:hAnsiTheme="minorHAnsi" w:cstheme="minorHAnsi"/>
          <w:sz w:val="24"/>
          <w:szCs w:val="24"/>
        </w:rPr>
        <w:t xml:space="preserve"> </w:t>
      </w:r>
      <w:r w:rsidRPr="00C128F9">
        <w:rPr>
          <w:rFonts w:asciiTheme="minorHAnsi" w:hAnsiTheme="minorHAnsi" w:cstheme="minorHAnsi"/>
          <w:sz w:val="24"/>
          <w:szCs w:val="24"/>
        </w:rPr>
        <w:t>prática de ações delituosas, auxiliando o trabalho das forças policiais e preservando o</w:t>
      </w:r>
      <w:r>
        <w:rPr>
          <w:rFonts w:asciiTheme="minorHAnsi" w:hAnsiTheme="minorHAnsi" w:cstheme="minorHAnsi"/>
          <w:sz w:val="24"/>
          <w:szCs w:val="24"/>
        </w:rPr>
        <w:t xml:space="preserve"> </w:t>
      </w:r>
      <w:r w:rsidRPr="00C128F9">
        <w:rPr>
          <w:rFonts w:asciiTheme="minorHAnsi" w:hAnsiTheme="minorHAnsi" w:cstheme="minorHAnsi"/>
          <w:sz w:val="24"/>
          <w:szCs w:val="24"/>
        </w:rPr>
        <w:t>patrimônio público. A medida busca criar ambientes mais seguros, inibindo crimes e</w:t>
      </w:r>
      <w:r>
        <w:rPr>
          <w:rFonts w:asciiTheme="minorHAnsi" w:hAnsiTheme="minorHAnsi" w:cstheme="minorHAnsi"/>
          <w:sz w:val="24"/>
          <w:szCs w:val="24"/>
        </w:rPr>
        <w:t xml:space="preserve"> </w:t>
      </w:r>
      <w:r w:rsidRPr="00C128F9">
        <w:rPr>
          <w:rFonts w:asciiTheme="minorHAnsi" w:hAnsiTheme="minorHAnsi" w:cstheme="minorHAnsi"/>
          <w:sz w:val="24"/>
          <w:szCs w:val="24"/>
        </w:rPr>
        <w:t>possibilitando a identificação de transgressores da lei, além de garantir condições</w:t>
      </w:r>
      <w:r>
        <w:rPr>
          <w:rFonts w:asciiTheme="minorHAnsi" w:hAnsiTheme="minorHAnsi" w:cstheme="minorHAnsi"/>
          <w:sz w:val="24"/>
          <w:szCs w:val="24"/>
        </w:rPr>
        <w:t xml:space="preserve"> </w:t>
      </w:r>
      <w:r w:rsidRPr="00C128F9">
        <w:rPr>
          <w:rFonts w:asciiTheme="minorHAnsi" w:hAnsiTheme="minorHAnsi" w:cstheme="minorHAnsi"/>
          <w:sz w:val="24"/>
          <w:szCs w:val="24"/>
        </w:rPr>
        <w:t>adequadas e seguras para o atendimento à saúde</w:t>
      </w:r>
      <w:r>
        <w:rPr>
          <w:rFonts w:asciiTheme="minorHAnsi" w:hAnsiTheme="minorHAnsi" w:cstheme="minorHAnsi"/>
          <w:sz w:val="24"/>
          <w:szCs w:val="24"/>
        </w:rPr>
        <w:t>.</w:t>
      </w:r>
    </w:p>
    <w:p w:rsidR="00C128F9" w:rsidP="00C128F9" w14:paraId="67B69624" w14:textId="77777777">
      <w:pPr>
        <w:tabs>
          <w:tab w:val="left" w:pos="1770"/>
        </w:tabs>
        <w:spacing w:line="276" w:lineRule="auto"/>
        <w:jc w:val="both"/>
        <w:rPr>
          <w:rFonts w:asciiTheme="minorHAnsi" w:hAnsiTheme="minorHAnsi" w:cstheme="minorHAnsi"/>
          <w:sz w:val="24"/>
          <w:szCs w:val="24"/>
          <w:highlight w:val="white"/>
        </w:rPr>
      </w:pPr>
    </w:p>
    <w:p w:rsidR="001D7D1F" w:rsidRPr="00361B14" w:rsidP="00C128F9" w14:paraId="00044C51" w14:textId="77777777">
      <w:pPr>
        <w:tabs>
          <w:tab w:val="left" w:pos="1770"/>
        </w:tabs>
        <w:spacing w:line="276" w:lineRule="auto"/>
        <w:jc w:val="both"/>
        <w:rPr>
          <w:rFonts w:asciiTheme="minorHAnsi" w:hAnsiTheme="minorHAnsi" w:cstheme="minorHAnsi"/>
          <w:sz w:val="24"/>
          <w:szCs w:val="24"/>
          <w:highlight w:val="white"/>
        </w:rPr>
      </w:pPr>
    </w:p>
    <w:p w:rsidR="00462B0E" w:rsidRPr="00361B14" w:rsidP="00281138" w14:paraId="4D60CB41" w14:textId="5D9339FE">
      <w:pPr>
        <w:pBdr>
          <w:top w:val="nil"/>
          <w:left w:val="nil"/>
          <w:bottom w:val="nil"/>
          <w:right w:val="nil"/>
          <w:between w:val="nil"/>
        </w:pBdr>
        <w:spacing w:line="276" w:lineRule="auto"/>
        <w:jc w:val="both"/>
        <w:rPr>
          <w:rFonts w:asciiTheme="minorHAnsi" w:hAnsiTheme="minorHAnsi" w:cstheme="minorHAnsi"/>
          <w:color w:val="000000"/>
          <w:sz w:val="24"/>
          <w:szCs w:val="24"/>
        </w:rPr>
      </w:pPr>
      <w:r w:rsidRPr="00361B14">
        <w:rPr>
          <w:rFonts w:asciiTheme="minorHAnsi" w:hAnsiTheme="minorHAnsi" w:cstheme="minorHAnsi"/>
          <w:b/>
          <w:sz w:val="24"/>
          <w:szCs w:val="24"/>
          <w:highlight w:val="white"/>
        </w:rPr>
        <w:t xml:space="preserve">II </w:t>
      </w:r>
      <w:r w:rsidRPr="00361B14" w:rsidR="000976F9">
        <w:rPr>
          <w:rFonts w:asciiTheme="minorHAnsi" w:hAnsiTheme="minorHAnsi" w:cstheme="minorHAnsi"/>
          <w:b/>
          <w:sz w:val="24"/>
          <w:szCs w:val="24"/>
          <w:highlight w:val="white"/>
        </w:rPr>
        <w:t xml:space="preserve">- </w:t>
      </w:r>
      <w:r w:rsidRPr="00361B14" w:rsidR="000976F9">
        <w:rPr>
          <w:rFonts w:asciiTheme="minorHAnsi" w:hAnsiTheme="minorHAnsi" w:cstheme="minorHAnsi"/>
          <w:b/>
          <w:color w:val="000000"/>
          <w:sz w:val="24"/>
          <w:szCs w:val="24"/>
        </w:rPr>
        <w:t>Do</w:t>
      </w:r>
      <w:r w:rsidRPr="00361B14">
        <w:rPr>
          <w:rFonts w:asciiTheme="minorHAnsi" w:hAnsiTheme="minorHAnsi" w:cstheme="minorHAnsi"/>
          <w:b/>
          <w:color w:val="000000"/>
          <w:sz w:val="24"/>
          <w:szCs w:val="24"/>
        </w:rPr>
        <w:t xml:space="preserve"> Mérito e Conclusões do Relator</w:t>
      </w:r>
    </w:p>
    <w:p w:rsidR="00361B14" w:rsidRPr="00361B14" w:rsidP="00361B14" w14:paraId="2F74CFB3" w14:textId="77777777">
      <w:pPr>
        <w:spacing w:line="276" w:lineRule="auto"/>
        <w:ind w:firstLine="708"/>
        <w:jc w:val="both"/>
        <w:rPr>
          <w:rFonts w:asciiTheme="minorHAnsi" w:hAnsiTheme="minorHAnsi" w:cstheme="minorHAnsi"/>
          <w:sz w:val="24"/>
          <w:szCs w:val="24"/>
        </w:rPr>
      </w:pPr>
    </w:p>
    <w:p w:rsidR="00361B14" w:rsidRPr="00361B14" w:rsidP="001D7D1F" w14:paraId="6E4BB394" w14:textId="2F5A4C8F">
      <w:pPr>
        <w:spacing w:line="276" w:lineRule="auto"/>
        <w:ind w:firstLine="708"/>
        <w:jc w:val="both"/>
        <w:rPr>
          <w:rFonts w:asciiTheme="minorHAnsi" w:hAnsiTheme="minorHAnsi" w:cstheme="minorHAnsi"/>
          <w:sz w:val="22"/>
          <w:szCs w:val="22"/>
        </w:rPr>
      </w:pPr>
      <w:r w:rsidRPr="00361B14">
        <w:rPr>
          <w:rFonts w:asciiTheme="minorHAnsi" w:hAnsiTheme="minorHAnsi" w:cstheme="minorHAnsi"/>
          <w:sz w:val="24"/>
          <w:szCs w:val="24"/>
        </w:rPr>
        <w:t xml:space="preserve">Inicialmente, </w:t>
      </w:r>
      <w:r w:rsidRPr="001D7D1F" w:rsidR="001D7D1F">
        <w:rPr>
          <w:rFonts w:asciiTheme="minorHAnsi" w:hAnsiTheme="minorHAnsi" w:cstheme="minorHAnsi"/>
          <w:sz w:val="24"/>
          <w:szCs w:val="24"/>
        </w:rPr>
        <w:t>O Projeto de Lei nº 106/2025 foi objeto de análise jurídica prévia, conforme a</w:t>
      </w:r>
      <w:r w:rsidR="001D7D1F">
        <w:rPr>
          <w:rFonts w:asciiTheme="minorHAnsi" w:hAnsiTheme="minorHAnsi" w:cstheme="minorHAnsi"/>
          <w:sz w:val="24"/>
          <w:szCs w:val="24"/>
        </w:rPr>
        <w:t xml:space="preserve"> </w:t>
      </w:r>
      <w:r w:rsidRPr="001D7D1F" w:rsidR="001D7D1F">
        <w:rPr>
          <w:rFonts w:asciiTheme="minorHAnsi" w:hAnsiTheme="minorHAnsi" w:cstheme="minorHAnsi"/>
          <w:sz w:val="24"/>
          <w:szCs w:val="24"/>
        </w:rPr>
        <w:t>CONSULTA/0494/2025/DDR/G, elaborada pela assessoria jurídica externa. Este parecer</w:t>
      </w:r>
      <w:r w:rsidR="001D7D1F">
        <w:rPr>
          <w:rFonts w:asciiTheme="minorHAnsi" w:hAnsiTheme="minorHAnsi" w:cstheme="minorHAnsi"/>
          <w:sz w:val="24"/>
          <w:szCs w:val="24"/>
        </w:rPr>
        <w:t xml:space="preserve"> </w:t>
      </w:r>
      <w:r w:rsidRPr="001D7D1F" w:rsidR="001D7D1F">
        <w:rPr>
          <w:rFonts w:asciiTheme="minorHAnsi" w:hAnsiTheme="minorHAnsi" w:cstheme="minorHAnsi"/>
          <w:sz w:val="24"/>
          <w:szCs w:val="24"/>
        </w:rPr>
        <w:t>anterior abordou a competência legislativa municipal, a iniciativa concorrente e citou</w:t>
      </w:r>
      <w:r w:rsidR="001D7D1F">
        <w:rPr>
          <w:rFonts w:asciiTheme="minorHAnsi" w:hAnsiTheme="minorHAnsi" w:cstheme="minorHAnsi"/>
          <w:sz w:val="24"/>
          <w:szCs w:val="24"/>
        </w:rPr>
        <w:t xml:space="preserve"> </w:t>
      </w:r>
      <w:r w:rsidRPr="001D7D1F" w:rsidR="001D7D1F">
        <w:rPr>
          <w:rFonts w:asciiTheme="minorHAnsi" w:hAnsiTheme="minorHAnsi" w:cstheme="minorHAnsi"/>
          <w:sz w:val="24"/>
          <w:szCs w:val="24"/>
        </w:rPr>
        <w:t>precedentes jurisprudenciais, incluindo o Tema nº 917 do STF, que fundamentam a</w:t>
      </w:r>
      <w:r w:rsidR="001D7D1F">
        <w:rPr>
          <w:rFonts w:asciiTheme="minorHAnsi" w:hAnsiTheme="minorHAnsi" w:cstheme="minorHAnsi"/>
          <w:sz w:val="24"/>
          <w:szCs w:val="24"/>
        </w:rPr>
        <w:t xml:space="preserve"> </w:t>
      </w:r>
      <w:r w:rsidRPr="001D7D1F" w:rsidR="001D7D1F">
        <w:rPr>
          <w:rFonts w:asciiTheme="minorHAnsi" w:hAnsiTheme="minorHAnsi" w:cstheme="minorHAnsi"/>
          <w:sz w:val="24"/>
          <w:szCs w:val="24"/>
        </w:rPr>
        <w:t>legalidade da propositura. Além disso, o projeto recebeu parecer favorável da</w:t>
      </w:r>
      <w:r w:rsidR="001D7D1F">
        <w:rPr>
          <w:rFonts w:asciiTheme="minorHAnsi" w:hAnsiTheme="minorHAnsi" w:cstheme="minorHAnsi"/>
          <w:sz w:val="24"/>
          <w:szCs w:val="24"/>
        </w:rPr>
        <w:t xml:space="preserve"> </w:t>
      </w:r>
      <w:r w:rsidRPr="001D7D1F" w:rsidR="001D7D1F">
        <w:rPr>
          <w:rFonts w:asciiTheme="minorHAnsi" w:hAnsiTheme="minorHAnsi" w:cstheme="minorHAnsi"/>
          <w:sz w:val="24"/>
          <w:szCs w:val="24"/>
        </w:rPr>
        <w:t>Comissão de Justiça e Redação, que se manifestou pela legalidade,</w:t>
      </w:r>
      <w:r w:rsidR="001D7D1F">
        <w:rPr>
          <w:rFonts w:asciiTheme="minorHAnsi" w:hAnsiTheme="minorHAnsi" w:cstheme="minorHAnsi"/>
          <w:sz w:val="24"/>
          <w:szCs w:val="24"/>
        </w:rPr>
        <w:t xml:space="preserve"> </w:t>
      </w:r>
      <w:r w:rsidRPr="001D7D1F" w:rsidR="001D7D1F">
        <w:rPr>
          <w:rFonts w:asciiTheme="minorHAnsi" w:hAnsiTheme="minorHAnsi" w:cstheme="minorHAnsi"/>
          <w:sz w:val="24"/>
          <w:szCs w:val="24"/>
        </w:rPr>
        <w:t>constitucionalidade e mérito do Projeto de Lei.</w:t>
      </w:r>
      <w:r w:rsidRPr="001D7D1F" w:rsidR="001D7D1F">
        <w:rPr>
          <w:rFonts w:asciiTheme="minorHAnsi" w:hAnsiTheme="minorHAnsi" w:cstheme="minorHAnsi"/>
          <w:sz w:val="24"/>
          <w:szCs w:val="24"/>
        </w:rPr>
        <w:cr/>
      </w:r>
    </w:p>
    <w:p w:rsidR="001D7D1F" w:rsidP="001D7D1F" w14:paraId="570D08D0" w14:textId="77777777">
      <w:pPr>
        <w:pStyle w:val="BodyText"/>
        <w:spacing w:before="240" w:after="240"/>
        <w:ind w:firstLine="708"/>
        <w:jc w:val="both"/>
        <w:rPr>
          <w:rFonts w:asciiTheme="minorHAnsi" w:hAnsiTheme="minorHAnsi" w:cstheme="minorHAnsi"/>
          <w:sz w:val="24"/>
          <w:szCs w:val="24"/>
        </w:rPr>
      </w:pPr>
      <w:r w:rsidRPr="00361B14">
        <w:rPr>
          <w:rFonts w:asciiTheme="minorHAnsi" w:hAnsiTheme="minorHAnsi" w:cstheme="minorHAnsi"/>
          <w:sz w:val="24"/>
          <w:szCs w:val="24"/>
          <w:highlight w:val="white"/>
        </w:rPr>
        <w:t>Do ponto de vista financeiro</w:t>
      </w:r>
      <w:r w:rsidR="00F93F66">
        <w:rPr>
          <w:rFonts w:asciiTheme="minorHAnsi" w:hAnsiTheme="minorHAnsi" w:cstheme="minorHAnsi"/>
          <w:sz w:val="24"/>
          <w:szCs w:val="24"/>
          <w:highlight w:val="white"/>
        </w:rPr>
        <w:t>,</w:t>
      </w:r>
      <w:r w:rsidR="00141247">
        <w:rPr>
          <w:rFonts w:asciiTheme="minorHAnsi" w:hAnsiTheme="minorHAnsi" w:cstheme="minorHAnsi"/>
          <w:sz w:val="24"/>
          <w:szCs w:val="24"/>
        </w:rPr>
        <w:t xml:space="preserve"> </w:t>
      </w:r>
      <w:r>
        <w:rPr>
          <w:rFonts w:asciiTheme="minorHAnsi" w:hAnsiTheme="minorHAnsi" w:cstheme="minorHAnsi"/>
          <w:sz w:val="24"/>
          <w:szCs w:val="24"/>
        </w:rPr>
        <w:t>a</w:t>
      </w:r>
      <w:r w:rsidRPr="001D7D1F">
        <w:rPr>
          <w:rFonts w:asciiTheme="minorHAnsi" w:hAnsiTheme="minorHAnsi" w:cstheme="minorHAnsi"/>
          <w:sz w:val="24"/>
          <w:szCs w:val="24"/>
        </w:rPr>
        <w:t xml:space="preserve"> instalação de câmeras de monitoramento</w:t>
      </w:r>
      <w:r>
        <w:rPr>
          <w:rFonts w:asciiTheme="minorHAnsi" w:hAnsiTheme="minorHAnsi" w:cstheme="minorHAnsi"/>
          <w:sz w:val="24"/>
          <w:szCs w:val="24"/>
        </w:rPr>
        <w:t xml:space="preserve"> de segurança, a manutenção dos </w:t>
      </w:r>
      <w:r w:rsidRPr="001D7D1F">
        <w:rPr>
          <w:rFonts w:asciiTheme="minorHAnsi" w:hAnsiTheme="minorHAnsi" w:cstheme="minorHAnsi"/>
          <w:sz w:val="24"/>
          <w:szCs w:val="24"/>
        </w:rPr>
        <w:t>equipamentos, o armazenamento das imagens e o monitoramento em tempo real por</w:t>
      </w:r>
      <w:r>
        <w:rPr>
          <w:rFonts w:asciiTheme="minorHAnsi" w:hAnsiTheme="minorHAnsi" w:cstheme="minorHAnsi"/>
          <w:sz w:val="24"/>
          <w:szCs w:val="24"/>
        </w:rPr>
        <w:t xml:space="preserve"> </w:t>
      </w:r>
      <w:r w:rsidRPr="001D7D1F">
        <w:rPr>
          <w:rFonts w:asciiTheme="minorHAnsi" w:hAnsiTheme="minorHAnsi" w:cstheme="minorHAnsi"/>
          <w:sz w:val="24"/>
          <w:szCs w:val="24"/>
        </w:rPr>
        <w:t>servidores designados implicarão em custos para a administração municipal. Embora</w:t>
      </w:r>
      <w:r>
        <w:rPr>
          <w:rFonts w:asciiTheme="minorHAnsi" w:hAnsiTheme="minorHAnsi" w:cstheme="minorHAnsi"/>
          <w:sz w:val="24"/>
          <w:szCs w:val="24"/>
        </w:rPr>
        <w:t xml:space="preserve"> </w:t>
      </w:r>
      <w:r w:rsidRPr="001D7D1F">
        <w:rPr>
          <w:rFonts w:asciiTheme="minorHAnsi" w:hAnsiTheme="minorHAnsi" w:cstheme="minorHAnsi"/>
          <w:sz w:val="24"/>
          <w:szCs w:val="24"/>
        </w:rPr>
        <w:t>o projeto preveja a utilização de dotações orçamentária</w:t>
      </w:r>
      <w:r>
        <w:rPr>
          <w:rFonts w:asciiTheme="minorHAnsi" w:hAnsiTheme="minorHAnsi" w:cstheme="minorHAnsi"/>
          <w:sz w:val="24"/>
          <w:szCs w:val="24"/>
        </w:rPr>
        <w:t xml:space="preserve">s próprias e a possibilidade de </w:t>
      </w:r>
      <w:r w:rsidRPr="001D7D1F">
        <w:rPr>
          <w:rFonts w:asciiTheme="minorHAnsi" w:hAnsiTheme="minorHAnsi" w:cstheme="minorHAnsi"/>
          <w:sz w:val="24"/>
          <w:szCs w:val="24"/>
        </w:rPr>
        <w:t>suplementação, é fundamental que seja realizado um estudo de impacto financeiro</w:t>
      </w:r>
      <w:r>
        <w:rPr>
          <w:rFonts w:asciiTheme="minorHAnsi" w:hAnsiTheme="minorHAnsi" w:cstheme="minorHAnsi"/>
          <w:sz w:val="24"/>
          <w:szCs w:val="24"/>
        </w:rPr>
        <w:t xml:space="preserve"> </w:t>
      </w:r>
      <w:r w:rsidRPr="001D7D1F">
        <w:rPr>
          <w:rFonts w:asciiTheme="minorHAnsi" w:hAnsiTheme="minorHAnsi" w:cstheme="minorHAnsi"/>
          <w:sz w:val="24"/>
          <w:szCs w:val="24"/>
        </w:rPr>
        <w:t>detalhado para estimar os custos de implementação e manutenção do sistema de</w:t>
      </w:r>
      <w:r>
        <w:rPr>
          <w:rFonts w:asciiTheme="minorHAnsi" w:hAnsiTheme="minorHAnsi" w:cstheme="minorHAnsi"/>
          <w:sz w:val="24"/>
          <w:szCs w:val="24"/>
        </w:rPr>
        <w:t xml:space="preserve"> monitoramento.</w:t>
      </w:r>
    </w:p>
    <w:p w:rsidR="001D7D1F" w:rsidP="001D7D1F" w14:paraId="6840734C" w14:textId="5B5A2974">
      <w:pPr>
        <w:pStyle w:val="BodyText"/>
        <w:spacing w:before="240" w:after="240"/>
        <w:ind w:firstLine="708"/>
        <w:jc w:val="both"/>
        <w:rPr>
          <w:rFonts w:ascii="Calibri" w:eastAsia="Arial" w:hAnsi="Calibri" w:cs="Arial"/>
          <w:color w:val="000000"/>
          <w:sz w:val="24"/>
          <w:szCs w:val="24"/>
        </w:rPr>
      </w:pPr>
      <w:r w:rsidRPr="001D7D1F">
        <w:rPr>
          <w:rFonts w:ascii="Calibri" w:eastAsia="Arial" w:hAnsi="Calibri" w:cs="Arial"/>
          <w:color w:val="000000"/>
          <w:sz w:val="24"/>
          <w:szCs w:val="24"/>
        </w:rPr>
        <w:t>Este estudo deve considerar não apenas a aquisição e instalação dos equipamentos,</w:t>
      </w:r>
      <w:r>
        <w:rPr>
          <w:rFonts w:ascii="Calibri" w:eastAsia="Arial" w:hAnsi="Calibri" w:cs="Arial"/>
          <w:color w:val="000000"/>
          <w:sz w:val="24"/>
          <w:szCs w:val="24"/>
        </w:rPr>
        <w:t xml:space="preserve"> </w:t>
      </w:r>
      <w:r w:rsidRPr="001D7D1F">
        <w:rPr>
          <w:rFonts w:ascii="Calibri" w:eastAsia="Arial" w:hAnsi="Calibri" w:cs="Arial"/>
          <w:color w:val="000000"/>
          <w:sz w:val="24"/>
          <w:szCs w:val="24"/>
        </w:rPr>
        <w:t>mas também os custos operacionais, como energia elétrica, manutenção preventiva e</w:t>
      </w:r>
      <w:r>
        <w:rPr>
          <w:rFonts w:ascii="Calibri" w:eastAsia="Arial" w:hAnsi="Calibri" w:cs="Arial"/>
          <w:color w:val="000000"/>
          <w:sz w:val="24"/>
          <w:szCs w:val="24"/>
        </w:rPr>
        <w:t xml:space="preserve"> </w:t>
      </w:r>
      <w:r w:rsidRPr="001D7D1F">
        <w:rPr>
          <w:rFonts w:ascii="Calibri" w:eastAsia="Arial" w:hAnsi="Calibri" w:cs="Arial"/>
          <w:color w:val="000000"/>
          <w:sz w:val="24"/>
          <w:szCs w:val="24"/>
        </w:rPr>
        <w:t>corretiva, e a eventual necessidade de contratação ou remanejamento de pessoal para</w:t>
      </w:r>
      <w:r>
        <w:rPr>
          <w:rFonts w:ascii="Calibri" w:eastAsia="Arial" w:hAnsi="Calibri" w:cs="Arial"/>
          <w:color w:val="000000"/>
          <w:sz w:val="24"/>
          <w:szCs w:val="24"/>
        </w:rPr>
        <w:t xml:space="preserve"> </w:t>
      </w:r>
      <w:r w:rsidRPr="001D7D1F">
        <w:rPr>
          <w:rFonts w:ascii="Calibri" w:eastAsia="Arial" w:hAnsi="Calibri" w:cs="Arial"/>
          <w:color w:val="000000"/>
          <w:sz w:val="24"/>
          <w:szCs w:val="24"/>
        </w:rPr>
        <w:t>o monitoramento. A sustentabilidade financeira do projeto dependerá de um</w:t>
      </w:r>
      <w:r>
        <w:rPr>
          <w:rFonts w:ascii="Calibri" w:eastAsia="Arial" w:hAnsi="Calibri" w:cs="Arial"/>
          <w:color w:val="000000"/>
          <w:sz w:val="24"/>
          <w:szCs w:val="24"/>
        </w:rPr>
        <w:t xml:space="preserve"> </w:t>
      </w:r>
      <w:r w:rsidRPr="001D7D1F">
        <w:rPr>
          <w:rFonts w:ascii="Calibri" w:eastAsia="Arial" w:hAnsi="Calibri" w:cs="Arial"/>
          <w:color w:val="000000"/>
          <w:sz w:val="24"/>
          <w:szCs w:val="24"/>
        </w:rPr>
        <w:t>planejamento orçamentário adequado e da identificação de fontes de custeio, que</w:t>
      </w:r>
      <w:r>
        <w:rPr>
          <w:rFonts w:ascii="Calibri" w:eastAsia="Arial" w:hAnsi="Calibri" w:cs="Arial"/>
          <w:color w:val="000000"/>
          <w:sz w:val="24"/>
          <w:szCs w:val="24"/>
        </w:rPr>
        <w:t xml:space="preserve"> </w:t>
      </w:r>
      <w:r w:rsidRPr="001D7D1F">
        <w:rPr>
          <w:rFonts w:ascii="Calibri" w:eastAsia="Arial" w:hAnsi="Calibri" w:cs="Arial"/>
          <w:color w:val="000000"/>
          <w:sz w:val="24"/>
          <w:szCs w:val="24"/>
        </w:rPr>
        <w:t>podem incluir recursos próprios do município ou a busca por convênios e parcerias.</w:t>
      </w:r>
    </w:p>
    <w:p w:rsidR="001D7D1F" w:rsidP="006520BE" w14:paraId="24E11B50" w14:textId="6FDE34E1">
      <w:pPr>
        <w:pStyle w:val="BodyText"/>
        <w:spacing w:before="240" w:after="240"/>
        <w:ind w:firstLine="708"/>
        <w:jc w:val="both"/>
        <w:rPr>
          <w:rFonts w:ascii="Calibri" w:eastAsia="Arial" w:hAnsi="Calibri" w:cs="Arial"/>
          <w:color w:val="000000"/>
          <w:sz w:val="24"/>
          <w:szCs w:val="24"/>
        </w:rPr>
      </w:pPr>
      <w:r>
        <w:rPr>
          <w:rFonts w:ascii="Calibri" w:eastAsia="Arial" w:hAnsi="Calibri" w:cs="Arial"/>
          <w:color w:val="000000"/>
          <w:sz w:val="24"/>
          <w:szCs w:val="24"/>
        </w:rPr>
        <w:t xml:space="preserve">Entretanto, podemos ponderar que </w:t>
      </w:r>
      <w:r w:rsidRPr="001D7D1F">
        <w:rPr>
          <w:rFonts w:ascii="Calibri" w:eastAsia="Arial" w:hAnsi="Calibri" w:cs="Arial"/>
          <w:color w:val="000000"/>
          <w:sz w:val="24"/>
          <w:szCs w:val="24"/>
        </w:rPr>
        <w:t>os benefícios esperados em termos de segurança pública, preservação</w:t>
      </w:r>
      <w:r>
        <w:rPr>
          <w:rFonts w:ascii="Calibri" w:eastAsia="Arial" w:hAnsi="Calibri" w:cs="Arial"/>
          <w:color w:val="000000"/>
          <w:sz w:val="24"/>
          <w:szCs w:val="24"/>
        </w:rPr>
        <w:t xml:space="preserve"> </w:t>
      </w:r>
      <w:r w:rsidRPr="001D7D1F">
        <w:rPr>
          <w:rFonts w:ascii="Calibri" w:eastAsia="Arial" w:hAnsi="Calibri" w:cs="Arial"/>
          <w:color w:val="000000"/>
          <w:sz w:val="24"/>
          <w:szCs w:val="24"/>
        </w:rPr>
        <w:t>do patrimônio e bem-estar da população, os investimentos podem ser justificados. A</w:t>
      </w:r>
      <w:r>
        <w:rPr>
          <w:rFonts w:ascii="Calibri" w:eastAsia="Arial" w:hAnsi="Calibri" w:cs="Arial"/>
          <w:color w:val="000000"/>
          <w:sz w:val="24"/>
          <w:szCs w:val="24"/>
        </w:rPr>
        <w:t xml:space="preserve"> </w:t>
      </w:r>
      <w:r w:rsidRPr="001D7D1F">
        <w:rPr>
          <w:rFonts w:ascii="Calibri" w:eastAsia="Arial" w:hAnsi="Calibri" w:cs="Arial"/>
          <w:color w:val="000000"/>
          <w:sz w:val="24"/>
          <w:szCs w:val="24"/>
        </w:rPr>
        <w:t>redução de crimes e a maior segurança nas unidades de saúde podem, a longo prazo,</w:t>
      </w:r>
      <w:r>
        <w:rPr>
          <w:rFonts w:ascii="Calibri" w:eastAsia="Arial" w:hAnsi="Calibri" w:cs="Arial"/>
          <w:color w:val="000000"/>
          <w:sz w:val="24"/>
          <w:szCs w:val="24"/>
        </w:rPr>
        <w:t xml:space="preserve"> </w:t>
      </w:r>
      <w:r w:rsidRPr="001D7D1F">
        <w:rPr>
          <w:rFonts w:ascii="Calibri" w:eastAsia="Arial" w:hAnsi="Calibri" w:cs="Arial"/>
          <w:color w:val="000000"/>
          <w:sz w:val="24"/>
          <w:szCs w:val="24"/>
        </w:rPr>
        <w:t>gerar economia em reparos de danos ao patrimônio</w:t>
      </w:r>
      <w:r>
        <w:rPr>
          <w:rFonts w:ascii="Calibri" w:eastAsia="Arial" w:hAnsi="Calibri" w:cs="Arial"/>
          <w:color w:val="000000"/>
          <w:sz w:val="24"/>
          <w:szCs w:val="24"/>
        </w:rPr>
        <w:t>.</w:t>
      </w:r>
    </w:p>
    <w:p w:rsidR="006520BE" w:rsidP="006520BE" w14:paraId="3466EB62" w14:textId="77777777">
      <w:pPr>
        <w:pStyle w:val="BodyText"/>
        <w:spacing w:before="240" w:after="240" w:line="240" w:lineRule="auto"/>
        <w:ind w:firstLine="708"/>
        <w:jc w:val="both"/>
        <w:rPr>
          <w:rFonts w:ascii="Calibri" w:eastAsia="Arial" w:hAnsi="Calibri" w:cs="Arial"/>
          <w:iCs/>
          <w:color w:val="000000"/>
          <w:sz w:val="24"/>
          <w:szCs w:val="24"/>
        </w:rPr>
      </w:pPr>
      <w:r>
        <w:rPr>
          <w:rFonts w:ascii="Calibri" w:eastAsia="Arial" w:hAnsi="Calibri" w:cs="Arial"/>
          <w:color w:val="000000"/>
          <w:sz w:val="24"/>
          <w:szCs w:val="24"/>
        </w:rPr>
        <w:t>Ademais</w:t>
      </w:r>
      <w:r w:rsidR="00141247">
        <w:rPr>
          <w:rFonts w:ascii="Calibri" w:eastAsia="Arial" w:hAnsi="Calibri" w:cs="Arial"/>
          <w:color w:val="000000"/>
          <w:sz w:val="24"/>
          <w:szCs w:val="24"/>
        </w:rPr>
        <w:t>,</w:t>
      </w:r>
      <w:r>
        <w:rPr>
          <w:rFonts w:ascii="Calibri" w:eastAsia="Arial" w:hAnsi="Calibri" w:cs="Arial"/>
          <w:color w:val="000000"/>
          <w:sz w:val="24"/>
          <w:szCs w:val="24"/>
        </w:rPr>
        <w:t xml:space="preserve"> </w:t>
      </w:r>
      <w:r w:rsidR="00141247">
        <w:rPr>
          <w:rFonts w:ascii="Calibri" w:eastAsia="Arial" w:hAnsi="Calibri" w:cs="Arial"/>
          <w:color w:val="000000"/>
          <w:sz w:val="24"/>
          <w:szCs w:val="24"/>
        </w:rPr>
        <w:t>o</w:t>
      </w:r>
      <w:r w:rsidR="00141247">
        <w:rPr>
          <w:rFonts w:ascii="Calibri" w:eastAsia="Arial" w:hAnsi="Calibri" w:cs="Arial"/>
          <w:iCs/>
          <w:color w:val="000000"/>
          <w:sz w:val="24"/>
          <w:szCs w:val="24"/>
        </w:rPr>
        <w:t xml:space="preserve"> Supremo Tribunal Federal – STF já julgou que não há afronta no princípio de separação harmônica dos Poderes, matéria de iniciativa parlamentar, que onere os cofres públicos, salvo aqueles dispostos no rol taxativo de iniciativa privativa do Chefe do Poder Executivo</w:t>
      </w:r>
      <w:r>
        <w:rPr>
          <w:rFonts w:ascii="Calibri" w:eastAsia="Arial" w:hAnsi="Calibri" w:cs="Arial"/>
          <w:iCs/>
          <w:color w:val="000000"/>
          <w:sz w:val="24"/>
          <w:szCs w:val="24"/>
        </w:rPr>
        <w:t xml:space="preserve"> (Tema nº 917)</w:t>
      </w:r>
      <w:r w:rsidR="00141247">
        <w:rPr>
          <w:rFonts w:ascii="Calibri" w:eastAsia="Arial" w:hAnsi="Calibri" w:cs="Arial"/>
          <w:iCs/>
          <w:color w:val="000000"/>
          <w:sz w:val="24"/>
          <w:szCs w:val="24"/>
        </w:rPr>
        <w:t>. Ou seja, o parlamentar pode deflagar processo legislativo, de modo concorrente nestes casos, entretanto, ficará a cargo do poder discricionário do Executivo, observando sua programação orçamentária e conveniência, a execução da referida Lei. É recomendável nestes casos, que o legislador faça as alterações e previsões necessárias no Plano Plurianual – PPA, a fim de garantir a execução dos projetos que tenham cunho financeiro.</w:t>
      </w:r>
    </w:p>
    <w:p w:rsidR="006520BE" w:rsidP="006520BE" w14:paraId="4AEDDB90" w14:textId="11AEA251">
      <w:pPr>
        <w:pStyle w:val="BodyText"/>
        <w:spacing w:before="240" w:after="240" w:line="240" w:lineRule="auto"/>
        <w:ind w:firstLine="708"/>
        <w:jc w:val="both"/>
        <w:rPr>
          <w:rFonts w:asciiTheme="minorHAnsi" w:hAnsiTheme="minorHAnsi" w:cstheme="minorHAnsi"/>
          <w:sz w:val="24"/>
          <w:szCs w:val="24"/>
        </w:rPr>
      </w:pPr>
      <w:r w:rsidRPr="006520BE">
        <w:rPr>
          <w:rFonts w:asciiTheme="minorHAnsi" w:hAnsiTheme="minorHAnsi" w:cstheme="minorHAnsi"/>
          <w:sz w:val="24"/>
          <w:szCs w:val="24"/>
        </w:rPr>
        <w:t>Sob a perspectiva da conveniência e oportunidade, a proposta é altamente pertinente</w:t>
      </w:r>
      <w:r>
        <w:rPr>
          <w:rFonts w:asciiTheme="minorHAnsi" w:hAnsiTheme="minorHAnsi" w:cstheme="minorHAnsi"/>
          <w:sz w:val="24"/>
          <w:szCs w:val="24"/>
        </w:rPr>
        <w:t xml:space="preserve"> </w:t>
      </w:r>
      <w:r w:rsidRPr="006520BE">
        <w:rPr>
          <w:rFonts w:asciiTheme="minorHAnsi" w:hAnsiTheme="minorHAnsi" w:cstheme="minorHAnsi"/>
          <w:sz w:val="24"/>
          <w:szCs w:val="24"/>
        </w:rPr>
        <w:t>para o município, dada a recorrência de incidentes de invasões e crimes nas unidades</w:t>
      </w:r>
      <w:r>
        <w:rPr>
          <w:rFonts w:asciiTheme="minorHAnsi" w:hAnsiTheme="minorHAnsi" w:cstheme="minorHAnsi"/>
          <w:sz w:val="24"/>
          <w:szCs w:val="24"/>
        </w:rPr>
        <w:t xml:space="preserve"> </w:t>
      </w:r>
      <w:r w:rsidRPr="006520BE">
        <w:rPr>
          <w:rFonts w:asciiTheme="minorHAnsi" w:hAnsiTheme="minorHAnsi" w:cstheme="minorHAnsi"/>
          <w:sz w:val="24"/>
          <w:szCs w:val="24"/>
        </w:rPr>
        <w:t>de saúde. A implementação de câmeras de segurança representa um investimento em</w:t>
      </w:r>
      <w:r>
        <w:rPr>
          <w:rFonts w:asciiTheme="minorHAnsi" w:hAnsiTheme="minorHAnsi" w:cstheme="minorHAnsi"/>
          <w:sz w:val="24"/>
          <w:szCs w:val="24"/>
        </w:rPr>
        <w:t xml:space="preserve"> </w:t>
      </w:r>
      <w:r w:rsidRPr="006520BE">
        <w:rPr>
          <w:rFonts w:asciiTheme="minorHAnsi" w:hAnsiTheme="minorHAnsi" w:cstheme="minorHAnsi"/>
          <w:sz w:val="24"/>
          <w:szCs w:val="24"/>
        </w:rPr>
        <w:t>tecnologia preventiva que pode desencorajar ações delituosas, ampliar a proteção dos</w:t>
      </w:r>
      <w:r>
        <w:rPr>
          <w:rFonts w:asciiTheme="minorHAnsi" w:hAnsiTheme="minorHAnsi" w:cstheme="minorHAnsi"/>
          <w:sz w:val="24"/>
          <w:szCs w:val="24"/>
        </w:rPr>
        <w:t xml:space="preserve"> </w:t>
      </w:r>
      <w:r w:rsidRPr="006520BE">
        <w:rPr>
          <w:rFonts w:asciiTheme="minorHAnsi" w:hAnsiTheme="minorHAnsi" w:cstheme="minorHAnsi"/>
          <w:sz w:val="24"/>
          <w:szCs w:val="24"/>
        </w:rPr>
        <w:t>cidadãos e servidores, e potencializar a colaboração com as forças de segurança,</w:t>
      </w:r>
      <w:r>
        <w:rPr>
          <w:rFonts w:asciiTheme="minorHAnsi" w:hAnsiTheme="minorHAnsi" w:cstheme="minorHAnsi"/>
          <w:sz w:val="24"/>
          <w:szCs w:val="24"/>
        </w:rPr>
        <w:t xml:space="preserve"> </w:t>
      </w:r>
      <w:r w:rsidRPr="006520BE">
        <w:rPr>
          <w:rFonts w:asciiTheme="minorHAnsi" w:hAnsiTheme="minorHAnsi" w:cstheme="minorHAnsi"/>
          <w:sz w:val="24"/>
          <w:szCs w:val="24"/>
        </w:rPr>
        <w:t>melhorando os serviços públicos e promovendo um ambiente mais seguro para o</w:t>
      </w:r>
      <w:r>
        <w:rPr>
          <w:rFonts w:asciiTheme="minorHAnsi" w:hAnsiTheme="minorHAnsi" w:cstheme="minorHAnsi"/>
          <w:sz w:val="24"/>
          <w:szCs w:val="24"/>
        </w:rPr>
        <w:t xml:space="preserve"> </w:t>
      </w:r>
      <w:r w:rsidRPr="006520BE">
        <w:rPr>
          <w:rFonts w:asciiTheme="minorHAnsi" w:hAnsiTheme="minorHAnsi" w:cstheme="minorHAnsi"/>
          <w:sz w:val="24"/>
          <w:szCs w:val="24"/>
        </w:rPr>
        <w:t>atendimento à saúde.</w:t>
      </w:r>
    </w:p>
    <w:p w:rsidR="00462B0E" w:rsidP="00462B0E" w14:paraId="69E736E0" w14:textId="69D061D6">
      <w:pPr>
        <w:spacing w:line="276" w:lineRule="auto"/>
        <w:ind w:firstLine="709"/>
        <w:jc w:val="both"/>
        <w:rPr>
          <w:rFonts w:asciiTheme="minorHAnsi" w:hAnsiTheme="minorHAnsi" w:cstheme="minorHAnsi"/>
          <w:sz w:val="24"/>
          <w:szCs w:val="24"/>
        </w:rPr>
      </w:pPr>
      <w:r w:rsidRPr="00361B14">
        <w:rPr>
          <w:rFonts w:asciiTheme="minorHAnsi" w:hAnsiTheme="minorHAnsi" w:cstheme="minorHAnsi"/>
          <w:sz w:val="24"/>
          <w:szCs w:val="24"/>
        </w:rPr>
        <w:t>Diante de todo exposto</w:t>
      </w:r>
      <w:r w:rsidRPr="00361B14">
        <w:rPr>
          <w:rFonts w:asciiTheme="minorHAnsi" w:hAnsiTheme="minorHAnsi" w:cstheme="minorHAnsi"/>
          <w:sz w:val="24"/>
          <w:szCs w:val="24"/>
        </w:rPr>
        <w:t xml:space="preserve">, </w:t>
      </w:r>
      <w:r w:rsidRPr="00361B14">
        <w:rPr>
          <w:rFonts w:asciiTheme="minorHAnsi" w:hAnsiTheme="minorHAnsi" w:cstheme="minorHAnsi"/>
          <w:sz w:val="24"/>
          <w:szCs w:val="24"/>
        </w:rPr>
        <w:t xml:space="preserve">considerando a legalidade da proposta e seu importante papel </w:t>
      </w:r>
      <w:r w:rsidR="006520BE">
        <w:rPr>
          <w:rFonts w:asciiTheme="minorHAnsi" w:hAnsiTheme="minorHAnsi" w:cstheme="minorHAnsi"/>
          <w:sz w:val="24"/>
          <w:szCs w:val="24"/>
        </w:rPr>
        <w:t>para segurança do bem público</w:t>
      </w:r>
      <w:r w:rsidRPr="00361B14">
        <w:rPr>
          <w:rFonts w:asciiTheme="minorHAnsi" w:hAnsiTheme="minorHAnsi" w:cstheme="minorHAnsi"/>
          <w:sz w:val="24"/>
          <w:szCs w:val="24"/>
        </w:rPr>
        <w:t>, não</w:t>
      </w:r>
      <w:r w:rsidRPr="00361B14">
        <w:rPr>
          <w:rFonts w:asciiTheme="minorHAnsi" w:hAnsiTheme="minorHAnsi" w:cstheme="minorHAnsi"/>
          <w:sz w:val="24"/>
          <w:szCs w:val="24"/>
        </w:rPr>
        <w:t xml:space="preserve"> se verificam óbices para continuidade da proposta</w:t>
      </w:r>
      <w:r w:rsidRPr="00361B14">
        <w:rPr>
          <w:rFonts w:asciiTheme="minorHAnsi" w:hAnsiTheme="minorHAnsi" w:cstheme="minorHAnsi"/>
          <w:sz w:val="24"/>
          <w:szCs w:val="24"/>
        </w:rPr>
        <w:t>.</w:t>
      </w:r>
    </w:p>
    <w:p w:rsidR="006520BE" w:rsidP="00462B0E" w14:paraId="7395AA3B" w14:textId="77777777">
      <w:pPr>
        <w:spacing w:line="276" w:lineRule="auto"/>
        <w:ind w:firstLine="709"/>
        <w:jc w:val="both"/>
        <w:rPr>
          <w:rFonts w:asciiTheme="minorHAnsi" w:hAnsiTheme="minorHAnsi" w:cstheme="minorHAnsi"/>
          <w:sz w:val="24"/>
          <w:szCs w:val="24"/>
        </w:rPr>
      </w:pPr>
    </w:p>
    <w:p w:rsidR="006520BE" w:rsidP="00462B0E" w14:paraId="4FB08B19" w14:textId="77777777">
      <w:pPr>
        <w:spacing w:line="276" w:lineRule="auto"/>
        <w:ind w:firstLine="709"/>
        <w:jc w:val="both"/>
        <w:rPr>
          <w:rFonts w:asciiTheme="minorHAnsi" w:hAnsiTheme="minorHAnsi" w:cstheme="minorHAnsi"/>
          <w:sz w:val="24"/>
          <w:szCs w:val="24"/>
        </w:rPr>
      </w:pPr>
    </w:p>
    <w:p w:rsidR="006520BE" w:rsidP="00462B0E" w14:paraId="7A462FB2" w14:textId="77777777">
      <w:pPr>
        <w:spacing w:line="276" w:lineRule="auto"/>
        <w:ind w:firstLine="709"/>
        <w:jc w:val="both"/>
        <w:rPr>
          <w:rFonts w:asciiTheme="minorHAnsi" w:hAnsiTheme="minorHAnsi" w:cstheme="minorHAnsi"/>
          <w:sz w:val="24"/>
          <w:szCs w:val="24"/>
        </w:rPr>
      </w:pPr>
    </w:p>
    <w:p w:rsidR="006520BE" w:rsidP="00462B0E" w14:paraId="42D52D0D" w14:textId="77777777">
      <w:pPr>
        <w:spacing w:line="276" w:lineRule="auto"/>
        <w:ind w:firstLine="709"/>
        <w:jc w:val="both"/>
        <w:rPr>
          <w:rFonts w:asciiTheme="minorHAnsi" w:hAnsiTheme="minorHAnsi" w:cstheme="minorHAnsi"/>
          <w:sz w:val="24"/>
          <w:szCs w:val="24"/>
        </w:rPr>
      </w:pPr>
    </w:p>
    <w:p w:rsidR="006520BE" w:rsidRPr="00361B14" w:rsidP="00462B0E" w14:paraId="072E25F1" w14:textId="77777777">
      <w:pPr>
        <w:spacing w:line="276" w:lineRule="auto"/>
        <w:ind w:firstLine="709"/>
        <w:jc w:val="both"/>
        <w:rPr>
          <w:rFonts w:asciiTheme="minorHAnsi" w:hAnsiTheme="minorHAnsi" w:cstheme="minorHAnsi"/>
          <w:sz w:val="24"/>
          <w:szCs w:val="24"/>
        </w:rPr>
      </w:pPr>
    </w:p>
    <w:p w:rsidR="00462B0E" w:rsidRPr="00361B14" w:rsidP="00462B0E" w14:paraId="663125D6" w14:textId="77777777">
      <w:pPr>
        <w:spacing w:line="276" w:lineRule="auto"/>
        <w:jc w:val="both"/>
        <w:rPr>
          <w:rFonts w:asciiTheme="minorHAnsi" w:hAnsiTheme="minorHAnsi" w:cstheme="minorHAnsi"/>
          <w:b/>
          <w:sz w:val="24"/>
          <w:szCs w:val="24"/>
        </w:rPr>
      </w:pPr>
    </w:p>
    <w:p w:rsidR="00462B0E" w:rsidRPr="00361B14" w:rsidP="00462B0E" w14:paraId="06856341" w14:textId="77777777">
      <w:pPr>
        <w:spacing w:line="276" w:lineRule="auto"/>
        <w:jc w:val="both"/>
        <w:rPr>
          <w:rFonts w:asciiTheme="minorHAnsi" w:hAnsiTheme="minorHAnsi" w:cstheme="minorHAnsi"/>
          <w:b/>
          <w:sz w:val="24"/>
          <w:szCs w:val="24"/>
        </w:rPr>
      </w:pPr>
      <w:r w:rsidRPr="00361B14">
        <w:rPr>
          <w:rFonts w:asciiTheme="minorHAnsi" w:hAnsiTheme="minorHAnsi" w:cstheme="minorHAnsi"/>
          <w:b/>
          <w:sz w:val="24"/>
          <w:szCs w:val="24"/>
        </w:rPr>
        <w:t>III. Substitutivos, Emendas ou subemendas ao Projeto</w:t>
      </w:r>
    </w:p>
    <w:p w:rsidR="002E668A" w:rsidRPr="00361B14" w:rsidP="00462B0E" w14:paraId="713A9794" w14:textId="77777777">
      <w:pPr>
        <w:spacing w:line="276" w:lineRule="auto"/>
        <w:jc w:val="both"/>
        <w:rPr>
          <w:rFonts w:asciiTheme="minorHAnsi" w:hAnsiTheme="minorHAnsi" w:cstheme="minorHAnsi"/>
          <w:sz w:val="24"/>
          <w:szCs w:val="24"/>
        </w:rPr>
      </w:pPr>
    </w:p>
    <w:p w:rsidR="00462B0E" w:rsidP="00462B0E" w14:paraId="463D664A" w14:textId="35BA589C">
      <w:pPr>
        <w:spacing w:line="276" w:lineRule="auto"/>
        <w:jc w:val="both"/>
        <w:rPr>
          <w:rFonts w:asciiTheme="minorHAnsi" w:hAnsiTheme="minorHAnsi" w:cstheme="minorHAnsi"/>
          <w:sz w:val="24"/>
          <w:szCs w:val="24"/>
        </w:rPr>
      </w:pPr>
      <w:r w:rsidRPr="00361B14">
        <w:rPr>
          <w:rFonts w:asciiTheme="minorHAnsi" w:hAnsiTheme="minorHAnsi" w:cstheme="minorHAnsi"/>
          <w:sz w:val="24"/>
          <w:szCs w:val="24"/>
        </w:rPr>
        <w:t xml:space="preserve"> </w:t>
      </w:r>
      <w:r w:rsidRPr="00361B14">
        <w:rPr>
          <w:rFonts w:asciiTheme="minorHAnsi" w:hAnsiTheme="minorHAnsi" w:cstheme="minorHAnsi"/>
          <w:sz w:val="24"/>
          <w:szCs w:val="24"/>
        </w:rPr>
        <w:tab/>
      </w:r>
      <w:r w:rsidRPr="00361B14" w:rsidR="0049440A">
        <w:rPr>
          <w:rFonts w:asciiTheme="minorHAnsi" w:hAnsiTheme="minorHAnsi" w:cstheme="minorHAnsi"/>
          <w:sz w:val="24"/>
          <w:szCs w:val="24"/>
        </w:rPr>
        <w:t xml:space="preserve">Esta </w:t>
      </w:r>
      <w:r w:rsidRPr="00361B14" w:rsidR="002E668A">
        <w:rPr>
          <w:rFonts w:asciiTheme="minorHAnsi" w:hAnsiTheme="minorHAnsi" w:cstheme="minorHAnsi"/>
          <w:sz w:val="24"/>
          <w:szCs w:val="24"/>
        </w:rPr>
        <w:t>relatoria</w:t>
      </w:r>
      <w:r w:rsidR="00955A3F">
        <w:rPr>
          <w:rFonts w:asciiTheme="minorHAnsi" w:hAnsiTheme="minorHAnsi" w:cstheme="minorHAnsi"/>
          <w:sz w:val="24"/>
          <w:szCs w:val="24"/>
        </w:rPr>
        <w:t xml:space="preserve"> não possui emendas </w:t>
      </w:r>
      <w:r w:rsidR="00955A3F">
        <w:rPr>
          <w:rFonts w:asciiTheme="minorHAnsi" w:hAnsiTheme="minorHAnsi" w:cstheme="minorHAnsi"/>
          <w:sz w:val="24"/>
          <w:szCs w:val="24"/>
        </w:rPr>
        <w:t>à</w:t>
      </w:r>
      <w:r w:rsidRPr="00361B14" w:rsidR="002E668A">
        <w:rPr>
          <w:rFonts w:asciiTheme="minorHAnsi" w:hAnsiTheme="minorHAnsi" w:cstheme="minorHAnsi"/>
          <w:sz w:val="24"/>
          <w:szCs w:val="24"/>
        </w:rPr>
        <w:t xml:space="preserve"> prop</w:t>
      </w:r>
      <w:r w:rsidR="00955A3F">
        <w:rPr>
          <w:rFonts w:asciiTheme="minorHAnsi" w:hAnsiTheme="minorHAnsi" w:cstheme="minorHAnsi"/>
          <w:sz w:val="24"/>
          <w:szCs w:val="24"/>
        </w:rPr>
        <w:t>or.</w:t>
      </w:r>
    </w:p>
    <w:p w:rsidR="006520BE" w:rsidRPr="00361B14" w:rsidP="00462B0E" w14:paraId="71A0C183" w14:textId="77777777">
      <w:pPr>
        <w:spacing w:line="276" w:lineRule="auto"/>
        <w:jc w:val="both"/>
        <w:rPr>
          <w:rFonts w:asciiTheme="minorHAnsi" w:hAnsiTheme="minorHAnsi" w:cstheme="minorHAnsi"/>
          <w:sz w:val="24"/>
          <w:szCs w:val="24"/>
        </w:rPr>
      </w:pPr>
    </w:p>
    <w:p w:rsidR="00462B0E" w:rsidRPr="00361B14" w:rsidP="00462B0E" w14:paraId="3C8A0F22" w14:textId="77777777">
      <w:pPr>
        <w:spacing w:line="276" w:lineRule="auto"/>
        <w:jc w:val="both"/>
        <w:rPr>
          <w:rFonts w:asciiTheme="minorHAnsi" w:hAnsiTheme="minorHAnsi" w:cstheme="minorHAnsi"/>
          <w:sz w:val="24"/>
          <w:szCs w:val="24"/>
        </w:rPr>
      </w:pPr>
      <w:bookmarkStart w:id="0" w:name="_GoBack"/>
      <w:bookmarkEnd w:id="0"/>
    </w:p>
    <w:p w:rsidR="00462B0E" w:rsidP="00462B0E" w14:paraId="1773548F" w14:textId="4F1549E7">
      <w:pPr>
        <w:spacing w:line="276" w:lineRule="auto"/>
        <w:jc w:val="both"/>
        <w:rPr>
          <w:rFonts w:asciiTheme="minorHAnsi" w:hAnsiTheme="minorHAnsi" w:cstheme="minorHAnsi"/>
          <w:b/>
          <w:sz w:val="24"/>
          <w:szCs w:val="24"/>
        </w:rPr>
      </w:pPr>
      <w:r w:rsidRPr="00361B14">
        <w:rPr>
          <w:rFonts w:asciiTheme="minorHAnsi" w:hAnsiTheme="minorHAnsi" w:cstheme="minorHAnsi"/>
          <w:b/>
          <w:sz w:val="24"/>
          <w:szCs w:val="24"/>
        </w:rPr>
        <w:t>IV. Decisão d</w:t>
      </w:r>
      <w:r w:rsidR="00955A3F">
        <w:rPr>
          <w:rFonts w:asciiTheme="minorHAnsi" w:hAnsiTheme="minorHAnsi" w:cstheme="minorHAnsi"/>
          <w:b/>
          <w:sz w:val="24"/>
          <w:szCs w:val="24"/>
        </w:rPr>
        <w:t>a</w:t>
      </w:r>
      <w:r w:rsidRPr="00361B14">
        <w:rPr>
          <w:rFonts w:asciiTheme="minorHAnsi" w:hAnsiTheme="minorHAnsi" w:cstheme="minorHAnsi"/>
          <w:b/>
          <w:sz w:val="24"/>
          <w:szCs w:val="24"/>
        </w:rPr>
        <w:t xml:space="preserve"> Relator</w:t>
      </w:r>
      <w:r w:rsidR="00955A3F">
        <w:rPr>
          <w:rFonts w:asciiTheme="minorHAnsi" w:hAnsiTheme="minorHAnsi" w:cstheme="minorHAnsi"/>
          <w:b/>
          <w:sz w:val="24"/>
          <w:szCs w:val="24"/>
        </w:rPr>
        <w:t>a</w:t>
      </w:r>
      <w:r w:rsidRPr="00361B14">
        <w:rPr>
          <w:rFonts w:asciiTheme="minorHAnsi" w:hAnsiTheme="minorHAnsi" w:cstheme="minorHAnsi"/>
          <w:b/>
          <w:sz w:val="24"/>
          <w:szCs w:val="24"/>
        </w:rPr>
        <w:t>.</w:t>
      </w:r>
    </w:p>
    <w:p w:rsidR="006520BE" w:rsidRPr="00361B14" w:rsidP="00462B0E" w14:paraId="3F2CB68D" w14:textId="77777777">
      <w:pPr>
        <w:spacing w:line="276" w:lineRule="auto"/>
        <w:jc w:val="both"/>
        <w:rPr>
          <w:rFonts w:asciiTheme="minorHAnsi" w:hAnsiTheme="minorHAnsi" w:cstheme="minorHAnsi"/>
          <w:b/>
          <w:sz w:val="24"/>
          <w:szCs w:val="24"/>
        </w:rPr>
      </w:pPr>
    </w:p>
    <w:p w:rsidR="00462B0E" w:rsidRPr="00361B14" w:rsidP="00462B0E" w14:paraId="3E7FB72F" w14:textId="10D95143">
      <w:pPr>
        <w:spacing w:line="276" w:lineRule="auto"/>
        <w:ind w:firstLine="720"/>
        <w:jc w:val="both"/>
        <w:rPr>
          <w:rFonts w:asciiTheme="minorHAnsi" w:hAnsiTheme="minorHAnsi" w:cstheme="minorHAnsi"/>
          <w:sz w:val="24"/>
          <w:szCs w:val="24"/>
        </w:rPr>
      </w:pPr>
      <w:r w:rsidRPr="00361B14">
        <w:rPr>
          <w:rFonts w:asciiTheme="minorHAnsi" w:hAnsiTheme="minorHAnsi" w:cstheme="minorHAnsi"/>
          <w:sz w:val="24"/>
          <w:szCs w:val="24"/>
        </w:rPr>
        <w:t xml:space="preserve">Portanto, diante do exposto, esta relatoria considera que a presente propositura não apresenta </w:t>
      </w:r>
      <w:r w:rsidR="00955A3F">
        <w:rPr>
          <w:rFonts w:asciiTheme="minorHAnsi" w:hAnsiTheme="minorHAnsi" w:cstheme="minorHAnsi"/>
          <w:sz w:val="24"/>
          <w:szCs w:val="24"/>
        </w:rPr>
        <w:t>óbices à sua continuidade</w:t>
      </w:r>
      <w:r w:rsidRPr="00361B14">
        <w:rPr>
          <w:rFonts w:asciiTheme="minorHAnsi" w:hAnsiTheme="minorHAnsi" w:cstheme="minorHAnsi"/>
          <w:sz w:val="24"/>
          <w:szCs w:val="24"/>
        </w:rPr>
        <w:t xml:space="preserve">, recebendo assim parecer </w:t>
      </w:r>
      <w:r w:rsidRPr="00361B14">
        <w:rPr>
          <w:rFonts w:asciiTheme="minorHAnsi" w:hAnsiTheme="minorHAnsi" w:cstheme="minorHAnsi"/>
          <w:b/>
          <w:sz w:val="24"/>
          <w:szCs w:val="24"/>
        </w:rPr>
        <w:t>FAVORÁVEL.</w:t>
      </w:r>
    </w:p>
    <w:p w:rsidR="00462B0E" w:rsidRPr="00361B14" w:rsidP="00462B0E" w14:paraId="44A3599F" w14:textId="77777777">
      <w:pPr>
        <w:spacing w:line="276" w:lineRule="auto"/>
        <w:jc w:val="both"/>
        <w:rPr>
          <w:rFonts w:eastAsia="Calibri" w:asciiTheme="minorHAnsi" w:hAnsiTheme="minorHAnsi" w:cstheme="minorHAnsi"/>
          <w:sz w:val="24"/>
          <w:szCs w:val="24"/>
        </w:rPr>
      </w:pPr>
    </w:p>
    <w:p w:rsidR="00462B0E" w:rsidRPr="00361B14" w:rsidP="00462B0E" w14:paraId="49B1F08B" w14:textId="77777777">
      <w:pPr>
        <w:spacing w:line="276" w:lineRule="auto"/>
        <w:jc w:val="both"/>
        <w:rPr>
          <w:rFonts w:eastAsia="Calibri" w:asciiTheme="minorHAnsi" w:hAnsiTheme="minorHAnsi" w:cstheme="minorHAnsi"/>
          <w:sz w:val="24"/>
          <w:szCs w:val="24"/>
        </w:rPr>
      </w:pPr>
    </w:p>
    <w:p w:rsidR="00462B0E" w:rsidRPr="00361B14" w:rsidP="00462B0E" w14:paraId="4A65DEC9" w14:textId="77777777">
      <w:pPr>
        <w:spacing w:line="276" w:lineRule="auto"/>
        <w:jc w:val="both"/>
        <w:rPr>
          <w:rFonts w:asciiTheme="minorHAnsi" w:hAnsiTheme="minorHAnsi" w:cstheme="minorHAnsi"/>
          <w:b/>
          <w:sz w:val="24"/>
          <w:szCs w:val="24"/>
        </w:rPr>
      </w:pPr>
    </w:p>
    <w:p w:rsidR="00462B0E" w:rsidRPr="00361B14" w:rsidP="00462B0E" w14:paraId="41209A23" w14:textId="77777777">
      <w:pPr>
        <w:spacing w:line="276" w:lineRule="auto"/>
        <w:jc w:val="both"/>
        <w:rPr>
          <w:rFonts w:asciiTheme="minorHAnsi" w:hAnsiTheme="minorHAnsi" w:cstheme="minorHAnsi"/>
          <w:b/>
          <w:sz w:val="24"/>
          <w:szCs w:val="24"/>
        </w:rPr>
      </w:pPr>
    </w:p>
    <w:p w:rsidR="00462B0E" w:rsidRPr="00361B14" w:rsidP="00462B0E" w14:paraId="1AC617BE" w14:textId="415CA5A7">
      <w:pPr>
        <w:spacing w:line="276" w:lineRule="auto"/>
        <w:jc w:val="center"/>
        <w:rPr>
          <w:rFonts w:asciiTheme="minorHAnsi" w:hAnsiTheme="minorHAnsi" w:cstheme="minorHAnsi"/>
          <w:b/>
          <w:sz w:val="24"/>
          <w:szCs w:val="24"/>
        </w:rPr>
      </w:pPr>
      <w:r w:rsidRPr="00361B14">
        <w:rPr>
          <w:rFonts w:asciiTheme="minorHAnsi" w:hAnsiTheme="minorHAnsi" w:cstheme="minorHAnsi"/>
          <w:b/>
          <w:sz w:val="24"/>
          <w:szCs w:val="24"/>
        </w:rPr>
        <w:t>VEREADOR</w:t>
      </w:r>
      <w:r w:rsidRPr="00361B14" w:rsidR="00FE1909">
        <w:rPr>
          <w:rFonts w:asciiTheme="minorHAnsi" w:hAnsiTheme="minorHAnsi" w:cstheme="minorHAnsi"/>
          <w:b/>
          <w:sz w:val="24"/>
          <w:szCs w:val="24"/>
        </w:rPr>
        <w:t>A MARA CRISTINA CHOQUETTA</w:t>
      </w:r>
    </w:p>
    <w:p w:rsidR="00462B0E" w:rsidRPr="00361B14" w:rsidP="00462B0E" w14:paraId="3C89A47F" w14:textId="028B1E6D">
      <w:pPr>
        <w:spacing w:line="276" w:lineRule="auto"/>
        <w:jc w:val="center"/>
        <w:rPr>
          <w:rFonts w:asciiTheme="minorHAnsi" w:hAnsiTheme="minorHAnsi" w:cstheme="minorHAnsi"/>
          <w:sz w:val="24"/>
          <w:szCs w:val="24"/>
        </w:rPr>
      </w:pPr>
      <w:r w:rsidRPr="00361B14">
        <w:rPr>
          <w:rFonts w:asciiTheme="minorHAnsi" w:hAnsiTheme="minorHAnsi" w:cstheme="minorHAnsi"/>
          <w:sz w:val="24"/>
          <w:szCs w:val="24"/>
        </w:rPr>
        <w:t>Relator</w:t>
      </w:r>
      <w:r w:rsidRPr="00361B14" w:rsidR="00FE1909">
        <w:rPr>
          <w:rFonts w:asciiTheme="minorHAnsi" w:hAnsiTheme="minorHAnsi" w:cstheme="minorHAnsi"/>
          <w:sz w:val="24"/>
          <w:szCs w:val="24"/>
        </w:rPr>
        <w:t>a</w:t>
      </w:r>
    </w:p>
    <w:p w:rsidR="00462B0E" w:rsidP="00462B0E" w14:paraId="07787920" w14:textId="77777777">
      <w:pPr>
        <w:spacing w:line="276" w:lineRule="auto"/>
        <w:jc w:val="center"/>
        <w:rPr>
          <w:rFonts w:asciiTheme="minorHAnsi" w:hAnsiTheme="minorHAnsi" w:cstheme="minorHAnsi"/>
          <w:b/>
          <w:sz w:val="24"/>
          <w:szCs w:val="24"/>
        </w:rPr>
      </w:pPr>
    </w:p>
    <w:p w:rsidR="006520BE" w:rsidP="00462B0E" w14:paraId="316411B8" w14:textId="77777777">
      <w:pPr>
        <w:spacing w:line="276" w:lineRule="auto"/>
        <w:jc w:val="center"/>
        <w:rPr>
          <w:rFonts w:asciiTheme="minorHAnsi" w:hAnsiTheme="minorHAnsi" w:cstheme="minorHAnsi"/>
          <w:b/>
          <w:sz w:val="24"/>
          <w:szCs w:val="24"/>
        </w:rPr>
      </w:pPr>
    </w:p>
    <w:p w:rsidR="006520BE" w:rsidP="00462B0E" w14:paraId="67089928" w14:textId="77777777">
      <w:pPr>
        <w:spacing w:line="276" w:lineRule="auto"/>
        <w:jc w:val="center"/>
        <w:rPr>
          <w:rFonts w:asciiTheme="minorHAnsi" w:hAnsiTheme="minorHAnsi" w:cstheme="minorHAnsi"/>
          <w:b/>
          <w:sz w:val="24"/>
          <w:szCs w:val="24"/>
        </w:rPr>
      </w:pPr>
    </w:p>
    <w:p w:rsidR="006520BE" w:rsidP="00462B0E" w14:paraId="4FE88127" w14:textId="77777777">
      <w:pPr>
        <w:spacing w:line="276" w:lineRule="auto"/>
        <w:jc w:val="center"/>
        <w:rPr>
          <w:rFonts w:asciiTheme="minorHAnsi" w:hAnsiTheme="minorHAnsi" w:cstheme="minorHAnsi"/>
          <w:b/>
          <w:sz w:val="24"/>
          <w:szCs w:val="24"/>
        </w:rPr>
      </w:pPr>
    </w:p>
    <w:p w:rsidR="006520BE" w:rsidP="00462B0E" w14:paraId="25AF850B" w14:textId="77777777">
      <w:pPr>
        <w:spacing w:line="276" w:lineRule="auto"/>
        <w:jc w:val="center"/>
        <w:rPr>
          <w:rFonts w:asciiTheme="minorHAnsi" w:hAnsiTheme="minorHAnsi" w:cstheme="minorHAnsi"/>
          <w:b/>
          <w:sz w:val="24"/>
          <w:szCs w:val="24"/>
        </w:rPr>
      </w:pPr>
    </w:p>
    <w:p w:rsidR="006520BE" w14:paraId="598FC299" w14:textId="7B294BFC">
      <w:pPr>
        <w:rPr>
          <w:rFonts w:asciiTheme="minorHAnsi" w:hAnsiTheme="minorHAnsi" w:cstheme="minorHAnsi"/>
          <w:b/>
          <w:sz w:val="24"/>
          <w:szCs w:val="24"/>
        </w:rPr>
      </w:pPr>
      <w:r>
        <w:rPr>
          <w:rFonts w:asciiTheme="minorHAnsi" w:hAnsiTheme="minorHAnsi" w:cstheme="minorHAnsi"/>
          <w:b/>
          <w:sz w:val="24"/>
          <w:szCs w:val="24"/>
        </w:rPr>
        <w:br w:type="page"/>
      </w:r>
    </w:p>
    <w:p w:rsidR="00462B0E" w:rsidRPr="00361B14" w:rsidP="006520BE" w14:paraId="7ACC5FAE" w14:textId="222BA114">
      <w:pPr>
        <w:spacing w:line="276" w:lineRule="auto"/>
        <w:jc w:val="center"/>
        <w:rPr>
          <w:rFonts w:asciiTheme="minorHAnsi" w:hAnsiTheme="minorHAnsi" w:cstheme="minorHAnsi"/>
          <w:b/>
          <w:sz w:val="24"/>
          <w:szCs w:val="24"/>
          <w:u w:val="single"/>
        </w:rPr>
      </w:pPr>
      <w:r>
        <w:rPr>
          <w:rFonts w:asciiTheme="minorHAnsi" w:hAnsiTheme="minorHAnsi" w:cstheme="minorHAnsi"/>
          <w:b/>
          <w:sz w:val="24"/>
          <w:szCs w:val="24"/>
          <w:u w:val="single"/>
        </w:rPr>
        <w:t>PARECER</w:t>
      </w:r>
      <w:r w:rsidRPr="00361B14">
        <w:rPr>
          <w:rFonts w:asciiTheme="minorHAnsi" w:hAnsiTheme="minorHAnsi" w:cstheme="minorHAnsi"/>
          <w:b/>
          <w:sz w:val="24"/>
          <w:szCs w:val="24"/>
          <w:u w:val="single"/>
        </w:rPr>
        <w:t xml:space="preserve"> </w:t>
      </w:r>
      <w:r w:rsidRPr="00361B14" w:rsidR="002E668A">
        <w:rPr>
          <w:rFonts w:asciiTheme="minorHAnsi" w:hAnsiTheme="minorHAnsi" w:cstheme="minorHAnsi"/>
          <w:b/>
          <w:sz w:val="24"/>
          <w:szCs w:val="24"/>
          <w:u w:val="single"/>
        </w:rPr>
        <w:t>FAVORÁVEL DA</w:t>
      </w:r>
      <w:r w:rsidRPr="00361B14">
        <w:rPr>
          <w:rFonts w:asciiTheme="minorHAnsi" w:hAnsiTheme="minorHAnsi" w:cstheme="minorHAnsi"/>
          <w:b/>
          <w:sz w:val="24"/>
          <w:szCs w:val="24"/>
          <w:u w:val="single"/>
        </w:rPr>
        <w:t xml:space="preserve"> </w:t>
      </w:r>
      <w:r w:rsidRPr="00361B14" w:rsidR="002E668A">
        <w:rPr>
          <w:rFonts w:asciiTheme="minorHAnsi" w:hAnsiTheme="minorHAnsi" w:cstheme="minorHAnsi"/>
          <w:b/>
          <w:sz w:val="24"/>
          <w:szCs w:val="24"/>
          <w:u w:val="single"/>
        </w:rPr>
        <w:t>C</w:t>
      </w:r>
      <w:r w:rsidRPr="00361B14">
        <w:rPr>
          <w:rFonts w:asciiTheme="minorHAnsi" w:hAnsiTheme="minorHAnsi" w:cstheme="minorHAnsi"/>
          <w:b/>
          <w:sz w:val="24"/>
          <w:szCs w:val="24"/>
          <w:u w:val="single"/>
        </w:rPr>
        <w:t>OMISS</w:t>
      </w:r>
      <w:r>
        <w:rPr>
          <w:rFonts w:asciiTheme="minorHAnsi" w:hAnsiTheme="minorHAnsi" w:cstheme="minorHAnsi"/>
          <w:b/>
          <w:sz w:val="24"/>
          <w:szCs w:val="24"/>
          <w:u w:val="single"/>
        </w:rPr>
        <w:t>ÃO</w:t>
      </w:r>
      <w:r w:rsidRPr="00361B14">
        <w:rPr>
          <w:rFonts w:asciiTheme="minorHAnsi" w:hAnsiTheme="minorHAnsi" w:cstheme="minorHAnsi"/>
          <w:b/>
          <w:sz w:val="24"/>
          <w:szCs w:val="24"/>
          <w:u w:val="single"/>
        </w:rPr>
        <w:t xml:space="preserve"> DE FINANÇAS E ORÇAMENTO.</w:t>
      </w:r>
    </w:p>
    <w:p w:rsidR="00462B0E" w:rsidRPr="00361B14" w:rsidP="00955A3F" w14:paraId="52744A49" w14:textId="1BB75A7B">
      <w:pPr>
        <w:spacing w:before="240" w:line="288" w:lineRule="auto"/>
        <w:ind w:firstLine="720"/>
        <w:jc w:val="both"/>
        <w:rPr>
          <w:rFonts w:asciiTheme="minorHAnsi" w:hAnsiTheme="minorHAnsi" w:cstheme="minorHAnsi"/>
          <w:sz w:val="24"/>
          <w:szCs w:val="24"/>
        </w:rPr>
      </w:pPr>
      <w:r w:rsidRPr="00361B14">
        <w:rPr>
          <w:rFonts w:asciiTheme="minorHAnsi" w:hAnsiTheme="minorHAnsi" w:cstheme="minorHAnsi"/>
          <w:sz w:val="24"/>
          <w:szCs w:val="24"/>
        </w:rPr>
        <w:t>Seguindo o Voto exarado pel</w:t>
      </w:r>
      <w:r w:rsidRPr="00361B14" w:rsidR="002E668A">
        <w:rPr>
          <w:rFonts w:asciiTheme="minorHAnsi" w:hAnsiTheme="minorHAnsi" w:cstheme="minorHAnsi"/>
          <w:sz w:val="24"/>
          <w:szCs w:val="24"/>
        </w:rPr>
        <w:t>a</w:t>
      </w:r>
      <w:r w:rsidRPr="00361B14">
        <w:rPr>
          <w:rFonts w:asciiTheme="minorHAnsi" w:hAnsiTheme="minorHAnsi" w:cstheme="minorHAnsi"/>
          <w:sz w:val="24"/>
          <w:szCs w:val="24"/>
        </w:rPr>
        <w:t xml:space="preserve"> Relator</w:t>
      </w:r>
      <w:r w:rsidRPr="00361B14" w:rsidR="002E668A">
        <w:rPr>
          <w:rFonts w:asciiTheme="minorHAnsi" w:hAnsiTheme="minorHAnsi" w:cstheme="minorHAnsi"/>
          <w:sz w:val="24"/>
          <w:szCs w:val="24"/>
        </w:rPr>
        <w:t>a</w:t>
      </w:r>
      <w:r w:rsidRPr="00361B14">
        <w:rPr>
          <w:rFonts w:asciiTheme="minorHAnsi" w:hAnsiTheme="minorHAnsi" w:cstheme="minorHAnsi"/>
          <w:sz w:val="24"/>
          <w:szCs w:val="24"/>
        </w:rPr>
        <w:t xml:space="preserve"> e conforme determina</w:t>
      </w:r>
      <w:r w:rsidR="006520BE">
        <w:rPr>
          <w:rFonts w:asciiTheme="minorHAnsi" w:hAnsiTheme="minorHAnsi" w:cstheme="minorHAnsi"/>
          <w:sz w:val="24"/>
          <w:szCs w:val="24"/>
        </w:rPr>
        <w:t xml:space="preserve"> o artigo</w:t>
      </w:r>
      <w:r w:rsidRPr="00361B14">
        <w:rPr>
          <w:rFonts w:asciiTheme="minorHAnsi" w:hAnsiTheme="minorHAnsi" w:cstheme="minorHAnsi"/>
          <w:sz w:val="24"/>
          <w:szCs w:val="24"/>
        </w:rPr>
        <w:t xml:space="preserve"> </w:t>
      </w:r>
      <w:r w:rsidR="006520BE">
        <w:rPr>
          <w:rFonts w:asciiTheme="minorHAnsi" w:hAnsiTheme="minorHAnsi" w:cstheme="minorHAnsi"/>
          <w:sz w:val="24"/>
          <w:szCs w:val="24"/>
        </w:rPr>
        <w:t>37 da</w:t>
      </w:r>
      <w:r w:rsidRPr="00361B14">
        <w:rPr>
          <w:rFonts w:asciiTheme="minorHAnsi" w:hAnsiTheme="minorHAnsi" w:cstheme="minorHAnsi"/>
          <w:sz w:val="24"/>
          <w:szCs w:val="24"/>
        </w:rPr>
        <w:t xml:space="preserve"> Resolução 276 de 09 de novembro de 2010 – Regimento Interno da Câmara Municipal, a Comissão Permanente de Finanças e Orçamento formaliza o presente </w:t>
      </w:r>
      <w:r w:rsidRPr="00361B14">
        <w:rPr>
          <w:rFonts w:asciiTheme="minorHAnsi" w:hAnsiTheme="minorHAnsi" w:cstheme="minorHAnsi"/>
          <w:b/>
          <w:sz w:val="24"/>
          <w:szCs w:val="24"/>
        </w:rPr>
        <w:t xml:space="preserve">PARECER FAVORÁVEL </w:t>
      </w:r>
      <w:r w:rsidRPr="00361B14">
        <w:rPr>
          <w:rFonts w:asciiTheme="minorHAnsi" w:hAnsiTheme="minorHAnsi" w:cstheme="minorHAnsi"/>
          <w:sz w:val="24"/>
          <w:szCs w:val="24"/>
        </w:rPr>
        <w:t>ao</w:t>
      </w:r>
      <w:r w:rsidRPr="00361B14">
        <w:rPr>
          <w:rFonts w:asciiTheme="minorHAnsi" w:hAnsiTheme="minorHAnsi" w:cstheme="minorHAnsi"/>
          <w:b/>
          <w:sz w:val="24"/>
          <w:szCs w:val="24"/>
        </w:rPr>
        <w:t xml:space="preserve"> Projeto de </w:t>
      </w:r>
      <w:r w:rsidR="006520BE">
        <w:rPr>
          <w:rFonts w:asciiTheme="minorHAnsi" w:hAnsiTheme="minorHAnsi" w:cstheme="minorHAnsi"/>
          <w:b/>
          <w:sz w:val="24"/>
          <w:szCs w:val="24"/>
        </w:rPr>
        <w:t>Lei nº 106</w:t>
      </w:r>
      <w:r w:rsidR="00955A3F">
        <w:rPr>
          <w:rFonts w:asciiTheme="minorHAnsi" w:hAnsiTheme="minorHAnsi" w:cstheme="minorHAnsi"/>
          <w:b/>
          <w:sz w:val="24"/>
          <w:szCs w:val="24"/>
        </w:rPr>
        <w:t>/202</w:t>
      </w:r>
      <w:r w:rsidR="006520BE">
        <w:rPr>
          <w:rFonts w:asciiTheme="minorHAnsi" w:hAnsiTheme="minorHAnsi" w:cstheme="minorHAnsi"/>
          <w:b/>
          <w:sz w:val="24"/>
          <w:szCs w:val="24"/>
        </w:rPr>
        <w:t>5</w:t>
      </w:r>
      <w:r w:rsidR="00955A3F">
        <w:rPr>
          <w:rFonts w:asciiTheme="minorHAnsi" w:hAnsiTheme="minorHAnsi" w:cstheme="minorHAnsi"/>
          <w:b/>
          <w:sz w:val="24"/>
          <w:szCs w:val="24"/>
        </w:rPr>
        <w:t>.</w:t>
      </w:r>
    </w:p>
    <w:p w:rsidR="006520BE" w:rsidP="00462B0E" w14:paraId="6416D163" w14:textId="77777777">
      <w:pPr>
        <w:spacing w:line="276" w:lineRule="auto"/>
        <w:jc w:val="center"/>
        <w:rPr>
          <w:rFonts w:asciiTheme="minorHAnsi" w:hAnsiTheme="minorHAnsi" w:cstheme="minorHAnsi"/>
          <w:sz w:val="24"/>
          <w:szCs w:val="24"/>
        </w:rPr>
      </w:pPr>
    </w:p>
    <w:p w:rsidR="006520BE" w:rsidP="00462B0E" w14:paraId="5A6B9F5A" w14:textId="77777777">
      <w:pPr>
        <w:spacing w:line="276" w:lineRule="auto"/>
        <w:jc w:val="center"/>
        <w:rPr>
          <w:rFonts w:asciiTheme="minorHAnsi" w:hAnsiTheme="minorHAnsi" w:cstheme="minorHAnsi"/>
          <w:sz w:val="24"/>
          <w:szCs w:val="24"/>
        </w:rPr>
      </w:pPr>
    </w:p>
    <w:p w:rsidR="00462B0E" w:rsidRPr="00361B14" w:rsidP="00462B0E" w14:paraId="5252B041" w14:textId="17A1CC05">
      <w:pPr>
        <w:spacing w:line="276" w:lineRule="auto"/>
        <w:jc w:val="center"/>
        <w:rPr>
          <w:rFonts w:asciiTheme="minorHAnsi" w:hAnsiTheme="minorHAnsi" w:cstheme="minorHAnsi"/>
          <w:sz w:val="24"/>
          <w:szCs w:val="24"/>
        </w:rPr>
      </w:pPr>
      <w:r w:rsidRPr="00361B14">
        <w:rPr>
          <w:rFonts w:asciiTheme="minorHAnsi" w:hAnsiTheme="minorHAnsi" w:cstheme="minorHAnsi"/>
          <w:sz w:val="24"/>
          <w:szCs w:val="24"/>
        </w:rPr>
        <w:t xml:space="preserve">Sala das Comissões, </w:t>
      </w:r>
      <w:r w:rsidR="006520BE">
        <w:rPr>
          <w:rFonts w:asciiTheme="minorHAnsi" w:hAnsiTheme="minorHAnsi" w:cstheme="minorHAnsi"/>
          <w:sz w:val="24"/>
          <w:szCs w:val="24"/>
        </w:rPr>
        <w:t>16</w:t>
      </w:r>
      <w:r w:rsidRPr="00361B14">
        <w:rPr>
          <w:rFonts w:asciiTheme="minorHAnsi" w:hAnsiTheme="minorHAnsi" w:cstheme="minorHAnsi"/>
          <w:sz w:val="24"/>
          <w:szCs w:val="24"/>
        </w:rPr>
        <w:t xml:space="preserve"> de </w:t>
      </w:r>
      <w:r w:rsidR="006520BE">
        <w:rPr>
          <w:rFonts w:asciiTheme="minorHAnsi" w:hAnsiTheme="minorHAnsi" w:cstheme="minorHAnsi"/>
          <w:sz w:val="24"/>
          <w:szCs w:val="24"/>
        </w:rPr>
        <w:t>outubro</w:t>
      </w:r>
      <w:r w:rsidRPr="00361B14">
        <w:rPr>
          <w:rFonts w:asciiTheme="minorHAnsi" w:hAnsiTheme="minorHAnsi" w:cstheme="minorHAnsi"/>
          <w:sz w:val="24"/>
          <w:szCs w:val="24"/>
        </w:rPr>
        <w:t xml:space="preserve"> de 202</w:t>
      </w:r>
      <w:r w:rsidR="006520BE">
        <w:rPr>
          <w:rFonts w:asciiTheme="minorHAnsi" w:hAnsiTheme="minorHAnsi" w:cstheme="minorHAnsi"/>
          <w:sz w:val="24"/>
          <w:szCs w:val="24"/>
        </w:rPr>
        <w:t>5</w:t>
      </w:r>
      <w:r w:rsidRPr="00361B14">
        <w:rPr>
          <w:rFonts w:asciiTheme="minorHAnsi" w:hAnsiTheme="minorHAnsi" w:cstheme="minorHAnsi"/>
          <w:sz w:val="24"/>
          <w:szCs w:val="24"/>
        </w:rPr>
        <w:t>.</w:t>
      </w:r>
    </w:p>
    <w:p w:rsidR="00462B0E" w:rsidRPr="00361B14" w:rsidP="00462B0E" w14:paraId="4940905E" w14:textId="77777777">
      <w:pPr>
        <w:spacing w:line="276" w:lineRule="auto"/>
        <w:rPr>
          <w:rFonts w:asciiTheme="minorHAnsi" w:hAnsiTheme="minorHAnsi" w:cstheme="minorHAnsi"/>
          <w:b/>
          <w:sz w:val="24"/>
          <w:szCs w:val="24"/>
        </w:rPr>
      </w:pPr>
    </w:p>
    <w:p w:rsidR="00462B0E" w:rsidRPr="00361B14" w:rsidP="00462B0E" w14:paraId="4CEF4F6C" w14:textId="77777777">
      <w:pPr>
        <w:pBdr>
          <w:top w:val="nil"/>
          <w:left w:val="nil"/>
          <w:bottom w:val="nil"/>
          <w:right w:val="nil"/>
          <w:between w:val="nil"/>
        </w:pBdr>
        <w:tabs>
          <w:tab w:val="center" w:pos="4419"/>
          <w:tab w:val="right" w:pos="7513"/>
          <w:tab w:val="right" w:pos="8838"/>
        </w:tabs>
        <w:spacing w:line="276" w:lineRule="auto"/>
        <w:rPr>
          <w:rFonts w:asciiTheme="minorHAnsi" w:hAnsiTheme="minorHAnsi" w:cstheme="minorHAnsi"/>
          <w:color w:val="000000"/>
          <w:sz w:val="24"/>
          <w:szCs w:val="24"/>
        </w:rPr>
      </w:pPr>
    </w:p>
    <w:p w:rsidR="002E668A" w:rsidRPr="00361B14" w14:paraId="7731606F" w14:textId="77777777">
      <w:pPr>
        <w:jc w:val="center"/>
        <w:rPr>
          <w:rFonts w:asciiTheme="minorHAnsi" w:hAnsiTheme="minorHAnsi" w:cstheme="minorHAnsi"/>
          <w:b/>
          <w:bCs/>
          <w:color w:val="000000"/>
          <w:sz w:val="24"/>
          <w:szCs w:val="24"/>
          <w:u w:val="single"/>
          <w:shd w:val="clear" w:color="auto" w:fill="FFFFFF"/>
        </w:rPr>
      </w:pPr>
    </w:p>
    <w:p w:rsidR="008D597A" w:rsidRPr="00361B14" w14:paraId="7D982A1E" w14:textId="716CD4EC">
      <w:pPr>
        <w:jc w:val="center"/>
        <w:rPr>
          <w:rFonts w:asciiTheme="minorHAnsi" w:hAnsiTheme="minorHAnsi" w:cstheme="minorHAnsi"/>
          <w:b/>
          <w:bCs/>
          <w:color w:val="000000"/>
          <w:sz w:val="24"/>
          <w:szCs w:val="24"/>
          <w:u w:val="single"/>
          <w:shd w:val="clear" w:color="auto" w:fill="FFFFFF"/>
        </w:rPr>
      </w:pPr>
      <w:r w:rsidRPr="00361B14">
        <w:rPr>
          <w:rFonts w:asciiTheme="minorHAnsi" w:hAnsiTheme="minorHAnsi" w:cstheme="minorHAnsi"/>
          <w:b/>
          <w:bCs/>
          <w:color w:val="000000"/>
          <w:sz w:val="24"/>
          <w:szCs w:val="24"/>
          <w:u w:val="single"/>
          <w:shd w:val="clear" w:color="auto" w:fill="FFFFFF"/>
        </w:rPr>
        <w:t>COMISSÃO DE FINANÇAS E ORÇAMENTO</w:t>
      </w:r>
    </w:p>
    <w:p w:rsidR="008D597A" w:rsidRPr="00361B14" w14:paraId="7D982A22" w14:textId="77777777">
      <w:pPr>
        <w:jc w:val="center"/>
        <w:rPr>
          <w:rFonts w:asciiTheme="minorHAnsi" w:hAnsiTheme="minorHAnsi" w:cstheme="minorHAnsi"/>
          <w:sz w:val="24"/>
          <w:szCs w:val="24"/>
        </w:rPr>
      </w:pPr>
    </w:p>
    <w:p w:rsidR="006520BE" w:rsidP="006520BE" w14:paraId="558C63F0" w14:textId="77777777">
      <w:pPr>
        <w:jc w:val="center"/>
        <w:rPr>
          <w:rFonts w:asciiTheme="minorHAnsi" w:hAnsiTheme="minorHAnsi" w:cstheme="minorHAnsi"/>
          <w:b/>
          <w:bCs/>
          <w:color w:val="000000"/>
          <w:sz w:val="24"/>
          <w:szCs w:val="24"/>
          <w:shd w:val="clear" w:color="auto" w:fill="FFFFFF"/>
        </w:rPr>
      </w:pPr>
    </w:p>
    <w:p w:rsidR="006520BE" w:rsidP="006520BE" w14:paraId="05E2CBC7" w14:textId="77777777">
      <w:pPr>
        <w:jc w:val="center"/>
        <w:rPr>
          <w:rFonts w:asciiTheme="minorHAnsi" w:hAnsiTheme="minorHAnsi" w:cstheme="minorHAnsi"/>
          <w:b/>
          <w:bCs/>
          <w:color w:val="000000"/>
          <w:sz w:val="24"/>
          <w:szCs w:val="24"/>
          <w:shd w:val="clear" w:color="auto" w:fill="FFFFFF"/>
        </w:rPr>
      </w:pPr>
    </w:p>
    <w:p w:rsidR="006520BE" w:rsidRPr="006520BE" w:rsidP="006520BE" w14:paraId="6C4450E3" w14:textId="77777777">
      <w:pPr>
        <w:jc w:val="center"/>
        <w:rPr>
          <w:rFonts w:asciiTheme="minorHAnsi" w:hAnsiTheme="minorHAnsi" w:cstheme="minorHAnsi"/>
          <w:b/>
          <w:bCs/>
          <w:color w:val="000000"/>
          <w:sz w:val="24"/>
          <w:szCs w:val="24"/>
          <w:shd w:val="clear" w:color="auto" w:fill="FFFFFF"/>
        </w:rPr>
      </w:pPr>
      <w:r w:rsidRPr="006520BE">
        <w:rPr>
          <w:rFonts w:asciiTheme="minorHAnsi" w:hAnsiTheme="minorHAnsi" w:cstheme="minorHAnsi"/>
          <w:b/>
          <w:bCs/>
          <w:color w:val="000000"/>
          <w:sz w:val="24"/>
          <w:szCs w:val="24"/>
          <w:shd w:val="clear" w:color="auto" w:fill="FFFFFF"/>
        </w:rPr>
        <w:t>VEREADORA MARA CRISTINA CHOQUETTA</w:t>
      </w:r>
    </w:p>
    <w:p w:rsidR="006520BE" w:rsidRPr="006520BE" w:rsidP="006520BE" w14:paraId="13E00C21" w14:textId="77777777">
      <w:pPr>
        <w:jc w:val="center"/>
        <w:rPr>
          <w:rFonts w:asciiTheme="minorHAnsi" w:hAnsiTheme="minorHAnsi" w:cstheme="minorHAnsi"/>
          <w:b/>
          <w:bCs/>
          <w:color w:val="000000"/>
          <w:sz w:val="24"/>
          <w:szCs w:val="24"/>
          <w:shd w:val="clear" w:color="auto" w:fill="FFFFFF"/>
        </w:rPr>
      </w:pPr>
      <w:r w:rsidRPr="006520BE">
        <w:rPr>
          <w:rFonts w:asciiTheme="minorHAnsi" w:hAnsiTheme="minorHAnsi" w:cstheme="minorHAnsi"/>
          <w:b/>
          <w:bCs/>
          <w:color w:val="000000"/>
          <w:sz w:val="24"/>
          <w:szCs w:val="24"/>
          <w:shd w:val="clear" w:color="auto" w:fill="FFFFFF"/>
        </w:rPr>
        <w:t>Presidente/Relatora</w:t>
      </w:r>
    </w:p>
    <w:p w:rsidR="006520BE" w:rsidRPr="006520BE" w:rsidP="006520BE" w14:paraId="153E049D" w14:textId="77777777">
      <w:pPr>
        <w:jc w:val="center"/>
        <w:rPr>
          <w:rFonts w:asciiTheme="minorHAnsi" w:hAnsiTheme="minorHAnsi" w:cstheme="minorHAnsi"/>
          <w:b/>
          <w:bCs/>
          <w:color w:val="000000"/>
          <w:sz w:val="24"/>
          <w:szCs w:val="24"/>
          <w:shd w:val="clear" w:color="auto" w:fill="FFFFFF"/>
        </w:rPr>
      </w:pPr>
    </w:p>
    <w:p w:rsidR="006520BE" w:rsidRPr="006520BE" w:rsidP="006520BE" w14:paraId="0743BE79" w14:textId="77777777">
      <w:pPr>
        <w:jc w:val="center"/>
        <w:rPr>
          <w:rFonts w:asciiTheme="minorHAnsi" w:hAnsiTheme="minorHAnsi" w:cstheme="minorHAnsi"/>
          <w:b/>
          <w:bCs/>
          <w:color w:val="000000"/>
          <w:sz w:val="24"/>
          <w:szCs w:val="24"/>
          <w:shd w:val="clear" w:color="auto" w:fill="FFFFFF"/>
        </w:rPr>
      </w:pPr>
      <w:r w:rsidRPr="006520BE">
        <w:rPr>
          <w:rFonts w:asciiTheme="minorHAnsi" w:hAnsiTheme="minorHAnsi" w:cstheme="minorHAnsi"/>
          <w:b/>
          <w:bCs/>
          <w:color w:val="000000"/>
          <w:sz w:val="24"/>
          <w:szCs w:val="24"/>
          <w:shd w:val="clear" w:color="auto" w:fill="FFFFFF"/>
        </w:rPr>
        <w:t>VEREADOR MÁRCIO DENER CORAN</w:t>
      </w:r>
    </w:p>
    <w:p w:rsidR="006520BE" w:rsidRPr="006520BE" w:rsidP="006520BE" w14:paraId="4CEEEDB7" w14:textId="77777777">
      <w:pPr>
        <w:jc w:val="center"/>
        <w:rPr>
          <w:rFonts w:asciiTheme="minorHAnsi" w:hAnsiTheme="minorHAnsi" w:cstheme="minorHAnsi"/>
          <w:b/>
          <w:bCs/>
          <w:color w:val="000000"/>
          <w:sz w:val="24"/>
          <w:szCs w:val="24"/>
          <w:shd w:val="clear" w:color="auto" w:fill="FFFFFF"/>
        </w:rPr>
      </w:pPr>
      <w:r w:rsidRPr="006520BE">
        <w:rPr>
          <w:rFonts w:asciiTheme="minorHAnsi" w:hAnsiTheme="minorHAnsi" w:cstheme="minorHAnsi"/>
          <w:b/>
          <w:bCs/>
          <w:color w:val="000000"/>
          <w:sz w:val="24"/>
          <w:szCs w:val="24"/>
          <w:shd w:val="clear" w:color="auto" w:fill="FFFFFF"/>
        </w:rPr>
        <w:t>Vice-Presidente</w:t>
      </w:r>
    </w:p>
    <w:p w:rsidR="006520BE" w:rsidRPr="006520BE" w:rsidP="006520BE" w14:paraId="05226372" w14:textId="77777777">
      <w:pPr>
        <w:jc w:val="center"/>
        <w:rPr>
          <w:rFonts w:asciiTheme="minorHAnsi" w:hAnsiTheme="minorHAnsi" w:cstheme="minorHAnsi"/>
          <w:b/>
          <w:bCs/>
          <w:color w:val="000000"/>
          <w:sz w:val="24"/>
          <w:szCs w:val="24"/>
          <w:shd w:val="clear" w:color="auto" w:fill="FFFFFF"/>
        </w:rPr>
      </w:pPr>
    </w:p>
    <w:p w:rsidR="006520BE" w:rsidRPr="006520BE" w:rsidP="006520BE" w14:paraId="134DB75A" w14:textId="77777777">
      <w:pPr>
        <w:jc w:val="center"/>
        <w:rPr>
          <w:rFonts w:asciiTheme="minorHAnsi" w:hAnsiTheme="minorHAnsi" w:cstheme="minorHAnsi"/>
          <w:b/>
          <w:bCs/>
          <w:color w:val="000000"/>
          <w:sz w:val="24"/>
          <w:szCs w:val="24"/>
          <w:shd w:val="clear" w:color="auto" w:fill="FFFFFF"/>
        </w:rPr>
      </w:pPr>
      <w:r w:rsidRPr="006520BE">
        <w:rPr>
          <w:rFonts w:asciiTheme="minorHAnsi" w:hAnsiTheme="minorHAnsi" w:cstheme="minorHAnsi"/>
          <w:b/>
          <w:bCs/>
          <w:color w:val="000000"/>
          <w:sz w:val="24"/>
          <w:szCs w:val="24"/>
          <w:shd w:val="clear" w:color="auto" w:fill="FFFFFF"/>
        </w:rPr>
        <w:t>VEREADORA MARCOS PAULO CEGATTI</w:t>
      </w:r>
    </w:p>
    <w:p w:rsidR="006520BE" w:rsidRPr="006520BE" w:rsidP="006520BE" w14:paraId="277FAE3F" w14:textId="77777777">
      <w:pPr>
        <w:jc w:val="center"/>
        <w:rPr>
          <w:rFonts w:asciiTheme="minorHAnsi" w:hAnsiTheme="minorHAnsi" w:cstheme="minorHAnsi"/>
          <w:b/>
          <w:bCs/>
          <w:color w:val="000000"/>
          <w:sz w:val="24"/>
          <w:szCs w:val="24"/>
          <w:shd w:val="clear" w:color="auto" w:fill="FFFFFF"/>
        </w:rPr>
      </w:pPr>
      <w:r w:rsidRPr="006520BE">
        <w:rPr>
          <w:rFonts w:asciiTheme="minorHAnsi" w:hAnsiTheme="minorHAnsi" w:cstheme="minorHAnsi"/>
          <w:b/>
          <w:bCs/>
          <w:color w:val="000000"/>
          <w:sz w:val="24"/>
          <w:szCs w:val="24"/>
          <w:shd w:val="clear" w:color="auto" w:fill="FFFFFF"/>
        </w:rPr>
        <w:t>Membro</w:t>
      </w:r>
    </w:p>
    <w:p w:rsidR="006520BE" w:rsidRPr="006520BE" w:rsidP="006520BE" w14:paraId="684C635A" w14:textId="77777777">
      <w:pPr>
        <w:jc w:val="center"/>
        <w:rPr>
          <w:rFonts w:asciiTheme="minorHAnsi" w:hAnsiTheme="minorHAnsi" w:cstheme="minorHAnsi"/>
          <w:b/>
          <w:bCs/>
          <w:color w:val="000000"/>
          <w:sz w:val="24"/>
          <w:szCs w:val="24"/>
          <w:shd w:val="clear" w:color="auto" w:fill="FFFFFF"/>
        </w:rPr>
      </w:pPr>
    </w:p>
    <w:p w:rsidR="008D597A" w:rsidRPr="00361B14" w:rsidP="006520BE" w14:paraId="7D982A31" w14:textId="25767376">
      <w:pPr>
        <w:jc w:val="center"/>
        <w:rPr>
          <w:rFonts w:asciiTheme="minorHAnsi" w:hAnsiTheme="minorHAnsi" w:cstheme="minorHAnsi"/>
          <w:b/>
          <w:bCs/>
          <w:color w:val="000000"/>
          <w:sz w:val="24"/>
          <w:szCs w:val="24"/>
          <w:shd w:val="clear" w:color="auto" w:fill="FFFFFF"/>
        </w:rPr>
      </w:pPr>
    </w:p>
    <w:sectPr>
      <w:headerReference w:type="default" r:id="rId4"/>
      <w:footerReference w:type="default" r:id="rId5"/>
      <w:pgSz w:w="11906" w:h="16838"/>
      <w:pgMar w:top="2268" w:right="1321" w:bottom="1134" w:left="1418" w:header="720" w:footer="720" w:gutter="0"/>
      <w:cols w:space="720"/>
      <w:formProt w:val="0"/>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597A" w14:paraId="7D982A34" w14:textId="77777777">
    <w:pPr>
      <w:pStyle w:val="Footer"/>
      <w:jc w:val="center"/>
      <w:rPr>
        <w:rFonts w:ascii="Bookman Old Style" w:hAnsi="Bookman Old Style"/>
        <w:b/>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597A" w14:paraId="7D982A32" w14:textId="77777777">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58240"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1"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485726"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4605" cy="145415"/>
              <wp:effectExtent l="0" t="635" r="0" b="0"/>
              <wp:wrapSquare wrapText="bothSides"/>
              <wp:docPr id="2"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8D597A" w14:textId="77777777">
                          <w:pPr>
                            <w:pStyle w:val="Header"/>
                            <w:rPr>
                              <w:color w:val="000000"/>
                            </w:rPr>
                          </w:pPr>
                        </w:p>
                      </w:txbxContent>
                    </wps:txbx>
                    <wps:bodyPr lIns="0" tIns="0" rIns="0" bIns="0" anchor="t">
                      <a:spAutoFit/>
                    </wps:bodyPr>
                  </wps:wsp>
                </a:graphicData>
              </a:graphic>
            </wp:anchor>
          </w:drawing>
        </mc:Choice>
        <mc:Fallback>
          <w:pict>
            <v:rect id="Quadro2" o:spid="_x0000_s2049" style="width:1.15pt;height:11.45pt;margin-top:0.05pt;margin-left:-50.05pt;mso-position-horizontal:right;mso-position-horizontal-relative:margin;mso-wrap-distance-bottom:0;mso-wrap-distance-left:0;mso-wrap-distance-right:0;mso-wrap-distance-top:0;mso-wrap-style:square;position:absolute;visibility:visible;v-text-anchor:top;z-index:-251656192" o:allowincell="f" filled="f" stroked="f">
              <v:textbox style="mso-fit-shape-to-text:t" inset="0,0,0,0">
                <w:txbxContent>
                  <w:p w:rsidR="008D597A" w14:paraId="7D982A39" w14:textId="77777777">
                    <w:pPr>
                      <w:pStyle w:val="Header"/>
                      <w:rPr>
                        <w:color w:val="000000"/>
                      </w:rPr>
                    </w:pPr>
                  </w:p>
                </w:txbxContent>
              </v:textbox>
              <w10:wrap type="square"/>
            </v:rect>
          </w:pict>
        </mc:Fallback>
      </mc:AlternateContent>
    </w:r>
    <w:r>
      <w:rPr>
        <w:rFonts w:ascii="Bookman Old Style" w:hAnsi="Bookman Old Style"/>
        <w:b/>
        <w:sz w:val="34"/>
      </w:rPr>
      <w:t>CÂMARA MUNICIPAL DE MOGI MIRIM</w:t>
    </w:r>
  </w:p>
  <w:p w:rsidR="008D597A" w14:paraId="7D982A33" w14:textId="77777777">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97A"/>
    <w:rsid w:val="000976F9"/>
    <w:rsid w:val="00141247"/>
    <w:rsid w:val="001D7D1F"/>
    <w:rsid w:val="00215FAA"/>
    <w:rsid w:val="00281138"/>
    <w:rsid w:val="002E668A"/>
    <w:rsid w:val="00361B14"/>
    <w:rsid w:val="00462B0E"/>
    <w:rsid w:val="0049440A"/>
    <w:rsid w:val="004F1E55"/>
    <w:rsid w:val="0053141E"/>
    <w:rsid w:val="006520BE"/>
    <w:rsid w:val="006B1B0E"/>
    <w:rsid w:val="007B1C74"/>
    <w:rsid w:val="008D597A"/>
    <w:rsid w:val="0090489C"/>
    <w:rsid w:val="00955A3F"/>
    <w:rsid w:val="00B14DCC"/>
    <w:rsid w:val="00BB4690"/>
    <w:rsid w:val="00C128F9"/>
    <w:rsid w:val="00CE3C6C"/>
    <w:rsid w:val="00E0261E"/>
    <w:rsid w:val="00EE0B31"/>
    <w:rsid w:val="00F26B72"/>
    <w:rsid w:val="00F93F66"/>
    <w:rsid w:val="00FB2F43"/>
    <w:rsid w:val="00FE1909"/>
  </w:rsids>
  <m:mathPr>
    <m:mathFont m:val="Cambria Math"/>
  </m:mathPr>
  <w:clrSchemeMapping w:bg1="light1" w:t1="dark1" w:bg2="light2" w:t2="dark2" w:accent1="accent1" w:accent2="accent2" w:accent3="accent3" w:accent4="accent4" w:accent5="accent5" w:accent6="accent6" w:hyperlink="hyperlink" w:followedHyperlink="followedHyperlink"/>
  <w15:docId w15:val="{C721D52E-3038-43A6-985E-C0F3D4615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TextodebaloChar">
    <w:name w:val="Texto de balão Char"/>
    <w:link w:val="BalloonText"/>
    <w:qFormat/>
    <w:rPr>
      <w:rFonts w:ascii="Segoe UI" w:hAnsi="Segoe UI" w:cs="Segoe UI"/>
      <w:sz w:val="18"/>
      <w:szCs w:val="18"/>
    </w:rPr>
  </w:style>
  <w:style w:type="character" w:customStyle="1" w:styleId="apple-converted-space">
    <w:name w:val="apple-converted-space"/>
    <w:qFormat/>
  </w:style>
  <w:style w:type="character" w:customStyle="1" w:styleId="LinkdaInternet">
    <w:name w:val="Link da Internet"/>
    <w:basedOn w:val="DefaultParagraphFont"/>
    <w:rPr>
      <w:color w:val="0563C1"/>
      <w:u w:val="single"/>
    </w:rPr>
  </w:style>
  <w:style w:type="character" w:customStyle="1" w:styleId="MenoPendente1">
    <w:name w:val="Menção Pendente1"/>
    <w:basedOn w:val="DefaultParagraphFont"/>
    <w:qFormat/>
    <w:rPr>
      <w:color w:val="605E5C"/>
      <w:shd w:val="clear" w:color="auto" w:fill="E1DFDD"/>
    </w:rPr>
  </w:style>
  <w:style w:type="character" w:customStyle="1" w:styleId="apple-tab-span">
    <w:name w:val="apple-tab-span"/>
    <w:basedOn w:val="DefaultParagraphFont"/>
    <w:qFormat/>
  </w:style>
  <w:style w:type="character" w:customStyle="1" w:styleId="Smbolosdenumerao">
    <w:name w:val="Símbolos de numeração"/>
    <w:qFormat/>
  </w:style>
  <w:style w:type="character" w:customStyle="1" w:styleId="Marcadores">
    <w:name w:val="Marcadores"/>
    <w:qFormat/>
    <w:rPr>
      <w:rFonts w:ascii="OpenSymbol" w:eastAsia="OpenSymbol" w:hAnsi="OpenSymbol" w:cs="OpenSymbol"/>
    </w:rPr>
  </w:style>
  <w:style w:type="paragraph" w:styleId="Title">
    <w:name w:val="Title"/>
    <w:basedOn w:val="Normal"/>
    <w:next w:val="BodyText"/>
    <w:uiPriority w:val="10"/>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paragraph" w:styleId="BalloonText">
    <w:name w:val="Balloon Text"/>
    <w:basedOn w:val="Normal"/>
    <w:link w:val="TextodebaloChar"/>
    <w:qFormat/>
    <w:rPr>
      <w:rFonts w:ascii="Segoe UI" w:hAnsi="Segoe UI" w:cs="Segoe UI"/>
      <w:sz w:val="18"/>
      <w:szCs w:val="18"/>
    </w:rPr>
  </w:style>
  <w:style w:type="paragraph" w:customStyle="1" w:styleId="Corpodetexto31">
    <w:name w:val="Corpo de texto 31"/>
    <w:basedOn w:val="Normal"/>
    <w:qFormat/>
    <w:pPr>
      <w:jc w:val="both"/>
    </w:pPr>
    <w:rPr>
      <w:b/>
      <w:bCs/>
      <w:sz w:val="32"/>
      <w:szCs w:val="24"/>
      <w:u w:val="single"/>
      <w:lang w:eastAsia="ar-SA"/>
    </w:rPr>
  </w:style>
  <w:style w:type="paragraph" w:styleId="ListParagraph">
    <w:name w:val="List Paragraph"/>
    <w:basedOn w:val="Normal"/>
    <w:qFormat/>
    <w:pPr>
      <w:ind w:left="720"/>
      <w:contextualSpacing/>
    </w:pPr>
  </w:style>
  <w:style w:type="paragraph" w:styleId="NormalWeb">
    <w:name w:val="Normal (Web)"/>
    <w:basedOn w:val="Normal"/>
    <w:uiPriority w:val="99"/>
    <w:qFormat/>
    <w:pPr>
      <w:spacing w:before="280" w:after="280"/>
    </w:pPr>
    <w:rPr>
      <w:sz w:val="24"/>
      <w:szCs w:val="24"/>
    </w:rPr>
  </w:style>
  <w:style w:type="paragraph" w:customStyle="1" w:styleId="Textoembloco1">
    <w:name w:val="Texto em bloco1"/>
    <w:basedOn w:val="Normal"/>
    <w:qFormat/>
    <w:pPr>
      <w:ind w:left="-709" w:right="-943"/>
      <w:jc w:val="both"/>
    </w:pPr>
    <w:rPr>
      <w:sz w:val="22"/>
      <w:lang w:eastAsia="ar-SA"/>
    </w:rPr>
  </w:style>
  <w:style w:type="paragraph" w:customStyle="1" w:styleId="Contedodoquadro">
    <w:name w:val="Conteúdo do quadro"/>
    <w:basedOn w:val="Normal"/>
    <w:qFormat/>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1138</TotalTime>
  <Pages>4</Pages>
  <Words>918</Words>
  <Characters>4961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5868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Conta da Microsoft</cp:lastModifiedBy>
  <cp:revision>3</cp:revision>
  <dcterms:created xsi:type="dcterms:W3CDTF">2025-10-15T14:52:00Z</dcterms:created>
  <dcterms:modified xsi:type="dcterms:W3CDTF">2025-10-16T13:25:00Z</dcterms:modified>
  <dc:language>pt-BR</dc:language>
</cp:coreProperties>
</file>