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7437" w:rsidP="004A7437" w14:paraId="1C6D6DB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322469" w:rsidRPr="003D6D21" w:rsidP="004A7437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CA6258" w:rsidRPr="004879AB" w:rsidP="00163F50" w14:paraId="1E87F99B" w14:textId="47061AF0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Theme="majorHAnsi" w:hAnsiTheme="majorHAnsi" w:cstheme="majorHAnsi"/>
        </w:rPr>
      </w:pPr>
      <w:r w:rsidRPr="004879AB">
        <w:rPr>
          <w:rStyle w:val="Strong"/>
          <w:rFonts w:asciiTheme="majorHAnsi" w:hAnsiTheme="majorHAnsi" w:cstheme="majorHAnsi"/>
        </w:rPr>
        <w:t xml:space="preserve">PROJETO DE </w:t>
      </w:r>
      <w:r w:rsidRPr="004879AB" w:rsidR="0019515C">
        <w:rPr>
          <w:rStyle w:val="Strong"/>
          <w:rFonts w:asciiTheme="majorHAnsi" w:hAnsiTheme="majorHAnsi" w:cstheme="majorHAnsi"/>
        </w:rPr>
        <w:t>LE</w:t>
      </w:r>
      <w:r w:rsidRPr="004879AB" w:rsidR="00177D08">
        <w:rPr>
          <w:rStyle w:val="Strong"/>
          <w:rFonts w:asciiTheme="majorHAnsi" w:hAnsiTheme="majorHAnsi" w:cstheme="majorHAnsi"/>
        </w:rPr>
        <w:t>I Nº 128</w:t>
      </w:r>
      <w:r w:rsidRPr="004879AB" w:rsidR="00F74441">
        <w:rPr>
          <w:rStyle w:val="Strong"/>
          <w:rFonts w:asciiTheme="majorHAnsi" w:hAnsiTheme="majorHAnsi" w:cstheme="majorHAnsi"/>
        </w:rPr>
        <w:t xml:space="preserve"> DE 2025</w:t>
      </w:r>
      <w:r w:rsidRPr="004879AB" w:rsidR="0019515C">
        <w:rPr>
          <w:rStyle w:val="Strong"/>
          <w:rFonts w:asciiTheme="majorHAnsi" w:hAnsiTheme="majorHAnsi" w:cstheme="majorHAnsi"/>
        </w:rPr>
        <w:t xml:space="preserve"> – VEREADOR </w:t>
      </w:r>
      <w:r w:rsidRPr="004879AB" w:rsidR="00177D08">
        <w:rPr>
          <w:rStyle w:val="Strong"/>
          <w:rFonts w:asciiTheme="majorHAnsi" w:hAnsiTheme="majorHAnsi" w:cstheme="majorHAnsi"/>
        </w:rPr>
        <w:t>ADEMIR SOUZA FLORETTI JUNIOR.</w:t>
      </w:r>
    </w:p>
    <w:p w:rsidR="00177D08" w:rsidRPr="004879AB" w:rsidP="00163F50" w14:paraId="7A9E0023" w14:textId="64CD3688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Theme="majorHAnsi" w:hAnsiTheme="majorHAnsi" w:cstheme="majorHAnsi"/>
        </w:rPr>
      </w:pPr>
      <w:r w:rsidRPr="004879AB">
        <w:rPr>
          <w:rFonts w:asciiTheme="majorHAnsi" w:hAnsiTheme="majorHAnsi" w:cstheme="majorHAnsi"/>
        </w:rPr>
        <w:t xml:space="preserve">“DISPÕE SOBRE A GARANTIA DE MATRÍCULA DE ESTUDANTES COM TRANSTORNO DO ESPECTRO AUTISTA - TEA, EM ESCOLAS DA REDE MUNICIPAL DE ENSINO PRÓXIMAS À RESIDÊNCIA OU AO LOCAL DE TRABALHO DOS RESPONSÁVEIS LEGAIS NO MUNICÍPIO DE MOGI MIRIM, E DÁ OUTRAS </w:t>
      </w:r>
      <w:r w:rsidRPr="004879AB" w:rsidR="00644857">
        <w:rPr>
          <w:rFonts w:asciiTheme="majorHAnsi" w:hAnsiTheme="majorHAnsi" w:cstheme="majorHAnsi"/>
        </w:rPr>
        <w:t>PROVIDÊNCIAS. ”</w:t>
      </w:r>
    </w:p>
    <w:p w:rsidR="00177D08" w:rsidRPr="004879AB" w:rsidP="00163F50" w14:paraId="50443CA8" w14:textId="77777777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Theme="majorHAnsi" w:hAnsiTheme="majorHAnsi" w:cstheme="majorHAnsi"/>
        </w:rPr>
      </w:pPr>
    </w:p>
    <w:p w:rsidR="00F74441" w:rsidRPr="004879AB" w:rsidP="00DB75E8" w14:paraId="71819A52" w14:textId="54564165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Theme="majorHAnsi" w:hAnsiTheme="majorHAnsi" w:cstheme="majorHAnsi"/>
          <w:bCs w:val="0"/>
        </w:rPr>
      </w:pPr>
      <w:r w:rsidRPr="004879AB">
        <w:rPr>
          <w:rStyle w:val="Strong"/>
          <w:rFonts w:asciiTheme="majorHAnsi" w:hAnsiTheme="majorHAnsi" w:cstheme="majorHAnsi"/>
        </w:rPr>
        <w:t>RELATOR: VEREADOR W</w:t>
      </w:r>
      <w:r w:rsidRPr="004879AB" w:rsidR="00EE5EAD">
        <w:rPr>
          <w:rStyle w:val="Strong"/>
          <w:rFonts w:asciiTheme="majorHAnsi" w:hAnsiTheme="majorHAnsi" w:cstheme="majorHAnsi"/>
        </w:rPr>
        <w:t>ILIANS MENDES DE OLIVEIRA</w:t>
      </w:r>
      <w:r>
        <w:rPr>
          <w:rFonts w:asciiTheme="majorHAnsi" w:hAnsiTheme="majorHAnsi" w:cstheme="majorHAnsi"/>
        </w:rPr>
        <w:pict>
          <v:rect id="_x0000_i1025" style="width:0;height:0.75pt" o:hralign="center" o:hrstd="t" o:hrnoshade="t" o:hr="t" fillcolor="#404040" stroked="f"/>
        </w:pict>
      </w:r>
      <w:r w:rsidRPr="004879AB">
        <w:rPr>
          <w:rStyle w:val="Strong"/>
          <w:rFonts w:asciiTheme="majorHAnsi" w:hAnsiTheme="majorHAnsi" w:cstheme="majorHAnsi"/>
          <w:bCs w:val="0"/>
        </w:rPr>
        <w:t>I - EXPOSIÇÃO DA MATÉRIA EM EXAME</w:t>
      </w:r>
    </w:p>
    <w:p w:rsidR="00177D08" w:rsidRPr="004879AB" w:rsidP="00177D08" w14:paraId="24191068" w14:textId="77777777">
      <w:pPr>
        <w:pStyle w:val="NormalWeb"/>
        <w:rPr>
          <w:rFonts w:asciiTheme="majorHAnsi" w:hAnsiTheme="majorHAnsi" w:cstheme="majorHAnsi"/>
        </w:rPr>
      </w:pPr>
      <w:r w:rsidRPr="004879AB">
        <w:rPr>
          <w:rFonts w:asciiTheme="majorHAnsi" w:hAnsiTheme="majorHAnsi" w:cstheme="majorHAnsi"/>
        </w:rPr>
        <w:t xml:space="preserve">Trata-se do Projeto de Lei nº 128/2025, de autoria do Vereador Ademir Souza </w:t>
      </w:r>
      <w:r w:rsidRPr="004879AB">
        <w:rPr>
          <w:rFonts w:asciiTheme="majorHAnsi" w:hAnsiTheme="majorHAnsi" w:cstheme="majorHAnsi"/>
        </w:rPr>
        <w:t>Floretti</w:t>
      </w:r>
      <w:r w:rsidRPr="004879AB">
        <w:rPr>
          <w:rFonts w:asciiTheme="majorHAnsi" w:hAnsiTheme="majorHAnsi" w:cstheme="majorHAnsi"/>
        </w:rPr>
        <w:t xml:space="preserve"> Junior, que visa assegurar ao estudante com Transtorno do Espectro Autista (TEA) a matrícula em unidade escolar da rede pública municipal de ensino situada nas imediações de sua residência ou do local de trabalho dos seus responsáveis legais, conforme a escolha da família, no Município de Mogi Mirim. A matéria é de interesse direto desta Comissão, por tratar de temas cruciais nas áreas de </w:t>
      </w:r>
      <w:r w:rsidRPr="004879AB">
        <w:rPr>
          <w:rFonts w:asciiTheme="majorHAnsi" w:hAnsiTheme="majorHAnsi" w:cstheme="majorHAnsi"/>
          <w:b/>
          <w:bCs/>
        </w:rPr>
        <w:t>Educação Inclusiva</w:t>
      </w:r>
      <w:r w:rsidRPr="004879AB">
        <w:rPr>
          <w:rFonts w:asciiTheme="majorHAnsi" w:hAnsiTheme="majorHAnsi" w:cstheme="majorHAnsi"/>
        </w:rPr>
        <w:t xml:space="preserve"> e </w:t>
      </w:r>
      <w:r w:rsidRPr="004879AB">
        <w:rPr>
          <w:rFonts w:asciiTheme="majorHAnsi" w:hAnsiTheme="majorHAnsi" w:cstheme="majorHAnsi"/>
          <w:b/>
          <w:bCs/>
        </w:rPr>
        <w:t>Assistência Social</w:t>
      </w:r>
      <w:r w:rsidRPr="004879AB">
        <w:rPr>
          <w:rFonts w:asciiTheme="majorHAnsi" w:hAnsiTheme="majorHAnsi" w:cstheme="majorHAnsi"/>
        </w:rPr>
        <w:t xml:space="preserve"> à pessoa com deficiência e sua família.</w:t>
      </w:r>
    </w:p>
    <w:p w:rsidR="00177D08" w:rsidRPr="004879AB" w:rsidP="00177D08" w14:paraId="709735CD" w14:textId="77777777">
      <w:pPr>
        <w:pStyle w:val="NormalWeb"/>
        <w:rPr>
          <w:rFonts w:asciiTheme="majorHAnsi" w:hAnsiTheme="majorHAnsi" w:cstheme="majorHAnsi"/>
        </w:rPr>
      </w:pPr>
      <w:r w:rsidRPr="004879AB">
        <w:rPr>
          <w:rFonts w:asciiTheme="majorHAnsi" w:hAnsiTheme="majorHAnsi" w:cstheme="majorHAnsi"/>
          <w:b/>
          <w:bCs/>
        </w:rPr>
        <w:t>Estrutura do Projeto:</w:t>
      </w:r>
    </w:p>
    <w:p w:rsidR="00177D08" w:rsidRPr="004879AB" w:rsidP="00177D08" w14:paraId="73F7F95F" w14:textId="77777777">
      <w:pPr>
        <w:pStyle w:val="NormalWeb"/>
        <w:rPr>
          <w:rFonts w:asciiTheme="majorHAnsi" w:hAnsiTheme="majorHAnsi" w:cstheme="majorHAnsi"/>
        </w:rPr>
      </w:pPr>
      <w:r w:rsidRPr="004879AB">
        <w:rPr>
          <w:rFonts w:asciiTheme="majorHAnsi" w:hAnsiTheme="majorHAnsi" w:cstheme="majorHAnsi"/>
        </w:rPr>
        <w:t xml:space="preserve">O Projeto de Lei original está estruturado em </w:t>
      </w:r>
      <w:r w:rsidRPr="004879AB">
        <w:rPr>
          <w:rFonts w:asciiTheme="majorHAnsi" w:hAnsiTheme="majorHAnsi" w:cstheme="majorHAnsi"/>
          <w:b/>
          <w:bCs/>
        </w:rPr>
        <w:t>4 (quatro) artigos</w:t>
      </w:r>
      <w:r w:rsidRPr="004879AB">
        <w:rPr>
          <w:rFonts w:asciiTheme="majorHAnsi" w:hAnsiTheme="majorHAnsi" w:cstheme="majorHAnsi"/>
        </w:rPr>
        <w:t>:</w:t>
      </w:r>
    </w:p>
    <w:p w:rsidR="00177D08" w:rsidRPr="004879AB" w:rsidP="00177D08" w14:paraId="0B26B41E" w14:textId="77777777">
      <w:pPr>
        <w:pStyle w:val="NormalWeb"/>
        <w:numPr>
          <w:ilvl w:val="0"/>
          <w:numId w:val="27"/>
        </w:numPr>
        <w:rPr>
          <w:rFonts w:asciiTheme="majorHAnsi" w:hAnsiTheme="majorHAnsi" w:cstheme="majorHAnsi"/>
        </w:rPr>
      </w:pPr>
      <w:r w:rsidRPr="004879AB">
        <w:rPr>
          <w:rFonts w:asciiTheme="majorHAnsi" w:hAnsiTheme="majorHAnsi" w:cstheme="majorHAnsi"/>
          <w:b/>
          <w:bCs/>
        </w:rPr>
        <w:t>Art. 1º e Parágrafos (1º, 2º e 3º):</w:t>
      </w:r>
      <w:r w:rsidRPr="004879AB">
        <w:rPr>
          <w:rFonts w:asciiTheme="majorHAnsi" w:hAnsiTheme="majorHAnsi" w:cstheme="majorHAnsi"/>
        </w:rPr>
        <w:t xml:space="preserve"> É o núcleo da proposição. Assegura a matrícula do estudante com TEA em escola próxima à residência ou ao local de trabalho do responsável (escolha da família). O § 1º define critérios de proximidade (distância, acesso, transporte escolar); o § 2º lista os documentos comprobatórios (laudo de TEA, comprovante de residência/trabalho); e o § 3º garante prioridade em lista de espera ou remanejamento em caso de inexistência de vagas na escola escolhida.</w:t>
      </w:r>
    </w:p>
    <w:p w:rsidR="00177D08" w:rsidRPr="004879AB" w:rsidP="00177D08" w14:paraId="66D88716" w14:textId="77777777">
      <w:pPr>
        <w:pStyle w:val="NormalWeb"/>
        <w:numPr>
          <w:ilvl w:val="0"/>
          <w:numId w:val="27"/>
        </w:numPr>
        <w:rPr>
          <w:rFonts w:asciiTheme="majorHAnsi" w:hAnsiTheme="majorHAnsi" w:cstheme="majorHAnsi"/>
        </w:rPr>
      </w:pPr>
      <w:r w:rsidRPr="004879AB">
        <w:rPr>
          <w:rFonts w:asciiTheme="majorHAnsi" w:hAnsiTheme="majorHAnsi" w:cstheme="majorHAnsi"/>
          <w:b/>
          <w:bCs/>
        </w:rPr>
        <w:t>Art. 2º:</w:t>
      </w:r>
      <w:r w:rsidRPr="004879AB">
        <w:rPr>
          <w:rFonts w:asciiTheme="majorHAnsi" w:hAnsiTheme="majorHAnsi" w:cstheme="majorHAnsi"/>
        </w:rPr>
        <w:t xml:space="preserve"> Faculta ao Poder Executivo o estabelecimento de diretrizes para a preparação das unidades escolares, incluindo capacitação de pessoal, adequação do ambiente escolar e disponibilização de apoio pedagógico especializado.</w:t>
      </w:r>
    </w:p>
    <w:p w:rsidR="00177D08" w:rsidRPr="004879AB" w:rsidP="00177D08" w14:paraId="1BC34CEF" w14:textId="77777777">
      <w:pPr>
        <w:pStyle w:val="NormalWeb"/>
        <w:numPr>
          <w:ilvl w:val="0"/>
          <w:numId w:val="27"/>
        </w:numPr>
        <w:rPr>
          <w:rFonts w:asciiTheme="majorHAnsi" w:hAnsiTheme="majorHAnsi" w:cstheme="majorHAnsi"/>
        </w:rPr>
      </w:pPr>
      <w:r w:rsidRPr="004879AB">
        <w:rPr>
          <w:rFonts w:asciiTheme="majorHAnsi" w:hAnsiTheme="majorHAnsi" w:cstheme="majorHAnsi"/>
          <w:b/>
          <w:bCs/>
        </w:rPr>
        <w:t>Art. 3º:</w:t>
      </w:r>
      <w:r w:rsidRPr="004879AB">
        <w:rPr>
          <w:rFonts w:asciiTheme="majorHAnsi" w:hAnsiTheme="majorHAnsi" w:cstheme="majorHAnsi"/>
        </w:rPr>
        <w:t xml:space="preserve"> Faculta ao Poder Executivo a regulamentação da Lei por meio de ato próprio.</w:t>
      </w:r>
    </w:p>
    <w:p w:rsidR="00177D08" w:rsidRPr="004879AB" w:rsidP="00177D08" w14:paraId="2E6B1C8E" w14:textId="77777777">
      <w:pPr>
        <w:pStyle w:val="NormalWeb"/>
        <w:numPr>
          <w:ilvl w:val="0"/>
          <w:numId w:val="27"/>
        </w:numPr>
        <w:rPr>
          <w:rFonts w:asciiTheme="majorHAnsi" w:hAnsiTheme="majorHAnsi" w:cstheme="majorHAnsi"/>
        </w:rPr>
      </w:pPr>
      <w:r w:rsidRPr="004879AB">
        <w:rPr>
          <w:rFonts w:asciiTheme="majorHAnsi" w:hAnsiTheme="majorHAnsi" w:cstheme="majorHAnsi"/>
          <w:b/>
          <w:bCs/>
        </w:rPr>
        <w:t>Art. 4º:</w:t>
      </w:r>
      <w:r w:rsidRPr="004879AB">
        <w:rPr>
          <w:rFonts w:asciiTheme="majorHAnsi" w:hAnsiTheme="majorHAnsi" w:cstheme="majorHAnsi"/>
        </w:rPr>
        <w:t xml:space="preserve"> Estabelece a vigência da Lei na data de sua publicação.</w:t>
      </w:r>
    </w:p>
    <w:p w:rsidR="00177D08" w:rsidRPr="004879AB" w:rsidP="00177D08" w14:paraId="5E33421C" w14:textId="77777777">
      <w:pPr>
        <w:pStyle w:val="NormalWeb"/>
        <w:rPr>
          <w:rFonts w:asciiTheme="majorHAnsi" w:hAnsiTheme="majorHAnsi" w:cstheme="majorHAnsi"/>
        </w:rPr>
      </w:pPr>
      <w:r w:rsidRPr="004879AB">
        <w:rPr>
          <w:rFonts w:asciiTheme="majorHAnsi" w:hAnsiTheme="majorHAnsi" w:cstheme="majorHAnsi"/>
        </w:rPr>
        <w:t xml:space="preserve">A </w:t>
      </w:r>
      <w:r w:rsidRPr="004879AB">
        <w:rPr>
          <w:rFonts w:asciiTheme="majorHAnsi" w:hAnsiTheme="majorHAnsi" w:cstheme="majorHAnsi"/>
          <w:b/>
          <w:bCs/>
        </w:rPr>
        <w:t>Justificativa</w:t>
      </w:r>
      <w:r w:rsidRPr="004879AB">
        <w:rPr>
          <w:rFonts w:asciiTheme="majorHAnsi" w:hAnsiTheme="majorHAnsi" w:cstheme="majorHAnsi"/>
        </w:rPr>
        <w:t xml:space="preserve"> do proponente está em consonância com os princípios constitucionais da dignidade da pessoa humana e da inclusão social, e se apoia na legislação federal pertinente, notadamente a Lei nº 13.146/2015 (Estatuto da Pessoa com Deficiência) e a Lei nº 12.764/2012 (Política Nacional de Proteção dos Direitos da Pessoa com TEA). O objetivo central é </w:t>
      </w:r>
      <w:r w:rsidRPr="004879AB">
        <w:rPr>
          <w:rFonts w:asciiTheme="majorHAnsi" w:hAnsiTheme="majorHAnsi" w:cstheme="majorHAnsi"/>
          <w:b/>
          <w:bCs/>
        </w:rPr>
        <w:t>reduzir os impactos do deslocamento diário</w:t>
      </w:r>
      <w:r w:rsidRPr="004879AB">
        <w:rPr>
          <w:rFonts w:asciiTheme="majorHAnsi" w:hAnsiTheme="majorHAnsi" w:cstheme="majorHAnsi"/>
        </w:rPr>
        <w:t>, facilitando o acompanhamento familiar e promovendo maior integração entre escola e serviços de apoio, o que demonstra o caráter social e logístico da proposta.</w:t>
      </w:r>
    </w:p>
    <w:p w:rsidR="0019515C" w:rsidRPr="004879AB" w:rsidP="0019515C" w14:paraId="3FA71327" w14:textId="77777777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4879AB">
        <w:rPr>
          <w:rFonts w:asciiTheme="majorHAnsi" w:hAnsiTheme="majorHAnsi" w:cstheme="majorHAnsi"/>
          <w:sz w:val="24"/>
          <w:szCs w:val="24"/>
        </w:rPr>
        <w:t>O presente parecer, emitido pela Comissão de Saúde, Educação, Cultura, Esporte e Assistência Social, tem como objetivo analisar a pertinência da matéria e suas implicações nas áreas de competência desta Comissão.</w:t>
      </w:r>
    </w:p>
    <w:p w:rsidR="00C829EC" w:rsidRPr="004879AB" w:rsidP="00163F50" w14:paraId="19DDF826" w14:textId="737F4460">
      <w:pPr>
        <w:pStyle w:val="NormalWeb"/>
        <w:jc w:val="both"/>
        <w:rPr>
          <w:rFonts w:asciiTheme="majorHAnsi" w:hAnsiTheme="majorHAnsi" w:cstheme="majorHAnsi"/>
        </w:rPr>
      </w:pPr>
      <w:r w:rsidRPr="004879AB">
        <w:rPr>
          <w:rFonts w:asciiTheme="majorHAnsi" w:hAnsiTheme="majorHAnsi" w:cstheme="majorHAnsi"/>
        </w:rPr>
        <w:t xml:space="preserve">Ressaltamos também que o projeto </w:t>
      </w:r>
      <w:r w:rsidRPr="004879AB" w:rsidR="00DB75E8">
        <w:rPr>
          <w:rFonts w:asciiTheme="majorHAnsi" w:hAnsiTheme="majorHAnsi" w:cstheme="majorHAnsi"/>
        </w:rPr>
        <w:t xml:space="preserve">contou com a análise da </w:t>
      </w:r>
      <w:r w:rsidRPr="004879AB" w:rsidR="00DB75E8">
        <w:rPr>
          <w:rFonts w:asciiTheme="majorHAnsi" w:hAnsiTheme="majorHAnsi" w:cstheme="majorHAnsi"/>
          <w:b/>
        </w:rPr>
        <w:t xml:space="preserve">consultoria jurídica externa (SGP) </w:t>
      </w:r>
      <w:r w:rsidRPr="004879AB" w:rsidR="00DB75E8">
        <w:rPr>
          <w:rFonts w:asciiTheme="majorHAnsi" w:hAnsiTheme="majorHAnsi" w:cstheme="majorHAnsi"/>
        </w:rPr>
        <w:t xml:space="preserve">e </w:t>
      </w:r>
      <w:r w:rsidRPr="004879AB">
        <w:rPr>
          <w:rFonts w:asciiTheme="majorHAnsi" w:hAnsiTheme="majorHAnsi" w:cstheme="majorHAnsi"/>
        </w:rPr>
        <w:t xml:space="preserve">tramitou na </w:t>
      </w:r>
      <w:r w:rsidRPr="004879AB">
        <w:rPr>
          <w:rFonts w:asciiTheme="majorHAnsi" w:hAnsiTheme="majorHAnsi" w:cstheme="majorHAnsi"/>
          <w:b/>
        </w:rPr>
        <w:t>Comissão de Justiça e Redação</w:t>
      </w:r>
      <w:r w:rsidRPr="004879AB">
        <w:rPr>
          <w:rFonts w:asciiTheme="majorHAnsi" w:hAnsiTheme="majorHAnsi" w:cstheme="majorHAnsi"/>
        </w:rPr>
        <w:t>, recebendo parecer favorável.</w:t>
      </w:r>
    </w:p>
    <w:p w:rsidR="001C3048" w:rsidRPr="004879AB" w:rsidP="00163F50" w14:paraId="29775156" w14:textId="77777777">
      <w:pPr>
        <w:pStyle w:val="NormalWeb"/>
        <w:jc w:val="both"/>
        <w:rPr>
          <w:rFonts w:asciiTheme="majorHAnsi" w:hAnsiTheme="majorHAnsi" w:cstheme="majorHAnsi"/>
        </w:rPr>
      </w:pPr>
    </w:p>
    <w:p w:rsidR="00F74441" w:rsidRPr="004879AB" w:rsidP="004A7437" w14:paraId="380FED2D" w14:textId="0A4FBBAB">
      <w:pPr>
        <w:pStyle w:val="NormalWeb"/>
        <w:jc w:val="both"/>
        <w:rPr>
          <w:rStyle w:val="Strong"/>
          <w:rFonts w:asciiTheme="majorHAnsi" w:hAnsiTheme="majorHAnsi" w:cstheme="majorHAnsi"/>
          <w:bCs w:val="0"/>
        </w:rPr>
      </w:pPr>
      <w:r w:rsidRPr="004879AB">
        <w:rPr>
          <w:rStyle w:val="Strong"/>
          <w:rFonts w:asciiTheme="majorHAnsi" w:hAnsiTheme="majorHAnsi" w:cstheme="majorHAnsi"/>
          <w:bCs w:val="0"/>
        </w:rPr>
        <w:t>II - CONCLUSÕES DO RELATOR</w:t>
      </w:r>
    </w:p>
    <w:p w:rsidR="00DB75E8" w:rsidRPr="004879AB" w:rsidP="00DB75E8" w14:paraId="01DD54F2" w14:textId="480BE149">
      <w:pPr>
        <w:pStyle w:val="NormalWeb"/>
        <w:jc w:val="both"/>
        <w:rPr>
          <w:rStyle w:val="Strong"/>
          <w:rFonts w:asciiTheme="majorHAnsi" w:hAnsiTheme="majorHAnsi" w:cstheme="majorHAnsi"/>
          <w:bCs w:val="0"/>
        </w:rPr>
      </w:pPr>
      <w:r w:rsidRPr="004879AB">
        <w:rPr>
          <w:rStyle w:val="Strong"/>
          <w:rFonts w:asciiTheme="majorHAnsi" w:hAnsiTheme="majorHAnsi" w:cstheme="majorHAnsi"/>
          <w:bCs w:val="0"/>
        </w:rPr>
        <w:t xml:space="preserve"> Conveniência e Oportunidade</w:t>
      </w:r>
    </w:p>
    <w:p w:rsidR="001C3048" w:rsidRPr="004879AB" w:rsidP="001C3048" w14:paraId="74F8C589" w14:textId="77777777">
      <w:pPr>
        <w:pStyle w:val="NormalWeb"/>
        <w:rPr>
          <w:rFonts w:asciiTheme="majorHAnsi" w:hAnsiTheme="majorHAnsi" w:cstheme="majorHAnsi"/>
        </w:rPr>
      </w:pPr>
      <w:r w:rsidRPr="004879AB">
        <w:rPr>
          <w:rFonts w:asciiTheme="majorHAnsi" w:hAnsiTheme="majorHAnsi" w:cstheme="majorHAnsi"/>
        </w:rPr>
        <w:t xml:space="preserve">A medida é de extrema </w:t>
      </w:r>
      <w:r w:rsidRPr="004879AB">
        <w:rPr>
          <w:rFonts w:asciiTheme="majorHAnsi" w:hAnsiTheme="majorHAnsi" w:cstheme="majorHAnsi"/>
          <w:b/>
          <w:bCs/>
        </w:rPr>
        <w:t>conveniência</w:t>
      </w:r>
      <w:r w:rsidRPr="004879AB">
        <w:rPr>
          <w:rFonts w:asciiTheme="majorHAnsi" w:hAnsiTheme="majorHAnsi" w:cstheme="majorHAnsi"/>
        </w:rPr>
        <w:t xml:space="preserve"> e </w:t>
      </w:r>
      <w:r w:rsidRPr="004879AB">
        <w:rPr>
          <w:rFonts w:asciiTheme="majorHAnsi" w:hAnsiTheme="majorHAnsi" w:cstheme="majorHAnsi"/>
          <w:b/>
          <w:bCs/>
        </w:rPr>
        <w:t>oportunidade</w:t>
      </w:r>
      <w:r w:rsidRPr="004879AB">
        <w:rPr>
          <w:rFonts w:asciiTheme="majorHAnsi" w:hAnsiTheme="majorHAnsi" w:cstheme="majorHAnsi"/>
        </w:rPr>
        <w:t>, apresentando alto valor social e atendendo diretamente aos objetivos desta Comissão:</w:t>
      </w:r>
    </w:p>
    <w:p w:rsidR="001C3048" w:rsidRPr="004879AB" w:rsidP="001C3048" w14:paraId="568A4EE2" w14:textId="77777777">
      <w:pPr>
        <w:pStyle w:val="Heading4"/>
        <w:rPr>
          <w:rFonts w:asciiTheme="majorHAnsi" w:hAnsiTheme="majorHAnsi" w:cstheme="majorHAnsi"/>
        </w:rPr>
      </w:pPr>
      <w:r w:rsidRPr="004879AB">
        <w:rPr>
          <w:rFonts w:asciiTheme="majorHAnsi" w:hAnsiTheme="majorHAnsi" w:cstheme="majorHAnsi"/>
        </w:rPr>
        <w:t>1. Sob a Ótica da Educação e Inclusão</w:t>
      </w:r>
    </w:p>
    <w:p w:rsidR="001C3048" w:rsidRPr="004879AB" w:rsidP="001C3048" w14:paraId="13012492" w14:textId="77777777">
      <w:pPr>
        <w:pStyle w:val="NormalWeb"/>
        <w:rPr>
          <w:rFonts w:asciiTheme="majorHAnsi" w:hAnsiTheme="majorHAnsi" w:cstheme="majorHAnsi"/>
        </w:rPr>
      </w:pPr>
      <w:r w:rsidRPr="004879AB">
        <w:rPr>
          <w:rFonts w:asciiTheme="majorHAnsi" w:hAnsiTheme="majorHAnsi" w:cstheme="majorHAnsi"/>
        </w:rPr>
        <w:t xml:space="preserve">O cerne do projeto está em consonância com o ordenamento jurídico pátrio que assegura o direito à educação inclusiva. O </w:t>
      </w:r>
      <w:r w:rsidRPr="004879AB">
        <w:rPr>
          <w:rFonts w:asciiTheme="majorHAnsi" w:hAnsiTheme="majorHAnsi" w:cstheme="majorHAnsi"/>
          <w:b/>
          <w:bCs/>
        </w:rPr>
        <w:t>Art. 208 da Constituição Federal</w:t>
      </w:r>
      <w:r w:rsidRPr="004879AB">
        <w:rPr>
          <w:rFonts w:asciiTheme="majorHAnsi" w:hAnsiTheme="majorHAnsi" w:cstheme="majorHAnsi"/>
        </w:rPr>
        <w:t xml:space="preserve"> e o </w:t>
      </w:r>
      <w:r w:rsidRPr="004879AB">
        <w:rPr>
          <w:rFonts w:asciiTheme="majorHAnsi" w:hAnsiTheme="majorHAnsi" w:cstheme="majorHAnsi"/>
          <w:b/>
          <w:bCs/>
        </w:rPr>
        <w:t>Art. 4º, X, da Lei de Diretrizes e Bases da Educação Nacional (Lei nº 9.394/96)</w:t>
      </w:r>
      <w:r w:rsidRPr="004879AB">
        <w:rPr>
          <w:rFonts w:asciiTheme="majorHAnsi" w:hAnsiTheme="majorHAnsi" w:cstheme="majorHAnsi"/>
        </w:rPr>
        <w:t xml:space="preserve"> já garantem a vaga em escola mais próxima da residência.</w:t>
      </w:r>
    </w:p>
    <w:p w:rsidR="001C3048" w:rsidRPr="004879AB" w:rsidP="001C3048" w14:paraId="2DE4C12B" w14:textId="77777777">
      <w:pPr>
        <w:pStyle w:val="NormalWeb"/>
        <w:rPr>
          <w:rFonts w:asciiTheme="majorHAnsi" w:hAnsiTheme="majorHAnsi" w:cstheme="majorHAnsi"/>
        </w:rPr>
      </w:pPr>
      <w:r w:rsidRPr="004879AB">
        <w:rPr>
          <w:rFonts w:asciiTheme="majorHAnsi" w:hAnsiTheme="majorHAnsi" w:cstheme="majorHAnsi"/>
        </w:rPr>
        <w:t xml:space="preserve">Contudo, a legislação que instituiu a </w:t>
      </w:r>
      <w:r w:rsidRPr="004879AB">
        <w:rPr>
          <w:rFonts w:asciiTheme="majorHAnsi" w:hAnsiTheme="majorHAnsi" w:cstheme="majorHAnsi"/>
          <w:b/>
          <w:bCs/>
        </w:rPr>
        <w:t xml:space="preserve">Política Nacional de Proteção dos Direitos da Pessoa com TEA (Lei nº 12.764/2012 – Lei Berenice </w:t>
      </w:r>
      <w:r w:rsidRPr="004879AB">
        <w:rPr>
          <w:rFonts w:asciiTheme="majorHAnsi" w:hAnsiTheme="majorHAnsi" w:cstheme="majorHAnsi"/>
          <w:b/>
          <w:bCs/>
        </w:rPr>
        <w:t>Piana</w:t>
      </w:r>
      <w:r w:rsidRPr="004879AB">
        <w:rPr>
          <w:rFonts w:asciiTheme="majorHAnsi" w:hAnsiTheme="majorHAnsi" w:cstheme="majorHAnsi"/>
          <w:b/>
          <w:bCs/>
        </w:rPr>
        <w:t>)</w:t>
      </w:r>
      <w:r w:rsidRPr="004879AB">
        <w:rPr>
          <w:rFonts w:asciiTheme="majorHAnsi" w:hAnsiTheme="majorHAnsi" w:cstheme="majorHAnsi"/>
        </w:rPr>
        <w:t xml:space="preserve">, considera a pessoa com TEA como pessoa com deficiência, devendo ser-lhe garantido todos os direitos previstos no Estatuto da Pessoa com Deficiência (Lei nº 13.146/2015). O diferencial da proposição, ao estender a opção de matrícula para a escola próxima ao </w:t>
      </w:r>
      <w:r w:rsidRPr="004879AB">
        <w:rPr>
          <w:rFonts w:asciiTheme="majorHAnsi" w:hAnsiTheme="majorHAnsi" w:cstheme="majorHAnsi"/>
          <w:b/>
          <w:bCs/>
        </w:rPr>
        <w:t>local de trabalho do responsável</w:t>
      </w:r>
      <w:r w:rsidRPr="004879AB">
        <w:rPr>
          <w:rFonts w:asciiTheme="majorHAnsi" w:hAnsiTheme="majorHAnsi" w:cstheme="majorHAnsi"/>
        </w:rPr>
        <w:t>, é de extrema pertinência e mérito social.</w:t>
      </w:r>
    </w:p>
    <w:p w:rsidR="001C3048" w:rsidRPr="004879AB" w:rsidP="001C3048" w14:paraId="3BD35714" w14:textId="77777777">
      <w:pPr>
        <w:pStyle w:val="NormalWeb"/>
        <w:numPr>
          <w:ilvl w:val="0"/>
          <w:numId w:val="29"/>
        </w:numPr>
        <w:rPr>
          <w:rFonts w:asciiTheme="majorHAnsi" w:hAnsiTheme="majorHAnsi" w:cstheme="majorHAnsi"/>
        </w:rPr>
      </w:pPr>
      <w:r w:rsidRPr="004879AB">
        <w:rPr>
          <w:rFonts w:asciiTheme="majorHAnsi" w:hAnsiTheme="majorHAnsi" w:cstheme="majorHAnsi"/>
          <w:b/>
          <w:bCs/>
        </w:rPr>
        <w:t>Necessidade Específica do TEA:</w:t>
      </w:r>
      <w:r w:rsidRPr="004879AB">
        <w:rPr>
          <w:rFonts w:asciiTheme="majorHAnsi" w:hAnsiTheme="majorHAnsi" w:cstheme="majorHAnsi"/>
        </w:rPr>
        <w:t xml:space="preserve"> Para o estudante com TEA, a rigidez de rotina e o deslocamento prolongado podem gerar </w:t>
      </w:r>
      <w:r w:rsidRPr="004879AB">
        <w:rPr>
          <w:rFonts w:asciiTheme="majorHAnsi" w:hAnsiTheme="majorHAnsi" w:cstheme="majorHAnsi"/>
          <w:b/>
          <w:bCs/>
        </w:rPr>
        <w:t>sobrecarga sensorial</w:t>
      </w:r>
      <w:r w:rsidRPr="004879AB">
        <w:rPr>
          <w:rFonts w:asciiTheme="majorHAnsi" w:hAnsiTheme="majorHAnsi" w:cstheme="majorHAnsi"/>
        </w:rPr>
        <w:t xml:space="preserve">, dificultando a frequência e o aprendizado. A proximidade da escola, seja da casa ou do trabalho, permite ao responsável </w:t>
      </w:r>
      <w:r w:rsidRPr="004879AB">
        <w:rPr>
          <w:rFonts w:asciiTheme="majorHAnsi" w:hAnsiTheme="majorHAnsi" w:cstheme="majorHAnsi"/>
          <w:b/>
          <w:bCs/>
        </w:rPr>
        <w:t>maior agilidade em caso de intercorrências</w:t>
      </w:r>
      <w:r w:rsidRPr="004879AB">
        <w:rPr>
          <w:rFonts w:asciiTheme="majorHAnsi" w:hAnsiTheme="majorHAnsi" w:cstheme="majorHAnsi"/>
        </w:rPr>
        <w:t xml:space="preserve"> e otimiza o tempo gasto em terapias, facilitando a adesão ao Atendimento Educacional Especializado (AEE) e a rede de apoio familiar/clínica.</w:t>
      </w:r>
    </w:p>
    <w:p w:rsidR="001C3048" w:rsidRPr="004879AB" w:rsidP="001C3048" w14:paraId="35C0668B" w14:textId="77777777">
      <w:pPr>
        <w:pStyle w:val="NormalWeb"/>
        <w:numPr>
          <w:ilvl w:val="0"/>
          <w:numId w:val="29"/>
        </w:numPr>
        <w:rPr>
          <w:rFonts w:asciiTheme="majorHAnsi" w:hAnsiTheme="majorHAnsi" w:cstheme="majorHAnsi"/>
        </w:rPr>
      </w:pPr>
      <w:r w:rsidRPr="004879AB">
        <w:rPr>
          <w:rFonts w:asciiTheme="majorHAnsi" w:hAnsiTheme="majorHAnsi" w:cstheme="majorHAnsi"/>
          <w:b/>
          <w:bCs/>
        </w:rPr>
        <w:t>Apoio Familiar:</w:t>
      </w:r>
      <w:r w:rsidRPr="004879AB">
        <w:rPr>
          <w:rFonts w:asciiTheme="majorHAnsi" w:hAnsiTheme="majorHAnsi" w:cstheme="majorHAnsi"/>
        </w:rPr>
        <w:t xml:space="preserve"> O projeto fortalece o princípio da </w:t>
      </w:r>
      <w:r w:rsidRPr="004879AB">
        <w:rPr>
          <w:rFonts w:asciiTheme="majorHAnsi" w:hAnsiTheme="majorHAnsi" w:cstheme="majorHAnsi"/>
          <w:b/>
          <w:bCs/>
        </w:rPr>
        <w:t>corresponsabilidade</w:t>
      </w:r>
      <w:r w:rsidRPr="004879AB">
        <w:rPr>
          <w:rFonts w:asciiTheme="majorHAnsi" w:hAnsiTheme="majorHAnsi" w:cstheme="majorHAnsi"/>
        </w:rPr>
        <w:t xml:space="preserve"> entre Família e Estado na educação, reconhecendo a especificidade da </w:t>
      </w:r>
      <w:r w:rsidRPr="004879AB">
        <w:rPr>
          <w:rFonts w:asciiTheme="majorHAnsi" w:hAnsiTheme="majorHAnsi" w:cstheme="majorHAnsi"/>
          <w:i/>
          <w:iCs/>
        </w:rPr>
        <w:t>família atípica</w:t>
      </w:r>
      <w:r w:rsidRPr="004879AB">
        <w:rPr>
          <w:rFonts w:asciiTheme="majorHAnsi" w:hAnsiTheme="majorHAnsi" w:cstheme="majorHAnsi"/>
        </w:rPr>
        <w:t xml:space="preserve"> e a importância da flexibilização logística para a manutenção da rotina familiar e profissional dos responsáveis.</w:t>
      </w:r>
    </w:p>
    <w:p w:rsidR="001C3048" w:rsidRPr="004879AB" w:rsidP="001C3048" w14:paraId="312AB8E4" w14:textId="77777777">
      <w:pPr>
        <w:pStyle w:val="Heading4"/>
        <w:rPr>
          <w:rFonts w:asciiTheme="majorHAnsi" w:hAnsiTheme="majorHAnsi" w:cstheme="majorHAnsi"/>
        </w:rPr>
      </w:pPr>
      <w:r w:rsidRPr="004879AB">
        <w:rPr>
          <w:rFonts w:asciiTheme="majorHAnsi" w:hAnsiTheme="majorHAnsi" w:cstheme="majorHAnsi"/>
        </w:rPr>
        <w:t>2. Sob a Ótica da Saúde e Assistência Social</w:t>
      </w:r>
    </w:p>
    <w:p w:rsidR="001C3048" w:rsidRPr="004879AB" w:rsidP="001C3048" w14:paraId="4F03C6DD" w14:textId="77777777">
      <w:pPr>
        <w:pStyle w:val="NormalWeb"/>
        <w:rPr>
          <w:rFonts w:asciiTheme="majorHAnsi" w:hAnsiTheme="majorHAnsi" w:cstheme="majorHAnsi"/>
        </w:rPr>
      </w:pPr>
      <w:r w:rsidRPr="004879AB">
        <w:rPr>
          <w:rFonts w:asciiTheme="majorHAnsi" w:hAnsiTheme="majorHAnsi" w:cstheme="majorHAnsi"/>
        </w:rPr>
        <w:t xml:space="preserve">A garantia de matrícula próxima é uma medida indireta de </w:t>
      </w:r>
      <w:r w:rsidRPr="004879AB">
        <w:rPr>
          <w:rFonts w:asciiTheme="majorHAnsi" w:hAnsiTheme="majorHAnsi" w:cstheme="majorHAnsi"/>
          <w:b/>
          <w:bCs/>
        </w:rPr>
        <w:t>promoção de Saúde e Assistência Social</w:t>
      </w:r>
      <w:r w:rsidRPr="004879AB">
        <w:rPr>
          <w:rFonts w:asciiTheme="majorHAnsi" w:hAnsiTheme="majorHAnsi" w:cstheme="majorHAnsi"/>
        </w:rPr>
        <w:t>.</w:t>
      </w:r>
    </w:p>
    <w:p w:rsidR="001C3048" w:rsidRPr="004879AB" w:rsidP="001C3048" w14:paraId="5EF0E36D" w14:textId="77777777">
      <w:pPr>
        <w:pStyle w:val="NormalWeb"/>
        <w:numPr>
          <w:ilvl w:val="0"/>
          <w:numId w:val="30"/>
        </w:numPr>
        <w:rPr>
          <w:rFonts w:asciiTheme="majorHAnsi" w:hAnsiTheme="majorHAnsi" w:cstheme="majorHAnsi"/>
        </w:rPr>
      </w:pPr>
      <w:r w:rsidRPr="004879AB">
        <w:rPr>
          <w:rFonts w:asciiTheme="majorHAnsi" w:hAnsiTheme="majorHAnsi" w:cstheme="majorHAnsi"/>
          <w:b/>
          <w:bCs/>
        </w:rPr>
        <w:t>Saúde:</w:t>
      </w:r>
      <w:r w:rsidRPr="004879AB">
        <w:rPr>
          <w:rFonts w:asciiTheme="majorHAnsi" w:hAnsiTheme="majorHAnsi" w:cstheme="majorHAnsi"/>
        </w:rPr>
        <w:t xml:space="preserve"> A redução do estresse e da ansiedade, tanto do estudante quanto do responsável, decorrente de longos deslocamentos, impacta positivamente a saúde mental de ambos. O Art. 196 da CF/88 estabelece a saúde como direito e dever do Estado, e a garantia de acesso facilitado à educação é uma forma de </w:t>
      </w:r>
      <w:r w:rsidRPr="004879AB">
        <w:rPr>
          <w:rFonts w:asciiTheme="majorHAnsi" w:hAnsiTheme="majorHAnsi" w:cstheme="majorHAnsi"/>
          <w:b/>
          <w:bCs/>
        </w:rPr>
        <w:t xml:space="preserve">política pública </w:t>
      </w:r>
      <w:r w:rsidRPr="004879AB">
        <w:rPr>
          <w:rFonts w:asciiTheme="majorHAnsi" w:hAnsiTheme="majorHAnsi" w:cstheme="majorHAnsi"/>
          <w:b/>
          <w:bCs/>
        </w:rPr>
        <w:t>intersetorial</w:t>
      </w:r>
      <w:r w:rsidRPr="004879AB">
        <w:rPr>
          <w:rFonts w:asciiTheme="majorHAnsi" w:hAnsiTheme="majorHAnsi" w:cstheme="majorHAnsi"/>
        </w:rPr>
        <w:t xml:space="preserve"> que contribui para o bem-estar e a qualidade de vida.</w:t>
      </w:r>
    </w:p>
    <w:p w:rsidR="001C3048" w:rsidRPr="004879AB" w:rsidP="001C3048" w14:paraId="5A51AFF4" w14:textId="77777777">
      <w:pPr>
        <w:pStyle w:val="NormalWeb"/>
        <w:numPr>
          <w:ilvl w:val="0"/>
          <w:numId w:val="30"/>
        </w:numPr>
        <w:rPr>
          <w:rFonts w:asciiTheme="majorHAnsi" w:hAnsiTheme="majorHAnsi" w:cstheme="majorHAnsi"/>
        </w:rPr>
      </w:pPr>
      <w:r w:rsidRPr="004879AB">
        <w:rPr>
          <w:rFonts w:asciiTheme="majorHAnsi" w:hAnsiTheme="majorHAnsi" w:cstheme="majorHAnsi"/>
          <w:b/>
          <w:bCs/>
        </w:rPr>
        <w:t>Assistência Social:</w:t>
      </w:r>
      <w:r w:rsidRPr="004879AB">
        <w:rPr>
          <w:rFonts w:asciiTheme="majorHAnsi" w:hAnsiTheme="majorHAnsi" w:cstheme="majorHAnsi"/>
        </w:rPr>
        <w:t xml:space="preserve"> O acesso facilitado à escola contribui para a </w:t>
      </w:r>
      <w:r w:rsidRPr="004879AB">
        <w:rPr>
          <w:rFonts w:asciiTheme="majorHAnsi" w:hAnsiTheme="majorHAnsi" w:cstheme="majorHAnsi"/>
          <w:b/>
          <w:bCs/>
        </w:rPr>
        <w:t>Assistência Social</w:t>
      </w:r>
      <w:r w:rsidRPr="004879AB">
        <w:rPr>
          <w:rFonts w:asciiTheme="majorHAnsi" w:hAnsiTheme="majorHAnsi" w:cstheme="majorHAnsi"/>
        </w:rPr>
        <w:t xml:space="preserve"> ao promover a inclusão social e o exercício da cidadania, atuando na prevenção de vulnerabilidades (como evasão escolar ou exclusão social) e permitindo que a família concilie o cuidado do estudante com o sustento familiar (proximidade ao trabalho). A medida está em consonância com o papel do Município em legislar sobre </w:t>
      </w:r>
      <w:r w:rsidRPr="004879AB">
        <w:rPr>
          <w:rFonts w:asciiTheme="majorHAnsi" w:hAnsiTheme="majorHAnsi" w:cstheme="majorHAnsi"/>
          <w:b/>
          <w:bCs/>
        </w:rPr>
        <w:t>assuntos de interesse local</w:t>
      </w:r>
      <w:r w:rsidRPr="004879AB">
        <w:rPr>
          <w:rFonts w:asciiTheme="majorHAnsi" w:hAnsiTheme="majorHAnsi" w:cstheme="majorHAnsi"/>
        </w:rPr>
        <w:t xml:space="preserve"> (CF, Art. 30, I).</w:t>
      </w:r>
    </w:p>
    <w:p w:rsidR="00177D08" w:rsidRPr="004879AB" w:rsidP="00177D08" w14:paraId="4B30A73A" w14:textId="77777777">
      <w:pPr>
        <w:pStyle w:val="NormalWeb"/>
        <w:rPr>
          <w:rFonts w:asciiTheme="majorHAnsi" w:hAnsiTheme="majorHAnsi" w:cstheme="majorHAnsi"/>
        </w:rPr>
      </w:pPr>
      <w:r w:rsidRPr="004879AB">
        <w:rPr>
          <w:rFonts w:asciiTheme="majorHAnsi" w:hAnsiTheme="majorHAnsi" w:cstheme="majorHAnsi"/>
        </w:rPr>
        <w:t xml:space="preserve">A proposta é um avanço significativo nas políticas públicas locais de </w:t>
      </w:r>
      <w:r w:rsidRPr="004879AB">
        <w:rPr>
          <w:rFonts w:asciiTheme="majorHAnsi" w:hAnsiTheme="majorHAnsi" w:cstheme="majorHAnsi"/>
          <w:b/>
          <w:bCs/>
        </w:rPr>
        <w:t>inclusão</w:t>
      </w:r>
      <w:r w:rsidRPr="004879AB">
        <w:rPr>
          <w:rFonts w:asciiTheme="majorHAnsi" w:hAnsiTheme="majorHAnsi" w:cstheme="majorHAnsi"/>
        </w:rPr>
        <w:t xml:space="preserve"> e </w:t>
      </w:r>
      <w:r w:rsidRPr="004879AB">
        <w:rPr>
          <w:rFonts w:asciiTheme="majorHAnsi" w:hAnsiTheme="majorHAnsi" w:cstheme="majorHAnsi"/>
          <w:b/>
          <w:bCs/>
        </w:rPr>
        <w:t>acessibilidade</w:t>
      </w:r>
      <w:r w:rsidRPr="004879AB">
        <w:rPr>
          <w:rFonts w:asciiTheme="majorHAnsi" w:hAnsiTheme="majorHAnsi" w:cstheme="majorHAnsi"/>
        </w:rPr>
        <w:t>, alinhada às melhores práticas sociais e educacionais.</w:t>
      </w:r>
    </w:p>
    <w:p w:rsidR="004A7437" w:rsidRPr="004879AB" w:rsidP="00163F50" w14:paraId="2B11A9CB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</w:rPr>
      </w:pPr>
    </w:p>
    <w:p w:rsidR="00C829EC" w:rsidRPr="004879AB" w:rsidP="00163F50" w14:paraId="68CF256F" w14:textId="2DB206C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4879AB">
        <w:rPr>
          <w:rFonts w:asciiTheme="majorHAnsi" w:hAnsiTheme="majorHAnsi" w:cstheme="majorHAnsi"/>
          <w:b/>
        </w:rPr>
        <w:t>III -</w:t>
      </w:r>
      <w:r w:rsidRPr="004879AB">
        <w:rPr>
          <w:rFonts w:asciiTheme="majorHAnsi" w:hAnsiTheme="majorHAnsi" w:cstheme="majorHAnsi"/>
        </w:rPr>
        <w:t xml:space="preserve"> </w:t>
      </w:r>
      <w:r w:rsidRPr="004879AB">
        <w:rPr>
          <w:rFonts w:asciiTheme="majorHAnsi" w:hAnsiTheme="majorHAnsi" w:cstheme="majorHAnsi"/>
          <w:b/>
          <w:bCs/>
        </w:rPr>
        <w:t>OFERECIMENTO DE SUBSTITUTIVO, EMENDAS OU SUBEMENDAS</w:t>
      </w:r>
      <w:r w:rsidRPr="004879AB">
        <w:rPr>
          <w:rFonts w:asciiTheme="majorHAnsi" w:hAnsiTheme="majorHAnsi" w:cstheme="majorHAnsi"/>
        </w:rPr>
        <w:t xml:space="preserve"> </w:t>
      </w:r>
    </w:p>
    <w:p w:rsidR="001C3048" w:rsidRPr="004879AB" w:rsidP="00163F50" w14:paraId="3C47AF58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</w:p>
    <w:p w:rsidR="00B61EE5" w:rsidRPr="004879AB" w:rsidP="00163F50" w14:paraId="4F6565B6" w14:textId="1E3C6A47">
      <w:pPr>
        <w:pStyle w:val="NormalWeb"/>
        <w:jc w:val="both"/>
        <w:rPr>
          <w:rFonts w:asciiTheme="majorHAnsi" w:hAnsiTheme="majorHAnsi" w:cstheme="majorHAnsi"/>
        </w:rPr>
      </w:pPr>
      <w:r w:rsidRPr="004879AB">
        <w:rPr>
          <w:rFonts w:asciiTheme="majorHAnsi" w:hAnsiTheme="majorHAnsi" w:cstheme="majorHAnsi"/>
        </w:rPr>
        <w:t>Após análise</w:t>
      </w:r>
      <w:r w:rsidRPr="004879AB" w:rsidR="00063E7D">
        <w:rPr>
          <w:rFonts w:asciiTheme="majorHAnsi" w:hAnsiTheme="majorHAnsi" w:cstheme="majorHAnsi"/>
        </w:rPr>
        <w:t xml:space="preserve"> detalhada do </w:t>
      </w:r>
      <w:r w:rsidRPr="004879AB" w:rsidR="00063E7D">
        <w:rPr>
          <w:rFonts w:asciiTheme="majorHAnsi" w:hAnsiTheme="majorHAnsi" w:cstheme="majorHAnsi"/>
          <w:b/>
        </w:rPr>
        <w:t>P</w:t>
      </w:r>
      <w:r w:rsidRPr="004879AB" w:rsidR="00DB75E8">
        <w:rPr>
          <w:rFonts w:asciiTheme="majorHAnsi" w:hAnsiTheme="majorHAnsi" w:cstheme="majorHAnsi"/>
          <w:b/>
        </w:rPr>
        <w:t>rojeto</w:t>
      </w:r>
      <w:r w:rsidRPr="004879AB">
        <w:rPr>
          <w:rFonts w:asciiTheme="majorHAnsi" w:hAnsiTheme="majorHAnsi" w:cstheme="majorHAnsi"/>
          <w:b/>
        </w:rPr>
        <w:t xml:space="preserve"> de</w:t>
      </w:r>
      <w:r w:rsidRPr="004879AB" w:rsidR="00063E7D">
        <w:rPr>
          <w:rFonts w:asciiTheme="majorHAnsi" w:hAnsiTheme="majorHAnsi" w:cstheme="majorHAnsi"/>
          <w:b/>
        </w:rPr>
        <w:t xml:space="preserve"> Le</w:t>
      </w:r>
      <w:r w:rsidRPr="004879AB" w:rsidR="001C3048">
        <w:rPr>
          <w:rFonts w:asciiTheme="majorHAnsi" w:hAnsiTheme="majorHAnsi" w:cstheme="majorHAnsi"/>
          <w:b/>
        </w:rPr>
        <w:t>i nº 128</w:t>
      </w:r>
      <w:r w:rsidRPr="004879AB" w:rsidR="00063E7D">
        <w:rPr>
          <w:rFonts w:asciiTheme="majorHAnsi" w:hAnsiTheme="majorHAnsi" w:cstheme="majorHAnsi"/>
          <w:b/>
        </w:rPr>
        <w:t>/2025</w:t>
      </w:r>
      <w:r w:rsidRPr="004879AB" w:rsidR="00DB75E8">
        <w:rPr>
          <w:rFonts w:asciiTheme="majorHAnsi" w:hAnsiTheme="majorHAnsi" w:cstheme="majorHAnsi"/>
        </w:rPr>
        <w:t xml:space="preserve"> apresentado</w:t>
      </w:r>
      <w:r w:rsidRPr="004879AB">
        <w:rPr>
          <w:rFonts w:asciiTheme="majorHAnsi" w:hAnsiTheme="majorHAnsi" w:cstheme="majorHAnsi"/>
        </w:rPr>
        <w:t xml:space="preserve">, esta </w:t>
      </w:r>
      <w:r w:rsidRPr="004879AB" w:rsidR="00063E7D">
        <w:rPr>
          <w:rFonts w:asciiTheme="majorHAnsi" w:hAnsiTheme="majorHAnsi" w:cstheme="majorHAnsi"/>
        </w:rPr>
        <w:t>Relatoria conclui que o projeto</w:t>
      </w:r>
      <w:r w:rsidRPr="004879AB">
        <w:rPr>
          <w:rFonts w:asciiTheme="majorHAnsi" w:hAnsiTheme="majorHAnsi" w:cstheme="majorHAnsi"/>
        </w:rPr>
        <w:t xml:space="preserve"> não exige a apresentação de </w:t>
      </w:r>
      <w:r w:rsidRPr="004879AB">
        <w:rPr>
          <w:rFonts w:asciiTheme="majorHAnsi" w:hAnsiTheme="majorHAnsi" w:cstheme="majorHAnsi"/>
          <w:b/>
        </w:rPr>
        <w:t>subst</w:t>
      </w:r>
      <w:r w:rsidRPr="004879AB" w:rsidR="00DB75E8">
        <w:rPr>
          <w:rFonts w:asciiTheme="majorHAnsi" w:hAnsiTheme="majorHAnsi" w:cstheme="majorHAnsi"/>
          <w:b/>
        </w:rPr>
        <w:t>itutivos, emendas ou subemendas</w:t>
      </w:r>
      <w:r w:rsidRPr="004879AB">
        <w:rPr>
          <w:rFonts w:asciiTheme="majorHAnsi" w:hAnsiTheme="majorHAnsi" w:cstheme="majorHAnsi"/>
        </w:rPr>
        <w:t>, considerando que as eme</w:t>
      </w:r>
      <w:r w:rsidRPr="004879AB" w:rsidR="001C3048">
        <w:rPr>
          <w:rFonts w:asciiTheme="majorHAnsi" w:hAnsiTheme="majorHAnsi" w:cstheme="majorHAnsi"/>
        </w:rPr>
        <w:t xml:space="preserve">ndas já apresentadas </w:t>
      </w:r>
      <w:r w:rsidRPr="004879AB">
        <w:rPr>
          <w:rFonts w:asciiTheme="majorHAnsi" w:hAnsiTheme="majorHAnsi" w:cstheme="majorHAnsi"/>
        </w:rPr>
        <w:t>sanaram os possíveis vícios de iniciativa e aprimoraram a r</w:t>
      </w:r>
      <w:r w:rsidRPr="004879AB" w:rsidR="001C3048">
        <w:rPr>
          <w:rFonts w:asciiTheme="majorHAnsi" w:hAnsiTheme="majorHAnsi" w:cstheme="majorHAnsi"/>
        </w:rPr>
        <w:t>edação do texto,</w:t>
      </w:r>
      <w:r w:rsidRPr="004879AB">
        <w:rPr>
          <w:rFonts w:asciiTheme="majorHAnsi" w:hAnsiTheme="majorHAnsi" w:cstheme="majorHAnsi"/>
        </w:rPr>
        <w:t xml:space="preserve"> </w:t>
      </w:r>
      <w:r w:rsidRPr="004879AB" w:rsidR="00B13198">
        <w:rPr>
          <w:rFonts w:asciiTheme="majorHAnsi" w:hAnsiTheme="majorHAnsi" w:cstheme="majorHAnsi"/>
        </w:rPr>
        <w:t>esta</w:t>
      </w:r>
      <w:r w:rsidRPr="004879AB">
        <w:rPr>
          <w:rFonts w:asciiTheme="majorHAnsi" w:hAnsiTheme="majorHAnsi" w:cstheme="majorHAnsi"/>
        </w:rPr>
        <w:t xml:space="preserve"> Relatoria entende que o Projeto de Lei se encontra em condições ideais para deliberação, </w:t>
      </w:r>
      <w:r w:rsidRPr="004879AB">
        <w:rPr>
          <w:rFonts w:asciiTheme="majorHAnsi" w:hAnsiTheme="majorHAnsi" w:cstheme="majorHAnsi"/>
          <w:b/>
          <w:bCs/>
        </w:rPr>
        <w:t>não sendo necessária a apresentação de substitutivo, emendas ou subemendas adicionais</w:t>
      </w:r>
      <w:r w:rsidRPr="004879AB">
        <w:rPr>
          <w:rFonts w:asciiTheme="majorHAnsi" w:hAnsiTheme="majorHAnsi" w:cstheme="majorHAnsi"/>
        </w:rPr>
        <w:t xml:space="preserve"> por esta Comissão.</w:t>
      </w:r>
    </w:p>
    <w:p w:rsidR="00C829EC" w:rsidRPr="004879AB" w:rsidP="00163F50" w14:paraId="2BE77062" w14:textId="77777777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1C3048" w:rsidRPr="004879AB" w:rsidP="00163F50" w14:paraId="504664C9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</w:p>
    <w:p w:rsidR="001C3048" w:rsidRPr="004879AB" w:rsidP="00163F50" w14:paraId="379547EA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</w:p>
    <w:p w:rsidR="001C3048" w:rsidRPr="004879AB" w:rsidP="00163F50" w14:paraId="74F4AE20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</w:p>
    <w:p w:rsidR="001C3048" w:rsidRPr="004879AB" w:rsidP="00163F50" w14:paraId="69C904D2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</w:p>
    <w:p w:rsidR="001C3048" w:rsidRPr="004879AB" w:rsidP="00163F50" w14:paraId="5FCAEE96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</w:p>
    <w:p w:rsidR="001C3048" w:rsidRPr="004879AB" w:rsidP="00163F50" w14:paraId="072FEBD4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</w:p>
    <w:p w:rsidR="001C3048" w:rsidRPr="004879AB" w:rsidP="00163F50" w14:paraId="5476D6BE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</w:p>
    <w:p w:rsidR="00C829EC" w:rsidRPr="004879AB" w:rsidP="00163F50" w14:paraId="26D3B4E4" w14:textId="1033B77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  <w:r w:rsidRPr="004879AB">
        <w:rPr>
          <w:rFonts w:asciiTheme="majorHAnsi" w:hAnsiTheme="majorHAnsi" w:cstheme="majorHAnsi"/>
          <w:b/>
          <w:bCs/>
        </w:rPr>
        <w:t>IV -  DECISÃO D</w:t>
      </w:r>
      <w:r w:rsidRPr="004879AB" w:rsidR="004A7437">
        <w:rPr>
          <w:rFonts w:asciiTheme="majorHAnsi" w:hAnsiTheme="majorHAnsi" w:cstheme="majorHAnsi"/>
          <w:b/>
          <w:bCs/>
        </w:rPr>
        <w:t>A COMISSÃO</w:t>
      </w:r>
    </w:p>
    <w:p w:rsidR="004A7437" w:rsidRPr="004879AB" w:rsidP="00163F50" w14:paraId="38F7A3DD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</w:p>
    <w:p w:rsidR="004A7437" w:rsidRPr="004879AB" w:rsidP="00163F50" w14:paraId="5FABA39D" w14:textId="235984C8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  <w:r w:rsidRPr="004879AB">
        <w:rPr>
          <w:rFonts w:asciiTheme="majorHAnsi" w:hAnsiTheme="majorHAnsi" w:cstheme="majorHAnsi"/>
        </w:rPr>
        <w:t xml:space="preserve">A Comissão de Saúde, Educação, Cultura, Esporte e Assistência Social aprova, por unanimidade, </w:t>
      </w:r>
      <w:r w:rsidRPr="004879AB" w:rsidR="00B61EE5">
        <w:rPr>
          <w:rFonts w:asciiTheme="majorHAnsi" w:hAnsiTheme="majorHAnsi" w:cstheme="majorHAnsi"/>
        </w:rPr>
        <w:t>o</w:t>
      </w:r>
      <w:r w:rsidRPr="004879AB" w:rsidR="001C3048">
        <w:rPr>
          <w:rFonts w:asciiTheme="majorHAnsi" w:hAnsiTheme="majorHAnsi" w:cstheme="majorHAnsi"/>
        </w:rPr>
        <w:t xml:space="preserve"> Projeto de Decreto de Lei nº 128</w:t>
      </w:r>
      <w:r w:rsidRPr="004879AB">
        <w:rPr>
          <w:rFonts w:asciiTheme="majorHAnsi" w:hAnsiTheme="majorHAnsi" w:cstheme="majorHAnsi"/>
        </w:rPr>
        <w:t xml:space="preserve">/2025, sem emendas, considerando-o </w:t>
      </w:r>
      <w:r w:rsidRPr="004879AB">
        <w:rPr>
          <w:rFonts w:asciiTheme="majorHAnsi" w:hAnsiTheme="majorHAnsi" w:cstheme="majorHAnsi"/>
          <w:b/>
          <w:bCs/>
        </w:rPr>
        <w:t>pertinente e de alta relevância social</w:t>
      </w:r>
      <w:r w:rsidRPr="004879AB">
        <w:rPr>
          <w:rFonts w:asciiTheme="majorHAnsi" w:hAnsiTheme="majorHAnsi" w:cstheme="majorHAnsi"/>
        </w:rPr>
        <w:t xml:space="preserve"> para o município.</w:t>
      </w:r>
    </w:p>
    <w:p w:rsidR="00C829EC" w:rsidRPr="004879AB" w:rsidP="00163F50" w14:paraId="04CD94E6" w14:textId="3633CF17">
      <w:pPr>
        <w:pStyle w:val="NormalWeb"/>
        <w:jc w:val="both"/>
        <w:rPr>
          <w:rFonts w:asciiTheme="majorHAnsi" w:hAnsiTheme="majorHAnsi" w:cstheme="majorHAnsi"/>
        </w:rPr>
      </w:pPr>
    </w:p>
    <w:p w:rsidR="00105B00" w:rsidRPr="004879AB" w:rsidP="00105B00" w14:paraId="636E05C0" w14:textId="33A4B921">
      <w:pPr>
        <w:pStyle w:val="NormalWeb"/>
        <w:spacing w:line="360" w:lineRule="auto"/>
        <w:jc w:val="center"/>
        <w:rPr>
          <w:rStyle w:val="Strong"/>
          <w:rFonts w:asciiTheme="majorHAnsi" w:hAnsiTheme="majorHAnsi" w:cstheme="majorHAnsi"/>
        </w:rPr>
      </w:pPr>
      <w:r w:rsidRPr="004879AB">
        <w:rPr>
          <w:rStyle w:val="Strong"/>
          <w:rFonts w:asciiTheme="majorHAnsi" w:hAnsiTheme="majorHAnsi" w:cstheme="majorHAnsi"/>
        </w:rPr>
        <w:t>SALA DAS SESSÕES</w:t>
      </w:r>
      <w:r w:rsidRPr="004879AB" w:rsidR="00B61EE5">
        <w:rPr>
          <w:rStyle w:val="Strong"/>
          <w:rFonts w:asciiTheme="majorHAnsi" w:hAnsiTheme="majorHAnsi" w:cstheme="majorHAnsi"/>
        </w:rPr>
        <w:t xml:space="preserve"> “VEREADOR SANTO RÓT</w:t>
      </w:r>
      <w:r w:rsidR="00CF7EAF">
        <w:rPr>
          <w:rStyle w:val="Strong"/>
          <w:rFonts w:asciiTheme="majorHAnsi" w:hAnsiTheme="majorHAnsi" w:cstheme="majorHAnsi"/>
        </w:rPr>
        <w:t>TOLI”, em 23</w:t>
      </w:r>
      <w:bookmarkStart w:id="0" w:name="_GoBack"/>
      <w:bookmarkEnd w:id="0"/>
      <w:r w:rsidRPr="004879AB" w:rsidR="00B61EE5">
        <w:rPr>
          <w:rStyle w:val="Strong"/>
          <w:rFonts w:asciiTheme="majorHAnsi" w:hAnsiTheme="majorHAnsi" w:cstheme="majorHAnsi"/>
        </w:rPr>
        <w:t xml:space="preserve"> de outubro</w:t>
      </w:r>
      <w:r w:rsidRPr="004879AB">
        <w:rPr>
          <w:rStyle w:val="Strong"/>
          <w:rFonts w:asciiTheme="majorHAnsi" w:hAnsiTheme="majorHAnsi" w:cstheme="majorHAnsi"/>
        </w:rPr>
        <w:t xml:space="preserve"> de 2025.</w:t>
      </w:r>
    </w:p>
    <w:p w:rsidR="005B6271" w:rsidRPr="004879AB" w:rsidP="005B6271" w14:paraId="3E2245FE" w14:textId="49CF652F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  <w:r w:rsidRPr="004879AB">
        <w:rPr>
          <w:rFonts w:asciiTheme="majorHAnsi" w:hAnsiTheme="majorHAnsi" w:cstheme="majorHAnsi"/>
          <w:b/>
          <w:iCs/>
          <w:sz w:val="24"/>
          <w:szCs w:val="24"/>
        </w:rPr>
        <w:t xml:space="preserve">Vereador Wilians Mendes de Oliveira </w:t>
      </w:r>
    </w:p>
    <w:p w:rsidR="005B6271" w:rsidRPr="004879AB" w:rsidP="005B6271" w14:paraId="43E3F9FD" w14:textId="77777777">
      <w:pPr>
        <w:jc w:val="center"/>
        <w:rPr>
          <w:rFonts w:eastAsia="Arial" w:asciiTheme="majorHAnsi" w:hAnsiTheme="majorHAnsi" w:cstheme="majorHAnsi"/>
          <w:i/>
          <w:iCs/>
          <w:sz w:val="24"/>
          <w:szCs w:val="24"/>
        </w:rPr>
      </w:pPr>
      <w:r w:rsidRPr="004879AB">
        <w:rPr>
          <w:rFonts w:eastAsia="Arial" w:asciiTheme="majorHAnsi" w:hAnsiTheme="majorHAnsi" w:cstheme="majorHAnsi"/>
          <w:i/>
          <w:iCs/>
          <w:sz w:val="24"/>
          <w:szCs w:val="24"/>
        </w:rPr>
        <w:t xml:space="preserve">Membro da Comissão/Relator </w:t>
      </w:r>
    </w:p>
    <w:p w:rsidR="005B6271" w:rsidP="005B6271" w14:paraId="1BFA3B26" w14:textId="77777777">
      <w:pPr>
        <w:pStyle w:val="BodyText"/>
        <w:spacing w:line="240" w:lineRule="auto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879AB" w:rsidP="005B6271" w14:paraId="20A873F6" w14:textId="77777777">
      <w:pPr>
        <w:pStyle w:val="BodyText"/>
        <w:spacing w:line="240" w:lineRule="auto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879AB" w:rsidRPr="004879AB" w:rsidP="005B6271" w14:paraId="797562B4" w14:textId="77777777">
      <w:pPr>
        <w:pStyle w:val="BodyText"/>
        <w:spacing w:line="240" w:lineRule="auto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105B00" w:rsidRPr="004879AB" w:rsidP="00105B00" w14:paraId="25CBB975" w14:textId="083FE03E">
      <w:pPr>
        <w:pStyle w:val="Heading3"/>
        <w:spacing w:line="360" w:lineRule="auto"/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</w:pPr>
      <w:r w:rsidRPr="004879AB"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  <w:t>REFERÊNCIAS:</w:t>
      </w:r>
    </w:p>
    <w:p w:rsidR="001C3048" w:rsidRPr="004879AB" w:rsidP="004879AB" w14:paraId="42B936CD" w14:textId="2580DE2D">
      <w:pPr>
        <w:pStyle w:val="NormalWeb"/>
        <w:numPr>
          <w:ilvl w:val="0"/>
          <w:numId w:val="22"/>
        </w:numPr>
        <w:ind w:left="357" w:firstLine="0"/>
        <w:jc w:val="both"/>
        <w:rPr>
          <w:rFonts w:asciiTheme="majorHAnsi" w:hAnsiTheme="majorHAnsi" w:cstheme="majorHAnsi"/>
        </w:rPr>
      </w:pPr>
      <w:r w:rsidRPr="004879AB">
        <w:rPr>
          <w:rFonts w:asciiTheme="majorHAnsi" w:hAnsiTheme="majorHAnsi" w:cstheme="majorHAnsi"/>
          <w:b/>
          <w:bCs/>
        </w:rPr>
        <w:t>BRASIL.</w:t>
      </w:r>
      <w:r w:rsidRPr="004879AB">
        <w:rPr>
          <w:rFonts w:asciiTheme="majorHAnsi" w:hAnsiTheme="majorHAnsi" w:cstheme="majorHAnsi"/>
        </w:rPr>
        <w:t xml:space="preserve"> Constituição da República Federativa do Brasil de 1988. </w:t>
      </w:r>
      <w:r w:rsidRPr="004879AB">
        <w:rPr>
          <w:rFonts w:asciiTheme="majorHAnsi" w:hAnsiTheme="majorHAnsi" w:cstheme="majorHAnsi"/>
        </w:rPr>
        <w:t>Arts</w:t>
      </w:r>
      <w:r w:rsidRPr="004879AB">
        <w:rPr>
          <w:rFonts w:asciiTheme="majorHAnsi" w:hAnsiTheme="majorHAnsi" w:cstheme="majorHAnsi"/>
        </w:rPr>
        <w:t>. 30, II; 84, II; 205; 208.</w:t>
      </w:r>
    </w:p>
    <w:p w:rsidR="001C3048" w:rsidRPr="004879AB" w:rsidP="004879AB" w14:paraId="56783AA7" w14:textId="45FC1752">
      <w:pPr>
        <w:pStyle w:val="NormalWeb"/>
        <w:numPr>
          <w:ilvl w:val="0"/>
          <w:numId w:val="22"/>
        </w:numPr>
        <w:ind w:left="357" w:firstLine="0"/>
        <w:jc w:val="both"/>
        <w:rPr>
          <w:rFonts w:asciiTheme="majorHAnsi" w:hAnsiTheme="majorHAnsi" w:cstheme="majorHAnsi"/>
        </w:rPr>
      </w:pPr>
      <w:r w:rsidRPr="004879AB">
        <w:rPr>
          <w:rFonts w:asciiTheme="majorHAnsi" w:hAnsiTheme="majorHAnsi" w:cstheme="majorHAnsi"/>
        </w:rPr>
        <w:t xml:space="preserve"> </w:t>
      </w:r>
      <w:r w:rsidRPr="004879AB">
        <w:rPr>
          <w:rFonts w:asciiTheme="majorHAnsi" w:hAnsiTheme="majorHAnsi" w:cstheme="majorHAnsi"/>
          <w:b/>
          <w:bCs/>
        </w:rPr>
        <w:t>BRASIL.</w:t>
      </w:r>
      <w:r w:rsidRPr="004879AB">
        <w:rPr>
          <w:rFonts w:asciiTheme="majorHAnsi" w:hAnsiTheme="majorHAnsi" w:cstheme="majorHAnsi"/>
        </w:rPr>
        <w:t xml:space="preserve"> Lei nº 8.069, de 13 de julho de 1990. Estatuto da Criança e do Adolescente (ECA). Art. 53, V.</w:t>
      </w:r>
    </w:p>
    <w:p w:rsidR="001C3048" w:rsidRPr="004879AB" w:rsidP="004879AB" w14:paraId="5D6EECE3" w14:textId="41A8D315">
      <w:pPr>
        <w:pStyle w:val="NormalWeb"/>
        <w:numPr>
          <w:ilvl w:val="0"/>
          <w:numId w:val="22"/>
        </w:numPr>
        <w:ind w:left="357" w:firstLine="0"/>
        <w:jc w:val="both"/>
        <w:rPr>
          <w:rFonts w:asciiTheme="majorHAnsi" w:hAnsiTheme="majorHAnsi" w:cstheme="majorHAnsi"/>
        </w:rPr>
      </w:pPr>
      <w:r w:rsidRPr="004879AB">
        <w:rPr>
          <w:rFonts w:asciiTheme="majorHAnsi" w:hAnsiTheme="majorHAnsi" w:cstheme="majorHAnsi"/>
          <w:b/>
          <w:bCs/>
        </w:rPr>
        <w:t>BRASIL.</w:t>
      </w:r>
      <w:r w:rsidRPr="004879AB">
        <w:rPr>
          <w:rFonts w:asciiTheme="majorHAnsi" w:hAnsiTheme="majorHAnsi" w:cstheme="majorHAnsi"/>
        </w:rPr>
        <w:t xml:space="preserve"> Lei nº 9.394, de 20 de dezembro de 1996. Lei de Diretrizes e Bases da Educação Nacional (LDB).</w:t>
      </w:r>
    </w:p>
    <w:p w:rsidR="001C3048" w:rsidRPr="004879AB" w:rsidP="004879AB" w14:paraId="0382A09A" w14:textId="04B6B083">
      <w:pPr>
        <w:pStyle w:val="NormalWeb"/>
        <w:numPr>
          <w:ilvl w:val="0"/>
          <w:numId w:val="22"/>
        </w:numPr>
        <w:ind w:left="357" w:firstLine="0"/>
        <w:jc w:val="both"/>
        <w:rPr>
          <w:rFonts w:asciiTheme="majorHAnsi" w:hAnsiTheme="majorHAnsi" w:cstheme="majorHAnsi"/>
        </w:rPr>
      </w:pPr>
      <w:r w:rsidRPr="004879AB">
        <w:rPr>
          <w:rFonts w:asciiTheme="majorHAnsi" w:hAnsiTheme="majorHAnsi" w:cstheme="majorHAnsi"/>
          <w:b/>
          <w:bCs/>
        </w:rPr>
        <w:t>BRASIL.</w:t>
      </w:r>
      <w:r w:rsidRPr="004879AB">
        <w:rPr>
          <w:rFonts w:asciiTheme="majorHAnsi" w:hAnsiTheme="majorHAnsi" w:cstheme="majorHAnsi"/>
        </w:rPr>
        <w:t xml:space="preserve"> Lei nº 12.764, de 27 de dezembro de 2012. Institui a Política Nacional de Proteção dos Direitos da Pessoa com Transtorno do Espectro Autista (TEA).</w:t>
      </w:r>
    </w:p>
    <w:p w:rsidR="001C3048" w:rsidRPr="004879AB" w:rsidP="004879AB" w14:paraId="4557E925" w14:textId="6F9E49EF">
      <w:pPr>
        <w:pStyle w:val="NormalWeb"/>
        <w:numPr>
          <w:ilvl w:val="0"/>
          <w:numId w:val="22"/>
        </w:numPr>
        <w:ind w:left="357" w:firstLine="0"/>
        <w:jc w:val="both"/>
        <w:rPr>
          <w:rFonts w:asciiTheme="majorHAnsi" w:hAnsiTheme="majorHAnsi" w:cstheme="majorHAnsi"/>
        </w:rPr>
      </w:pPr>
      <w:r w:rsidRPr="004879AB">
        <w:rPr>
          <w:rFonts w:asciiTheme="majorHAnsi" w:hAnsiTheme="majorHAnsi" w:cstheme="majorHAnsi"/>
          <w:b/>
          <w:bCs/>
        </w:rPr>
        <w:t>BRASIL.</w:t>
      </w:r>
      <w:r w:rsidRPr="004879AB">
        <w:rPr>
          <w:rFonts w:asciiTheme="majorHAnsi" w:hAnsiTheme="majorHAnsi" w:cstheme="majorHAnsi"/>
        </w:rPr>
        <w:t xml:space="preserve"> Lei nº 13.146, de 6 de julho de 2015. Estatuto da Pessoa com Deficiência.</w:t>
      </w:r>
    </w:p>
    <w:p w:rsidR="001C3048" w:rsidRPr="004879AB" w:rsidP="004879AB" w14:paraId="589808EE" w14:textId="159E20E1">
      <w:pPr>
        <w:pStyle w:val="NormalWeb"/>
        <w:numPr>
          <w:ilvl w:val="0"/>
          <w:numId w:val="22"/>
        </w:numPr>
        <w:ind w:left="357" w:firstLine="0"/>
        <w:jc w:val="both"/>
        <w:rPr>
          <w:rFonts w:asciiTheme="majorHAnsi" w:hAnsiTheme="majorHAnsi" w:cstheme="majorHAnsi"/>
        </w:rPr>
      </w:pPr>
      <w:r w:rsidRPr="004879AB">
        <w:rPr>
          <w:rFonts w:asciiTheme="majorHAnsi" w:hAnsiTheme="majorHAnsi" w:cstheme="majorHAnsi"/>
          <w:b/>
          <w:bCs/>
        </w:rPr>
        <w:t>MOGI MIRIM.</w:t>
      </w:r>
      <w:r w:rsidRPr="004879AB">
        <w:rPr>
          <w:rFonts w:asciiTheme="majorHAnsi" w:hAnsiTheme="majorHAnsi" w:cstheme="majorHAnsi"/>
        </w:rPr>
        <w:t xml:space="preserve"> Lei Orgânica do Município de Mogi Mirim. </w:t>
      </w:r>
      <w:r w:rsidRPr="004879AB">
        <w:rPr>
          <w:rFonts w:asciiTheme="majorHAnsi" w:hAnsiTheme="majorHAnsi" w:cstheme="majorHAnsi"/>
        </w:rPr>
        <w:t>Arts</w:t>
      </w:r>
      <w:r w:rsidRPr="004879AB">
        <w:rPr>
          <w:rFonts w:asciiTheme="majorHAnsi" w:hAnsiTheme="majorHAnsi" w:cstheme="majorHAnsi"/>
        </w:rPr>
        <w:t>. 220 e 221.</w:t>
      </w:r>
    </w:p>
    <w:p w:rsidR="001C3048" w:rsidRPr="004879AB" w:rsidP="004879AB" w14:paraId="5B9B8028" w14:textId="2CC48B18">
      <w:pPr>
        <w:pStyle w:val="NormalWeb"/>
        <w:numPr>
          <w:ilvl w:val="0"/>
          <w:numId w:val="22"/>
        </w:numPr>
        <w:ind w:left="357" w:firstLine="0"/>
        <w:jc w:val="both"/>
        <w:rPr>
          <w:rFonts w:asciiTheme="majorHAnsi" w:hAnsiTheme="majorHAnsi" w:cstheme="majorHAnsi"/>
        </w:rPr>
      </w:pPr>
      <w:r w:rsidRPr="004879AB">
        <w:rPr>
          <w:rFonts w:asciiTheme="majorHAnsi" w:hAnsiTheme="majorHAnsi" w:cstheme="majorHAnsi"/>
          <w:b/>
          <w:bCs/>
        </w:rPr>
        <w:t>DOUTTRINA.</w:t>
      </w:r>
      <w:r w:rsidRPr="004879AB">
        <w:rPr>
          <w:rFonts w:asciiTheme="majorHAnsi" w:hAnsiTheme="majorHAnsi" w:cstheme="majorHAnsi"/>
        </w:rPr>
        <w:t xml:space="preserve"> MEIRELLES, Hely Lopes. Direito Municipal Brasileiro. 17ª ed. São Paulo: Malheiros, 2014.</w:t>
      </w:r>
    </w:p>
    <w:p w:rsidR="001C3048" w:rsidRPr="004879AB" w:rsidP="004879AB" w14:paraId="7790555F" w14:textId="42D49604">
      <w:pPr>
        <w:pStyle w:val="NormalWeb"/>
        <w:numPr>
          <w:ilvl w:val="0"/>
          <w:numId w:val="22"/>
        </w:numPr>
        <w:ind w:left="357" w:firstLine="0"/>
        <w:jc w:val="both"/>
        <w:rPr>
          <w:rFonts w:asciiTheme="majorHAnsi" w:hAnsiTheme="majorHAnsi" w:cstheme="majorHAnsi"/>
        </w:rPr>
      </w:pPr>
      <w:r w:rsidRPr="004879AB">
        <w:rPr>
          <w:rFonts w:asciiTheme="majorHAnsi" w:hAnsiTheme="majorHAnsi" w:cstheme="majorHAnsi"/>
          <w:b/>
          <w:bCs/>
        </w:rPr>
        <w:t>JURISPRUDÊNCIA.</w:t>
      </w:r>
      <w:r w:rsidRPr="004879AB">
        <w:rPr>
          <w:rFonts w:asciiTheme="majorHAnsi" w:hAnsiTheme="majorHAnsi" w:cstheme="majorHAnsi"/>
        </w:rPr>
        <w:t xml:space="preserve"> Supremo Tribunal Federal (STF). Tema nº 917 (Iniciativa Concorrente).</w:t>
      </w:r>
    </w:p>
    <w:p w:rsidR="001C3048" w:rsidRPr="004879AB" w:rsidP="004879AB" w14:paraId="77280B5B" w14:textId="49959B2A">
      <w:pPr>
        <w:pStyle w:val="NormalWeb"/>
        <w:numPr>
          <w:ilvl w:val="0"/>
          <w:numId w:val="22"/>
        </w:numPr>
        <w:ind w:left="357" w:firstLine="0"/>
        <w:jc w:val="both"/>
        <w:rPr>
          <w:rFonts w:asciiTheme="majorHAnsi" w:hAnsiTheme="majorHAnsi" w:cstheme="majorHAnsi"/>
        </w:rPr>
      </w:pPr>
      <w:r w:rsidRPr="004879AB">
        <w:rPr>
          <w:rFonts w:asciiTheme="majorHAnsi" w:hAnsiTheme="majorHAnsi" w:cstheme="majorHAnsi"/>
          <w:b/>
          <w:bCs/>
        </w:rPr>
        <w:t>PARECERES.</w:t>
      </w:r>
      <w:r w:rsidRPr="004879AB">
        <w:rPr>
          <w:rFonts w:asciiTheme="majorHAnsi" w:hAnsiTheme="majorHAnsi" w:cstheme="majorHAnsi"/>
        </w:rPr>
        <w:t xml:space="preserve"> Consulta Jurídica SGP nº 0543/2025/MN/G/DDR. Câmara Municipal de Mogi Mirim.</w:t>
      </w:r>
    </w:p>
    <w:p w:rsidR="00B61EE5" w:rsidRPr="004879AB" w:rsidP="004879AB" w14:paraId="234F4BA1" w14:textId="08EEDDAA">
      <w:pPr>
        <w:pStyle w:val="NormalWeb"/>
        <w:rPr>
          <w:rFonts w:asciiTheme="majorHAnsi" w:hAnsiTheme="majorHAnsi" w:cstheme="majorHAnsi"/>
          <w:sz w:val="22"/>
          <w:szCs w:val="22"/>
        </w:rPr>
      </w:pPr>
    </w:p>
    <w:p w:rsidR="00C8120E" w:rsidRPr="004879AB" w:rsidP="00C8120E" w14:paraId="7FE87A8D" w14:textId="77777777">
      <w:pPr>
        <w:rPr>
          <w:rFonts w:asciiTheme="majorHAnsi" w:hAnsiTheme="majorHAnsi" w:cstheme="majorHAnsi"/>
          <w:sz w:val="22"/>
          <w:szCs w:val="22"/>
        </w:rPr>
      </w:pPr>
    </w:p>
    <w:p w:rsidR="00105B00" w:rsidRPr="004879AB" w:rsidP="005B6271" w14:paraId="0E2582F7" w14:textId="77777777">
      <w:pPr>
        <w:jc w:val="both"/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</w:p>
    <w:p w:rsidR="00F069F9" w:rsidRPr="004879AB" w:rsidP="005B6271" w14:paraId="48C8A2D4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1C3048" w:rsidRPr="004879AB" w:rsidP="005B6271" w14:paraId="251E8FC6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1C3048" w:rsidRPr="004879AB" w:rsidP="005B6271" w14:paraId="207E5960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1C3048" w:rsidRPr="004879AB" w:rsidP="005B6271" w14:paraId="2A37856D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1C3048" w:rsidRPr="004879AB" w:rsidP="005B6271" w14:paraId="19C25BBF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5B6271" w:rsidRPr="004879AB" w:rsidP="005B6271" w14:paraId="501B8DDB" w14:textId="2378C986">
      <w:pPr>
        <w:jc w:val="both"/>
        <w:rPr>
          <w:rFonts w:asciiTheme="majorHAnsi" w:hAnsiTheme="majorHAnsi" w:cstheme="majorHAnsi"/>
          <w:sz w:val="24"/>
          <w:szCs w:val="24"/>
        </w:rPr>
      </w:pPr>
      <w:r w:rsidRPr="004879AB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PARECER </w:t>
      </w:r>
      <w:r w:rsidRPr="004879AB" w:rsidR="00CA059F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CONJUNTO </w:t>
      </w:r>
      <w:r w:rsidRPr="004879AB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DA</w:t>
      </w:r>
      <w:r w:rsidRPr="004879AB" w:rsidR="00CA059F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S COMISSÕES</w:t>
      </w:r>
      <w:r w:rsidRPr="004879AB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 DE</w:t>
      </w:r>
      <w:r w:rsidRPr="004879AB" w:rsidR="00CA059F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 EDUCAÇÃO, SAÚDE, CULTURA, ESPORTE E ASSISTÊNCIA SOCIAL E FINANÇAS E ORÇAMENTO REFERENTE</w:t>
      </w:r>
      <w:r w:rsidRPr="004879AB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AO PROJETO </w:t>
      </w:r>
      <w:r w:rsidRPr="004879AB" w:rsidR="00DE7BEA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DE LEI</w:t>
      </w:r>
      <w:r w:rsidRPr="004879AB" w:rsidR="00CA059F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Nº</w:t>
      </w:r>
      <w:r w:rsidRPr="004879AB" w:rsidR="004879AB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128</w:t>
      </w:r>
      <w:r w:rsidRPr="004879AB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DE 2025 DE AUTORIA DO</w:t>
      </w:r>
      <w:r w:rsidRPr="004879AB" w:rsidR="00CA059F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VEREADOR </w:t>
      </w:r>
      <w:r w:rsidRPr="004879AB" w:rsidR="004879AB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ADEMIR SOUZA FLORETTI JUNIOR</w:t>
      </w:r>
      <w:r w:rsidRPr="004879AB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.</w:t>
      </w:r>
    </w:p>
    <w:p w:rsidR="005B6271" w:rsidRPr="004879AB" w:rsidP="005B6271" w14:paraId="4C1DE4C6" w14:textId="5A8639E5">
      <w:pPr>
        <w:pStyle w:val="BodyText"/>
        <w:spacing w:before="240" w:after="0" w:line="240" w:lineRule="auto"/>
        <w:jc w:val="both"/>
        <w:rPr>
          <w:rFonts w:asciiTheme="majorHAnsi" w:hAnsiTheme="majorHAnsi" w:cstheme="majorHAnsi"/>
          <w:iCs/>
          <w:color w:val="000000"/>
          <w:sz w:val="24"/>
          <w:szCs w:val="24"/>
        </w:rPr>
      </w:pPr>
      <w:r w:rsidRPr="004879AB">
        <w:rPr>
          <w:rFonts w:asciiTheme="majorHAnsi" w:hAnsiTheme="majorHAnsi" w:cstheme="majorHAnsi"/>
          <w:iCs/>
          <w:color w:val="000000"/>
          <w:sz w:val="24"/>
          <w:szCs w:val="24"/>
        </w:rPr>
        <w:tab/>
        <w:t>Em estrita consonância com o voto proferido pelo eminente Relator e em comprimento ao</w:t>
      </w:r>
      <w:r w:rsidRPr="004879AB" w:rsidR="00F069F9">
        <w:rPr>
          <w:rFonts w:asciiTheme="majorHAnsi" w:hAnsiTheme="majorHAnsi" w:cstheme="majorHAnsi"/>
          <w:iCs/>
          <w:color w:val="000000"/>
          <w:sz w:val="24"/>
          <w:szCs w:val="24"/>
        </w:rPr>
        <w:t>s</w:t>
      </w:r>
      <w:r w:rsidRPr="004879AB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</w:t>
      </w:r>
      <w:r w:rsidRPr="004879AB" w:rsidR="00105B00">
        <w:rPr>
          <w:rFonts w:asciiTheme="majorHAnsi" w:hAnsiTheme="majorHAnsi" w:cstheme="majorHAnsi"/>
          <w:iCs/>
          <w:color w:val="000000"/>
          <w:sz w:val="24"/>
          <w:szCs w:val="24"/>
        </w:rPr>
        <w:t>artigo</w:t>
      </w:r>
      <w:r w:rsidRPr="004879AB" w:rsidR="00F069F9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s 37 e </w:t>
      </w:r>
      <w:r w:rsidRPr="004879AB" w:rsidR="00BF5F2C">
        <w:rPr>
          <w:rFonts w:asciiTheme="majorHAnsi" w:hAnsiTheme="majorHAnsi" w:cstheme="majorHAnsi"/>
          <w:iCs/>
          <w:color w:val="000000"/>
          <w:sz w:val="24"/>
          <w:szCs w:val="24"/>
        </w:rPr>
        <w:t>39</w:t>
      </w:r>
      <w:r w:rsidRPr="004879AB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do Regimento Interno Vigente, todos os membros da comissão de</w:t>
      </w:r>
      <w:r w:rsidRPr="004879AB" w:rsidR="00F069F9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Finanças e Orçamento e Comissão de Educação, Saúde, Cultura, Esporte e Assistência Social</w:t>
      </w:r>
      <w:r w:rsidRPr="004879AB" w:rsid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foram favoráveis</w:t>
      </w:r>
      <w:r w:rsidRPr="004879AB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ao presente </w:t>
      </w:r>
      <w:r w:rsidRPr="004879AB" w:rsid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parecer </w:t>
      </w:r>
      <w:r w:rsidRPr="004879AB" w:rsidR="00105B00">
        <w:rPr>
          <w:rFonts w:asciiTheme="majorHAnsi" w:hAnsiTheme="majorHAnsi" w:cstheme="majorHAnsi"/>
          <w:bCs/>
          <w:iCs/>
          <w:color w:val="000000"/>
          <w:sz w:val="24"/>
          <w:szCs w:val="24"/>
        </w:rPr>
        <w:t>do</w:t>
      </w:r>
      <w:r w:rsidRPr="004879AB" w:rsid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projeto</w:t>
      </w:r>
      <w:r w:rsidRPr="004879AB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de Lei em análise.</w:t>
      </w:r>
    </w:p>
    <w:p w:rsidR="005B6271" w:rsidRPr="004879AB" w:rsidP="005B6271" w14:paraId="45C1F29B" w14:textId="26FE3316">
      <w:pPr>
        <w:pStyle w:val="BodyText"/>
        <w:spacing w:before="240" w:after="0" w:line="240" w:lineRule="auto"/>
        <w:jc w:val="both"/>
        <w:rPr>
          <w:rFonts w:asciiTheme="majorHAnsi" w:hAnsiTheme="majorHAnsi" w:cstheme="majorHAnsi"/>
          <w:iCs/>
          <w:color w:val="000000"/>
          <w:sz w:val="24"/>
          <w:szCs w:val="24"/>
        </w:rPr>
      </w:pPr>
      <w:r w:rsidRPr="004879AB">
        <w:rPr>
          <w:rFonts w:asciiTheme="majorHAnsi" w:hAnsiTheme="majorHAnsi" w:cstheme="majorHAnsi"/>
          <w:iCs/>
          <w:color w:val="000000"/>
          <w:sz w:val="24"/>
          <w:szCs w:val="24"/>
        </w:rPr>
        <w:t>Portanto, esta</w:t>
      </w:r>
      <w:r w:rsidRPr="004879AB" w:rsidR="00F069F9">
        <w:rPr>
          <w:rFonts w:asciiTheme="majorHAnsi" w:hAnsiTheme="majorHAnsi" w:cstheme="majorHAnsi"/>
          <w:iCs/>
          <w:color w:val="000000"/>
          <w:sz w:val="24"/>
          <w:szCs w:val="24"/>
        </w:rPr>
        <w:t>s Comissões</w:t>
      </w:r>
      <w:r w:rsidRPr="004879AB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manifesta</w:t>
      </w:r>
      <w:r w:rsidRPr="004879AB" w:rsidR="00F069F9">
        <w:rPr>
          <w:rFonts w:asciiTheme="majorHAnsi" w:hAnsiTheme="majorHAnsi" w:cstheme="majorHAnsi"/>
          <w:iCs/>
          <w:color w:val="000000"/>
          <w:sz w:val="24"/>
          <w:szCs w:val="24"/>
        </w:rPr>
        <w:t>m</w:t>
      </w:r>
      <w:r w:rsidRPr="004879AB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o Parecer </w:t>
      </w:r>
      <w:r w:rsidRPr="004879AB">
        <w:rPr>
          <w:rFonts w:asciiTheme="majorHAnsi" w:hAnsiTheme="majorHAnsi" w:cstheme="majorHAnsi"/>
          <w:b/>
          <w:iCs/>
          <w:color w:val="000000"/>
          <w:sz w:val="24"/>
          <w:szCs w:val="24"/>
        </w:rPr>
        <w:t>FAVORÁVEL</w:t>
      </w:r>
      <w:r w:rsidRPr="004879AB">
        <w:rPr>
          <w:rFonts w:asciiTheme="majorHAnsi" w:hAnsiTheme="majorHAnsi" w:cstheme="majorHAnsi"/>
          <w:iCs/>
          <w:color w:val="000000"/>
          <w:sz w:val="24"/>
          <w:szCs w:val="24"/>
        </w:rPr>
        <w:t>, ao presente Projeto de Lei.</w:t>
      </w:r>
    </w:p>
    <w:p w:rsidR="005B6271" w:rsidRPr="004879AB" w:rsidP="005B6271" w14:paraId="3C8504D1" w14:textId="77777777">
      <w:pPr>
        <w:pStyle w:val="BodyText"/>
        <w:spacing w:before="240" w:after="0" w:line="240" w:lineRule="auto"/>
        <w:jc w:val="both"/>
        <w:rPr>
          <w:rFonts w:asciiTheme="majorHAnsi" w:hAnsiTheme="majorHAnsi" w:cstheme="majorHAnsi"/>
          <w:iCs/>
          <w:sz w:val="24"/>
          <w:szCs w:val="24"/>
        </w:rPr>
      </w:pPr>
    </w:p>
    <w:p w:rsidR="005B6271" w:rsidRPr="004879AB" w:rsidP="005B6271" w14:paraId="56169DF7" w14:textId="02C8ADF7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  <w:r w:rsidRPr="004879AB">
        <w:rPr>
          <w:rFonts w:asciiTheme="majorHAnsi" w:hAnsiTheme="majorHAnsi" w:cstheme="majorHAnsi"/>
          <w:b/>
          <w:iCs/>
          <w:sz w:val="24"/>
          <w:szCs w:val="24"/>
        </w:rPr>
        <w:t>Sala das Comissõe</w:t>
      </w:r>
      <w:r w:rsidRPr="004879AB" w:rsidR="00105B00">
        <w:rPr>
          <w:rFonts w:asciiTheme="majorHAnsi" w:hAnsiTheme="majorHAnsi" w:cstheme="majorHAnsi"/>
          <w:b/>
          <w:iCs/>
          <w:sz w:val="24"/>
          <w:szCs w:val="24"/>
        </w:rPr>
        <w:t xml:space="preserve">s, </w:t>
      </w:r>
      <w:r w:rsidR="00CF7EAF">
        <w:rPr>
          <w:rFonts w:asciiTheme="majorHAnsi" w:hAnsiTheme="majorHAnsi" w:cstheme="majorHAnsi"/>
          <w:b/>
          <w:iCs/>
          <w:sz w:val="24"/>
          <w:szCs w:val="24"/>
        </w:rPr>
        <w:t>em 23</w:t>
      </w:r>
      <w:r w:rsidRPr="004879AB" w:rsidR="002D4B59">
        <w:rPr>
          <w:rFonts w:asciiTheme="majorHAnsi" w:hAnsiTheme="majorHAnsi" w:cstheme="majorHAnsi"/>
          <w:b/>
          <w:iCs/>
          <w:sz w:val="24"/>
          <w:szCs w:val="24"/>
        </w:rPr>
        <w:t xml:space="preserve"> </w:t>
      </w:r>
      <w:r w:rsidRPr="004879AB" w:rsidR="00B13198">
        <w:rPr>
          <w:rFonts w:asciiTheme="majorHAnsi" w:hAnsiTheme="majorHAnsi" w:cstheme="majorHAnsi"/>
          <w:b/>
          <w:iCs/>
          <w:sz w:val="24"/>
          <w:szCs w:val="24"/>
        </w:rPr>
        <w:t>de outubro</w:t>
      </w:r>
      <w:r w:rsidRPr="004879AB">
        <w:rPr>
          <w:rFonts w:asciiTheme="majorHAnsi" w:hAnsiTheme="majorHAnsi" w:cstheme="majorHAnsi"/>
          <w:b/>
          <w:iCs/>
          <w:sz w:val="24"/>
          <w:szCs w:val="24"/>
        </w:rPr>
        <w:t xml:space="preserve"> de 2025</w:t>
      </w:r>
    </w:p>
    <w:p w:rsidR="00E80CA9" w:rsidRPr="004879AB" w:rsidP="005B6271" w14:paraId="577CF44D" w14:textId="77777777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</w:p>
    <w:p w:rsidR="00E80CA9" w:rsidRPr="004879AB" w:rsidP="005B6271" w14:paraId="6FB51AB1" w14:textId="77777777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</w:p>
    <w:p w:rsidR="00E80CA9" w:rsidRPr="004879AB" w:rsidP="005B6271" w14:paraId="11CDE7A6" w14:textId="77777777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</w:p>
    <w:p w:rsidR="00E80CA9" w:rsidRPr="004879AB" w:rsidP="00617393" w14:paraId="5E9E00D2" w14:textId="77777777">
      <w:pPr>
        <w:pStyle w:val="NoSpacing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4879AB">
        <w:rPr>
          <w:rFonts w:asciiTheme="majorHAnsi" w:hAnsiTheme="majorHAnsi" w:cstheme="majorHAnsi"/>
          <w:b/>
          <w:sz w:val="24"/>
          <w:szCs w:val="24"/>
          <w:u w:val="single"/>
        </w:rPr>
        <w:t xml:space="preserve">COMISSÃO DE EDUCAÇÃO, SAÚDE, CULTURA, ESPORTE E ASSISTÊNCIA SOCIAL </w:t>
      </w:r>
    </w:p>
    <w:p w:rsidR="00E80CA9" w:rsidRPr="004879AB" w:rsidP="00617393" w14:paraId="6E926861" w14:textId="77777777">
      <w:pPr>
        <w:pStyle w:val="NoSpacing"/>
        <w:rPr>
          <w:rFonts w:asciiTheme="majorHAnsi" w:hAnsiTheme="majorHAnsi" w:cstheme="majorHAnsi"/>
          <w:i/>
          <w:sz w:val="24"/>
          <w:szCs w:val="24"/>
        </w:rPr>
      </w:pPr>
      <w:r w:rsidRPr="004879AB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E80CA9" w:rsidRPr="004879AB" w:rsidP="00617393" w14:paraId="01BB4741" w14:textId="77777777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4879AB">
        <w:rPr>
          <w:rFonts w:asciiTheme="majorHAnsi" w:hAnsiTheme="majorHAnsi" w:cstheme="majorHAnsi"/>
          <w:b/>
          <w:sz w:val="24"/>
          <w:szCs w:val="24"/>
        </w:rPr>
        <w:t>VEREADOR ERNANI LUIZ DONATTI GRAGNANELLO</w:t>
      </w:r>
    </w:p>
    <w:p w:rsidR="00E80CA9" w:rsidRPr="004879AB" w:rsidP="00617393" w14:paraId="08A93F64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4879AB">
        <w:rPr>
          <w:rFonts w:asciiTheme="majorHAnsi" w:hAnsiTheme="majorHAnsi" w:cstheme="majorHAnsi"/>
          <w:sz w:val="24"/>
          <w:szCs w:val="24"/>
        </w:rPr>
        <w:t>Presidente</w:t>
      </w:r>
    </w:p>
    <w:p w:rsidR="00E80CA9" w:rsidRPr="004879AB" w:rsidP="00617393" w14:paraId="5FF18A56" w14:textId="77777777">
      <w:pPr>
        <w:pStyle w:val="NoSpacing"/>
        <w:rPr>
          <w:rFonts w:asciiTheme="majorHAnsi" w:hAnsiTheme="majorHAnsi" w:cstheme="majorHAnsi"/>
          <w:bCs/>
          <w:i/>
          <w:sz w:val="24"/>
          <w:szCs w:val="24"/>
        </w:rPr>
      </w:pPr>
      <w:r w:rsidRPr="004879AB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E80CA9" w:rsidRPr="004879AB" w:rsidP="00617393" w14:paraId="62659580" w14:textId="77777777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4879AB">
        <w:rPr>
          <w:rFonts w:asciiTheme="majorHAnsi" w:hAnsiTheme="majorHAnsi" w:cstheme="majorHAnsi"/>
          <w:b/>
          <w:sz w:val="24"/>
          <w:szCs w:val="24"/>
        </w:rPr>
        <w:t>VEREADOR EVERTON BOMBARDA</w:t>
      </w:r>
    </w:p>
    <w:p w:rsidR="00E80CA9" w:rsidRPr="004879AB" w:rsidP="00617393" w14:paraId="67F24541" w14:textId="6E253447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4879AB">
        <w:rPr>
          <w:rFonts w:asciiTheme="majorHAnsi" w:hAnsiTheme="majorHAnsi" w:cstheme="majorHAnsi"/>
          <w:sz w:val="24"/>
          <w:szCs w:val="24"/>
        </w:rPr>
        <w:t>Vice-Presidente</w:t>
      </w:r>
    </w:p>
    <w:p w:rsidR="00E80CA9" w:rsidRPr="004879AB" w:rsidP="00617393" w14:paraId="5457BDF5" w14:textId="77777777">
      <w:pPr>
        <w:pStyle w:val="NoSpacing"/>
        <w:rPr>
          <w:rFonts w:asciiTheme="majorHAnsi" w:hAnsiTheme="majorHAnsi" w:cstheme="majorHAnsi"/>
          <w:i/>
          <w:sz w:val="24"/>
          <w:szCs w:val="24"/>
        </w:rPr>
      </w:pPr>
      <w:r w:rsidRPr="004879AB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E80CA9" w:rsidRPr="004879AB" w:rsidP="00617393" w14:paraId="451F36B2" w14:textId="77777777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4879AB">
        <w:rPr>
          <w:rFonts w:asciiTheme="majorHAnsi" w:hAnsiTheme="majorHAnsi" w:cstheme="majorHAnsi"/>
          <w:b/>
          <w:sz w:val="24"/>
          <w:szCs w:val="24"/>
        </w:rPr>
        <w:t>VEREADOR WILIANS MENDES DE OLIVEIRA</w:t>
      </w:r>
    </w:p>
    <w:p w:rsidR="00E80CA9" w:rsidRPr="004879AB" w:rsidP="00617393" w14:paraId="59822A92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4879AB">
        <w:rPr>
          <w:rFonts w:asciiTheme="majorHAnsi" w:hAnsiTheme="majorHAnsi" w:cstheme="majorHAnsi"/>
          <w:sz w:val="24"/>
          <w:szCs w:val="24"/>
        </w:rPr>
        <w:t>Membro/Relator</w:t>
      </w:r>
    </w:p>
    <w:p w:rsidR="00E80CA9" w:rsidRPr="004879AB" w:rsidP="00617393" w14:paraId="71A8100F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E80CA9" w:rsidRPr="004879AB" w:rsidP="00617393" w14:paraId="60B01838" w14:textId="77777777">
      <w:pPr>
        <w:pStyle w:val="NoSpacing"/>
        <w:rPr>
          <w:rFonts w:asciiTheme="majorHAnsi" w:hAnsiTheme="majorHAnsi" w:cstheme="majorHAnsi"/>
          <w:iCs/>
          <w:sz w:val="24"/>
          <w:szCs w:val="24"/>
        </w:rPr>
      </w:pPr>
    </w:p>
    <w:p w:rsidR="00E80CA9" w:rsidRPr="004879AB" w:rsidP="00617393" w14:paraId="1C32F494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E80CA9" w:rsidRPr="004879AB" w:rsidP="00617393" w14:paraId="74BD3121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E80CA9" w:rsidRPr="004879AB" w:rsidP="00617393" w14:paraId="1912B2D5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E80CA9" w:rsidRPr="004879AB" w:rsidP="00617393" w14:paraId="7D6341F5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F069F9" w:rsidRPr="004879AB" w:rsidP="00617393" w14:paraId="2C40C952" w14:textId="6EF09961">
      <w:pPr>
        <w:pStyle w:val="NoSpacing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4879AB">
        <w:rPr>
          <w:rFonts w:asciiTheme="majorHAnsi" w:hAnsiTheme="majorHAnsi" w:cstheme="majorHAnsi"/>
          <w:b/>
          <w:sz w:val="24"/>
          <w:szCs w:val="24"/>
          <w:u w:val="single"/>
        </w:rPr>
        <w:t xml:space="preserve">COMISSÃO DE FINANÇAS E ORÇAMENTO </w:t>
      </w:r>
    </w:p>
    <w:p w:rsidR="00F069F9" w:rsidRPr="004879AB" w:rsidP="00617393" w14:paraId="36B0E357" w14:textId="77777777">
      <w:pPr>
        <w:pStyle w:val="NoSpacing"/>
        <w:rPr>
          <w:rFonts w:asciiTheme="majorHAnsi" w:hAnsiTheme="majorHAnsi" w:cstheme="majorHAnsi"/>
          <w:i/>
          <w:sz w:val="24"/>
          <w:szCs w:val="24"/>
        </w:rPr>
      </w:pPr>
      <w:r w:rsidRPr="004879AB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F069F9" w:rsidRPr="004879AB" w:rsidP="00617393" w14:paraId="3B0E5FD7" w14:textId="5AEE049E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4879AB">
        <w:rPr>
          <w:rFonts w:asciiTheme="majorHAnsi" w:hAnsiTheme="majorHAnsi" w:cstheme="majorHAnsi"/>
          <w:b/>
          <w:sz w:val="24"/>
          <w:szCs w:val="24"/>
        </w:rPr>
        <w:t>VEREADORA MARA CRISTINA CHOQUETTA</w:t>
      </w:r>
    </w:p>
    <w:p w:rsidR="00F069F9" w:rsidRPr="004879AB" w:rsidP="00617393" w14:paraId="317F8FC7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4879AB">
        <w:rPr>
          <w:rFonts w:asciiTheme="majorHAnsi" w:hAnsiTheme="majorHAnsi" w:cstheme="majorHAnsi"/>
          <w:sz w:val="24"/>
          <w:szCs w:val="24"/>
        </w:rPr>
        <w:t>Presidente</w:t>
      </w:r>
    </w:p>
    <w:p w:rsidR="00F069F9" w:rsidRPr="004879AB" w:rsidP="00617393" w14:paraId="0993FE74" w14:textId="77777777">
      <w:pPr>
        <w:pStyle w:val="NoSpacing"/>
        <w:rPr>
          <w:rFonts w:asciiTheme="majorHAnsi" w:hAnsiTheme="majorHAnsi" w:cstheme="majorHAnsi"/>
          <w:bCs/>
          <w:i/>
          <w:sz w:val="24"/>
          <w:szCs w:val="24"/>
        </w:rPr>
      </w:pPr>
      <w:r w:rsidRPr="004879AB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F069F9" w:rsidRPr="004879AB" w:rsidP="00617393" w14:paraId="31EC9656" w14:textId="20EB9CBE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4879AB">
        <w:rPr>
          <w:rFonts w:asciiTheme="majorHAnsi" w:hAnsiTheme="majorHAnsi" w:cstheme="majorHAnsi"/>
          <w:b/>
          <w:sz w:val="24"/>
          <w:szCs w:val="24"/>
        </w:rPr>
        <w:t xml:space="preserve">VEREADOR </w:t>
      </w:r>
      <w:r w:rsidRPr="004879AB" w:rsidR="008572E2">
        <w:rPr>
          <w:rFonts w:asciiTheme="majorHAnsi" w:hAnsiTheme="majorHAnsi" w:cstheme="majorHAnsi"/>
          <w:b/>
          <w:sz w:val="24"/>
          <w:szCs w:val="24"/>
        </w:rPr>
        <w:t>MARCIO DE</w:t>
      </w:r>
      <w:r w:rsidRPr="004879AB">
        <w:rPr>
          <w:rFonts w:asciiTheme="majorHAnsi" w:hAnsiTheme="majorHAnsi" w:cstheme="majorHAnsi"/>
          <w:b/>
          <w:sz w:val="24"/>
          <w:szCs w:val="24"/>
        </w:rPr>
        <w:t>NER CORAN</w:t>
      </w:r>
    </w:p>
    <w:p w:rsidR="00F069F9" w:rsidRPr="004879AB" w:rsidP="00617393" w14:paraId="5C5039CE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4879AB">
        <w:rPr>
          <w:rFonts w:asciiTheme="majorHAnsi" w:hAnsiTheme="majorHAnsi" w:cstheme="majorHAnsi"/>
          <w:sz w:val="24"/>
          <w:szCs w:val="24"/>
        </w:rPr>
        <w:t>Vice-Presidente</w:t>
      </w:r>
    </w:p>
    <w:p w:rsidR="00F069F9" w:rsidRPr="004879AB" w:rsidP="00617393" w14:paraId="376F6939" w14:textId="77777777">
      <w:pPr>
        <w:pStyle w:val="NoSpacing"/>
        <w:rPr>
          <w:rFonts w:asciiTheme="majorHAnsi" w:hAnsiTheme="majorHAnsi" w:cstheme="majorHAnsi"/>
          <w:i/>
          <w:sz w:val="24"/>
          <w:szCs w:val="24"/>
        </w:rPr>
      </w:pPr>
      <w:r w:rsidRPr="004879AB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F069F9" w:rsidRPr="004879AB" w:rsidP="00617393" w14:paraId="48247790" w14:textId="0FF9F1A9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4879AB">
        <w:rPr>
          <w:rFonts w:asciiTheme="majorHAnsi" w:hAnsiTheme="majorHAnsi" w:cstheme="majorHAnsi"/>
          <w:b/>
          <w:sz w:val="24"/>
          <w:szCs w:val="24"/>
        </w:rPr>
        <w:t>VEREADOR MARCOS PAULO CEGATTI</w:t>
      </w:r>
    </w:p>
    <w:p w:rsidR="00F518B8" w:rsidRPr="004879AB" w:rsidP="00617393" w14:paraId="7D4CB6BB" w14:textId="6AF0B9FE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4879AB">
        <w:rPr>
          <w:rFonts w:asciiTheme="majorHAnsi" w:hAnsiTheme="majorHAnsi" w:cstheme="majorHAnsi"/>
          <w:sz w:val="24"/>
          <w:szCs w:val="24"/>
        </w:rPr>
        <w:t>Membro</w:t>
      </w:r>
    </w:p>
    <w:sectPr w:rsidSect="00103727">
      <w:headerReference w:type="even" r:id="rId5"/>
      <w:headerReference w:type="default" r:id="rId6"/>
      <w:footerReference w:type="default" r:id="rId7"/>
      <w:pgSz w:w="11907" w:h="16840"/>
      <w:pgMar w:top="1701" w:right="1134" w:bottom="851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A56A53" w:rsidP="008A537A" w14:paraId="0B9007C4" w14:textId="77777777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</w:p>
  <w:p w:rsidR="00A56A53" w:rsidRPr="001A7AAC" w:rsidP="00A56A53" w14:paraId="3172C360" w14:textId="61942659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A56A53">
      <w:rPr>
        <w:rFonts w:ascii="Bookman Old Style" w:hAnsi="Bookman Old Style"/>
        <w:b/>
        <w:bCs/>
      </w:rPr>
      <w:t xml:space="preserve"> </w:t>
    </w:r>
    <w:r w:rsidRPr="001A7AAC">
      <w:rPr>
        <w:rFonts w:ascii="Bookman Old Style" w:hAnsi="Bookman Old Style"/>
        <w:b/>
        <w:bCs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FD2743" w:rsidRPr="00FD2743" w:rsidP="008A537A" w14:paraId="7A598125" w14:textId="54BEA953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F14BC"/>
    <w:multiLevelType w:val="multilevel"/>
    <w:tmpl w:val="4DFC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5C3D0D"/>
    <w:multiLevelType w:val="multilevel"/>
    <w:tmpl w:val="BAD62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9401B2"/>
    <w:multiLevelType w:val="multilevel"/>
    <w:tmpl w:val="3AB4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C317FB"/>
    <w:multiLevelType w:val="multilevel"/>
    <w:tmpl w:val="4F20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2B1B1F"/>
    <w:multiLevelType w:val="multilevel"/>
    <w:tmpl w:val="3AB4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871D16"/>
    <w:multiLevelType w:val="multilevel"/>
    <w:tmpl w:val="1974C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0D6DCE"/>
    <w:multiLevelType w:val="multilevel"/>
    <w:tmpl w:val="6B5C4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F36F9A"/>
    <w:multiLevelType w:val="multilevel"/>
    <w:tmpl w:val="56FE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7B2D93"/>
    <w:multiLevelType w:val="multilevel"/>
    <w:tmpl w:val="1DB0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944045"/>
    <w:multiLevelType w:val="multilevel"/>
    <w:tmpl w:val="8EC6C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06474C"/>
    <w:multiLevelType w:val="multilevel"/>
    <w:tmpl w:val="DFBE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927D2B"/>
    <w:multiLevelType w:val="multilevel"/>
    <w:tmpl w:val="3AB4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1E51F7"/>
    <w:multiLevelType w:val="multilevel"/>
    <w:tmpl w:val="62C2370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7">
    <w:nsid w:val="6E5F0424"/>
    <w:multiLevelType w:val="multilevel"/>
    <w:tmpl w:val="F3EA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E66D35"/>
    <w:multiLevelType w:val="multilevel"/>
    <w:tmpl w:val="D804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3"/>
  </w:num>
  <w:num w:numId="3">
    <w:abstractNumId w:val="2"/>
  </w:num>
  <w:num w:numId="4">
    <w:abstractNumId w:val="12"/>
  </w:num>
  <w:num w:numId="5">
    <w:abstractNumId w:val="25"/>
  </w:num>
  <w:num w:numId="6">
    <w:abstractNumId w:val="29"/>
  </w:num>
  <w:num w:numId="7">
    <w:abstractNumId w:val="5"/>
  </w:num>
  <w:num w:numId="8">
    <w:abstractNumId w:val="14"/>
  </w:num>
  <w:num w:numId="9">
    <w:abstractNumId w:val="10"/>
  </w:num>
  <w:num w:numId="10">
    <w:abstractNumId w:val="8"/>
  </w:num>
  <w:num w:numId="11">
    <w:abstractNumId w:val="7"/>
  </w:num>
  <w:num w:numId="12">
    <w:abstractNumId w:val="18"/>
  </w:num>
  <w:num w:numId="13">
    <w:abstractNumId w:val="0"/>
  </w:num>
  <w:num w:numId="14">
    <w:abstractNumId w:val="4"/>
  </w:num>
  <w:num w:numId="15">
    <w:abstractNumId w:val="23"/>
  </w:num>
  <w:num w:numId="16">
    <w:abstractNumId w:val="21"/>
  </w:num>
  <w:num w:numId="17">
    <w:abstractNumId w:val="9"/>
  </w:num>
  <w:num w:numId="18">
    <w:abstractNumId w:val="16"/>
  </w:num>
  <w:num w:numId="19">
    <w:abstractNumId w:val="26"/>
  </w:num>
  <w:num w:numId="20">
    <w:abstractNumId w:val="1"/>
  </w:num>
  <w:num w:numId="21">
    <w:abstractNumId w:val="22"/>
  </w:num>
  <w:num w:numId="22">
    <w:abstractNumId w:val="3"/>
  </w:num>
  <w:num w:numId="23">
    <w:abstractNumId w:val="19"/>
  </w:num>
  <w:num w:numId="24">
    <w:abstractNumId w:val="20"/>
  </w:num>
  <w:num w:numId="25">
    <w:abstractNumId w:val="28"/>
  </w:num>
  <w:num w:numId="26">
    <w:abstractNumId w:val="27"/>
  </w:num>
  <w:num w:numId="27">
    <w:abstractNumId w:val="6"/>
  </w:num>
  <w:num w:numId="28">
    <w:abstractNumId w:val="15"/>
  </w:num>
  <w:num w:numId="29">
    <w:abstractNumId w:val="24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AB3"/>
    <w:rsid w:val="00021B2B"/>
    <w:rsid w:val="00026797"/>
    <w:rsid w:val="00037531"/>
    <w:rsid w:val="00041A2D"/>
    <w:rsid w:val="00042E80"/>
    <w:rsid w:val="00044245"/>
    <w:rsid w:val="000472EF"/>
    <w:rsid w:val="00063E7D"/>
    <w:rsid w:val="00064FC8"/>
    <w:rsid w:val="00070FE7"/>
    <w:rsid w:val="00071EF2"/>
    <w:rsid w:val="0008150E"/>
    <w:rsid w:val="00093424"/>
    <w:rsid w:val="000950D7"/>
    <w:rsid w:val="00096F36"/>
    <w:rsid w:val="000A1377"/>
    <w:rsid w:val="000A1BE0"/>
    <w:rsid w:val="000C3715"/>
    <w:rsid w:val="000E49AD"/>
    <w:rsid w:val="000F1F6F"/>
    <w:rsid w:val="000F4933"/>
    <w:rsid w:val="001025C3"/>
    <w:rsid w:val="00103727"/>
    <w:rsid w:val="00105B00"/>
    <w:rsid w:val="00114B97"/>
    <w:rsid w:val="00126AE5"/>
    <w:rsid w:val="0015590E"/>
    <w:rsid w:val="00163F50"/>
    <w:rsid w:val="001650C5"/>
    <w:rsid w:val="001721C9"/>
    <w:rsid w:val="00173831"/>
    <w:rsid w:val="00177254"/>
    <w:rsid w:val="00177D08"/>
    <w:rsid w:val="00181506"/>
    <w:rsid w:val="00187FC6"/>
    <w:rsid w:val="00192536"/>
    <w:rsid w:val="0019515C"/>
    <w:rsid w:val="001A23DA"/>
    <w:rsid w:val="001A3CE4"/>
    <w:rsid w:val="001A6144"/>
    <w:rsid w:val="001A7AAC"/>
    <w:rsid w:val="001B7303"/>
    <w:rsid w:val="001C3048"/>
    <w:rsid w:val="001D58BD"/>
    <w:rsid w:val="00200D5D"/>
    <w:rsid w:val="0020148D"/>
    <w:rsid w:val="0020165D"/>
    <w:rsid w:val="00202BEB"/>
    <w:rsid w:val="002118A5"/>
    <w:rsid w:val="00213987"/>
    <w:rsid w:val="00227E2C"/>
    <w:rsid w:val="00234376"/>
    <w:rsid w:val="0025249E"/>
    <w:rsid w:val="0027672A"/>
    <w:rsid w:val="0028628E"/>
    <w:rsid w:val="00291486"/>
    <w:rsid w:val="00297379"/>
    <w:rsid w:val="002A0A87"/>
    <w:rsid w:val="002A2BD3"/>
    <w:rsid w:val="002B71AC"/>
    <w:rsid w:val="002C1290"/>
    <w:rsid w:val="002D45A0"/>
    <w:rsid w:val="002D4B59"/>
    <w:rsid w:val="002E3DBB"/>
    <w:rsid w:val="002E578B"/>
    <w:rsid w:val="002F3157"/>
    <w:rsid w:val="002F34B4"/>
    <w:rsid w:val="003121C8"/>
    <w:rsid w:val="00314B47"/>
    <w:rsid w:val="00322469"/>
    <w:rsid w:val="00323AFA"/>
    <w:rsid w:val="003436EC"/>
    <w:rsid w:val="00346786"/>
    <w:rsid w:val="00362E04"/>
    <w:rsid w:val="0037036B"/>
    <w:rsid w:val="00370D25"/>
    <w:rsid w:val="00371A69"/>
    <w:rsid w:val="00377564"/>
    <w:rsid w:val="0038129E"/>
    <w:rsid w:val="00381C00"/>
    <w:rsid w:val="003826AE"/>
    <w:rsid w:val="00384D96"/>
    <w:rsid w:val="00393C7C"/>
    <w:rsid w:val="003A21E1"/>
    <w:rsid w:val="003A5737"/>
    <w:rsid w:val="003A796B"/>
    <w:rsid w:val="003B1A59"/>
    <w:rsid w:val="003C6BCB"/>
    <w:rsid w:val="003D0B59"/>
    <w:rsid w:val="003D6D21"/>
    <w:rsid w:val="003F0B47"/>
    <w:rsid w:val="003F59C5"/>
    <w:rsid w:val="003F5AED"/>
    <w:rsid w:val="00405098"/>
    <w:rsid w:val="004118E3"/>
    <w:rsid w:val="00446FA1"/>
    <w:rsid w:val="00456770"/>
    <w:rsid w:val="00464667"/>
    <w:rsid w:val="00480C81"/>
    <w:rsid w:val="004827D3"/>
    <w:rsid w:val="004879AB"/>
    <w:rsid w:val="00495711"/>
    <w:rsid w:val="00496963"/>
    <w:rsid w:val="00497A43"/>
    <w:rsid w:val="004A7437"/>
    <w:rsid w:val="004B6FDF"/>
    <w:rsid w:val="004D46DA"/>
    <w:rsid w:val="004E140E"/>
    <w:rsid w:val="004E458F"/>
    <w:rsid w:val="004E6092"/>
    <w:rsid w:val="005010DF"/>
    <w:rsid w:val="005066C3"/>
    <w:rsid w:val="005169B0"/>
    <w:rsid w:val="005242B1"/>
    <w:rsid w:val="00543E03"/>
    <w:rsid w:val="0055000D"/>
    <w:rsid w:val="0055078E"/>
    <w:rsid w:val="005559D9"/>
    <w:rsid w:val="0055728D"/>
    <w:rsid w:val="00561AAD"/>
    <w:rsid w:val="00571662"/>
    <w:rsid w:val="0057515A"/>
    <w:rsid w:val="00590AA1"/>
    <w:rsid w:val="0059215B"/>
    <w:rsid w:val="005A235E"/>
    <w:rsid w:val="005B27A9"/>
    <w:rsid w:val="005B524F"/>
    <w:rsid w:val="005B5870"/>
    <w:rsid w:val="005B6271"/>
    <w:rsid w:val="005B766F"/>
    <w:rsid w:val="005D21C6"/>
    <w:rsid w:val="005E491E"/>
    <w:rsid w:val="005F2654"/>
    <w:rsid w:val="005F4E55"/>
    <w:rsid w:val="005F54DA"/>
    <w:rsid w:val="00603CE4"/>
    <w:rsid w:val="00613747"/>
    <w:rsid w:val="00617393"/>
    <w:rsid w:val="00620972"/>
    <w:rsid w:val="00644857"/>
    <w:rsid w:val="006553FA"/>
    <w:rsid w:val="00655A35"/>
    <w:rsid w:val="006575C7"/>
    <w:rsid w:val="00657B9A"/>
    <w:rsid w:val="006834FE"/>
    <w:rsid w:val="00696B1C"/>
    <w:rsid w:val="00697874"/>
    <w:rsid w:val="006A54A9"/>
    <w:rsid w:val="006A762A"/>
    <w:rsid w:val="006A7C55"/>
    <w:rsid w:val="006C2150"/>
    <w:rsid w:val="006D1946"/>
    <w:rsid w:val="006D20E0"/>
    <w:rsid w:val="006E3A0E"/>
    <w:rsid w:val="006F48DD"/>
    <w:rsid w:val="00700836"/>
    <w:rsid w:val="007038AD"/>
    <w:rsid w:val="0071111B"/>
    <w:rsid w:val="007118E3"/>
    <w:rsid w:val="00735423"/>
    <w:rsid w:val="00746224"/>
    <w:rsid w:val="00753ABE"/>
    <w:rsid w:val="007556D8"/>
    <w:rsid w:val="00773AD7"/>
    <w:rsid w:val="0078178E"/>
    <w:rsid w:val="00781F03"/>
    <w:rsid w:val="00784CD4"/>
    <w:rsid w:val="00785E1B"/>
    <w:rsid w:val="007A08D1"/>
    <w:rsid w:val="007A6DE6"/>
    <w:rsid w:val="007B2789"/>
    <w:rsid w:val="007B6058"/>
    <w:rsid w:val="007C6029"/>
    <w:rsid w:val="007D4B66"/>
    <w:rsid w:val="007E2CFA"/>
    <w:rsid w:val="00804434"/>
    <w:rsid w:val="008067CE"/>
    <w:rsid w:val="0081335D"/>
    <w:rsid w:val="00842408"/>
    <w:rsid w:val="00847E14"/>
    <w:rsid w:val="00855DD2"/>
    <w:rsid w:val="008572E2"/>
    <w:rsid w:val="00863D24"/>
    <w:rsid w:val="00864928"/>
    <w:rsid w:val="00881E60"/>
    <w:rsid w:val="008905C2"/>
    <w:rsid w:val="008A3797"/>
    <w:rsid w:val="008A537A"/>
    <w:rsid w:val="008C08C5"/>
    <w:rsid w:val="008C125D"/>
    <w:rsid w:val="008C4AA2"/>
    <w:rsid w:val="008D1CC8"/>
    <w:rsid w:val="008D32D0"/>
    <w:rsid w:val="008E1495"/>
    <w:rsid w:val="00902EE1"/>
    <w:rsid w:val="009048A2"/>
    <w:rsid w:val="00904ADF"/>
    <w:rsid w:val="00914ADC"/>
    <w:rsid w:val="00920A3F"/>
    <w:rsid w:val="00925E1A"/>
    <w:rsid w:val="00963725"/>
    <w:rsid w:val="009709EF"/>
    <w:rsid w:val="009777FD"/>
    <w:rsid w:val="0098102A"/>
    <w:rsid w:val="00994873"/>
    <w:rsid w:val="00996280"/>
    <w:rsid w:val="00996888"/>
    <w:rsid w:val="009C5F02"/>
    <w:rsid w:val="009D56B8"/>
    <w:rsid w:val="009D6B7C"/>
    <w:rsid w:val="00A00E3E"/>
    <w:rsid w:val="00A030E7"/>
    <w:rsid w:val="00A12DD9"/>
    <w:rsid w:val="00A164DC"/>
    <w:rsid w:val="00A27446"/>
    <w:rsid w:val="00A41011"/>
    <w:rsid w:val="00A479DE"/>
    <w:rsid w:val="00A54C3D"/>
    <w:rsid w:val="00A56A53"/>
    <w:rsid w:val="00A60DF1"/>
    <w:rsid w:val="00A624E6"/>
    <w:rsid w:val="00A672C0"/>
    <w:rsid w:val="00A67DE2"/>
    <w:rsid w:val="00A71DDA"/>
    <w:rsid w:val="00A72935"/>
    <w:rsid w:val="00A81629"/>
    <w:rsid w:val="00A8374C"/>
    <w:rsid w:val="00A848B7"/>
    <w:rsid w:val="00A92E38"/>
    <w:rsid w:val="00AB07E7"/>
    <w:rsid w:val="00AB5A42"/>
    <w:rsid w:val="00AD2770"/>
    <w:rsid w:val="00AE5858"/>
    <w:rsid w:val="00AF0C05"/>
    <w:rsid w:val="00AF3296"/>
    <w:rsid w:val="00AF4AC7"/>
    <w:rsid w:val="00B011DA"/>
    <w:rsid w:val="00B13198"/>
    <w:rsid w:val="00B57090"/>
    <w:rsid w:val="00B61EE5"/>
    <w:rsid w:val="00BA48C7"/>
    <w:rsid w:val="00BD04BA"/>
    <w:rsid w:val="00BD0689"/>
    <w:rsid w:val="00BD0BDA"/>
    <w:rsid w:val="00BD2CA7"/>
    <w:rsid w:val="00BE1408"/>
    <w:rsid w:val="00BE41D6"/>
    <w:rsid w:val="00BE6938"/>
    <w:rsid w:val="00BF2A6F"/>
    <w:rsid w:val="00BF5F2C"/>
    <w:rsid w:val="00C0516E"/>
    <w:rsid w:val="00C10154"/>
    <w:rsid w:val="00C40D44"/>
    <w:rsid w:val="00C72739"/>
    <w:rsid w:val="00C74E3F"/>
    <w:rsid w:val="00C75973"/>
    <w:rsid w:val="00C8120E"/>
    <w:rsid w:val="00C829EC"/>
    <w:rsid w:val="00C92CF1"/>
    <w:rsid w:val="00CA059F"/>
    <w:rsid w:val="00CA4280"/>
    <w:rsid w:val="00CA4349"/>
    <w:rsid w:val="00CA6258"/>
    <w:rsid w:val="00CB5D49"/>
    <w:rsid w:val="00CB677E"/>
    <w:rsid w:val="00CC3E72"/>
    <w:rsid w:val="00CF288D"/>
    <w:rsid w:val="00CF7EAF"/>
    <w:rsid w:val="00D0581B"/>
    <w:rsid w:val="00D15456"/>
    <w:rsid w:val="00D17E31"/>
    <w:rsid w:val="00D233F3"/>
    <w:rsid w:val="00D33D19"/>
    <w:rsid w:val="00D52DAE"/>
    <w:rsid w:val="00D543E6"/>
    <w:rsid w:val="00D635A7"/>
    <w:rsid w:val="00D66197"/>
    <w:rsid w:val="00D676B0"/>
    <w:rsid w:val="00D735E2"/>
    <w:rsid w:val="00D80A2E"/>
    <w:rsid w:val="00D81BDB"/>
    <w:rsid w:val="00D85714"/>
    <w:rsid w:val="00D9258F"/>
    <w:rsid w:val="00DA7AB4"/>
    <w:rsid w:val="00DB5081"/>
    <w:rsid w:val="00DB75E8"/>
    <w:rsid w:val="00DC32F0"/>
    <w:rsid w:val="00DE2A9A"/>
    <w:rsid w:val="00DE7BEA"/>
    <w:rsid w:val="00DF45BD"/>
    <w:rsid w:val="00DF605F"/>
    <w:rsid w:val="00E11ECC"/>
    <w:rsid w:val="00E17B64"/>
    <w:rsid w:val="00E263E7"/>
    <w:rsid w:val="00E27D0C"/>
    <w:rsid w:val="00E3543A"/>
    <w:rsid w:val="00E43449"/>
    <w:rsid w:val="00E45790"/>
    <w:rsid w:val="00E457DF"/>
    <w:rsid w:val="00E57571"/>
    <w:rsid w:val="00E57668"/>
    <w:rsid w:val="00E7438B"/>
    <w:rsid w:val="00E80CA9"/>
    <w:rsid w:val="00E81D6E"/>
    <w:rsid w:val="00E93738"/>
    <w:rsid w:val="00E975D6"/>
    <w:rsid w:val="00EA0447"/>
    <w:rsid w:val="00EA375D"/>
    <w:rsid w:val="00EA4E83"/>
    <w:rsid w:val="00EB1570"/>
    <w:rsid w:val="00EB3C9A"/>
    <w:rsid w:val="00EC5677"/>
    <w:rsid w:val="00ED7D93"/>
    <w:rsid w:val="00EE457C"/>
    <w:rsid w:val="00EE5EAD"/>
    <w:rsid w:val="00EE746A"/>
    <w:rsid w:val="00EF4A37"/>
    <w:rsid w:val="00EF4DE4"/>
    <w:rsid w:val="00EF630E"/>
    <w:rsid w:val="00F069F9"/>
    <w:rsid w:val="00F10F57"/>
    <w:rsid w:val="00F13148"/>
    <w:rsid w:val="00F17DF2"/>
    <w:rsid w:val="00F21F60"/>
    <w:rsid w:val="00F2617F"/>
    <w:rsid w:val="00F304D4"/>
    <w:rsid w:val="00F42F8D"/>
    <w:rsid w:val="00F518B8"/>
    <w:rsid w:val="00F52B2B"/>
    <w:rsid w:val="00F54B63"/>
    <w:rsid w:val="00F55E24"/>
    <w:rsid w:val="00F63B09"/>
    <w:rsid w:val="00F6470D"/>
    <w:rsid w:val="00F655D1"/>
    <w:rsid w:val="00F7241A"/>
    <w:rsid w:val="00F733EC"/>
    <w:rsid w:val="00F74441"/>
    <w:rsid w:val="00F80A2B"/>
    <w:rsid w:val="00F83282"/>
    <w:rsid w:val="00F91A1F"/>
    <w:rsid w:val="00F921DB"/>
    <w:rsid w:val="00F9588D"/>
    <w:rsid w:val="00FA65BC"/>
    <w:rsid w:val="00FD0D71"/>
    <w:rsid w:val="00FD2743"/>
    <w:rsid w:val="00FD367D"/>
    <w:rsid w:val="00FE10EC"/>
    <w:rsid w:val="00FE34F4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2A0A87"/>
  </w:style>
  <w:style w:type="paragraph" w:customStyle="1" w:styleId="Cabealho1">
    <w:name w:val="Cabeçalho1"/>
    <w:basedOn w:val="Normal"/>
    <w:rsid w:val="00A56A53"/>
    <w:pPr>
      <w:tabs>
        <w:tab w:val="center" w:pos="4419"/>
        <w:tab w:val="right" w:pos="8838"/>
      </w:tabs>
      <w:suppressAutoHyphens/>
    </w:pPr>
  </w:style>
  <w:style w:type="paragraph" w:styleId="NoSpacing">
    <w:name w:val="No Spacing"/>
    <w:uiPriority w:val="1"/>
    <w:qFormat/>
    <w:rsid w:val="00617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C1D18-C85E-42CC-A4C2-2B64FE9BF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1368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Wilians</cp:lastModifiedBy>
  <cp:revision>3</cp:revision>
  <cp:lastPrinted>2025-10-15T16:51:00Z</cp:lastPrinted>
  <dcterms:created xsi:type="dcterms:W3CDTF">2025-10-15T16:55:00Z</dcterms:created>
  <dcterms:modified xsi:type="dcterms:W3CDTF">2025-10-23T16:10:00Z</dcterms:modified>
</cp:coreProperties>
</file>