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rPr>
          <w:sz w:val="28"/>
          <w:szCs w:val="28"/>
        </w:rPr>
      </w:pPr>
      <w:r w:rsidRPr="00000000">
        <w:rPr>
          <w:sz w:val="28"/>
          <w:szCs w:val="28"/>
        </w:rPr>
        <w:t>Indicação Nº 871/2025</w:t>
      </w:r>
      <w:r w:rsidRPr="00000000">
        <w:rPr>
          <w:sz w:val="28"/>
          <w:szCs w:val="28"/>
        </w:rPr>
        <w:t>Indicação Nº 871/2025</w:t>
      </w:r>
    </w:p>
    <w:p w:rsidR="00000000" w:rsidRPr="00000000" w:rsidP="00000000" w14:paraId="00000002">
      <w:pPr>
        <w:rPr>
          <w:sz w:val="28"/>
          <w:szCs w:val="28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INDICO AO EXMO. SR. PREFEITO MUNICIPAL PAULO DE OLIVEIRA E SILVA QUE, POR INTERMÉDIO DA SECRETARIA COMPETENTE, SOLICIT</w:t>
      </w:r>
      <w:r w:rsidRPr="00000000">
        <w:rPr>
          <w:b/>
          <w:sz w:val="24"/>
          <w:szCs w:val="24"/>
          <w:rtl w:val="0"/>
        </w:rPr>
        <w:t>E</w:t>
      </w:r>
      <w:r w:rsidRPr="00000000">
        <w:rPr>
          <w:b/>
          <w:sz w:val="24"/>
          <w:szCs w:val="24"/>
          <w:vertAlign w:val="baseline"/>
          <w:rtl w:val="0"/>
        </w:rPr>
        <w:t xml:space="preserve"> ESTUDO PARA PAVIMENTAÇÃO E AMPLIAÇÃO DO TRAJETO DO TRANSPORTE COLETIVO NO BAIRRO CHÁCARA DAS UVAS</w:t>
      </w:r>
    </w:p>
    <w:p w:rsidR="00000000" w:rsidRPr="00000000" w:rsidP="00000000" w14:paraId="00000004">
      <w:pPr>
        <w:spacing w:line="276" w:lineRule="auto"/>
        <w:jc w:val="both"/>
        <w:rPr>
          <w:vertAlign w:val="baseline"/>
        </w:rPr>
      </w:pPr>
    </w:p>
    <w:p w:rsidR="00000000" w:rsidRPr="00000000" w:rsidP="00000000" w14:paraId="00000005">
      <w:pPr>
        <w:spacing w:line="276" w:lineRule="auto"/>
        <w:jc w:val="both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SENHOR PRESIDENTE,</w:t>
      </w:r>
    </w:p>
    <w:p w:rsidR="00000000" w:rsidRPr="00000000" w:rsidP="00000000" w14:paraId="00000006">
      <w:pPr>
        <w:spacing w:line="276" w:lineRule="auto"/>
        <w:jc w:val="both"/>
        <w:rPr>
          <w:b w:val="0"/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SENHORES E SENHORAS VEREADORES(AS),</w:t>
      </w:r>
    </w:p>
    <w:p w:rsidR="00000000" w:rsidRPr="00000000" w:rsidP="00000000" w14:paraId="00000007">
      <w:pPr>
        <w:spacing w:line="276" w:lineRule="auto"/>
        <w:jc w:val="both"/>
        <w:rPr>
          <w:b w:val="0"/>
          <w:sz w:val="24"/>
          <w:szCs w:val="24"/>
          <w:vertAlign w:val="baseline"/>
        </w:rPr>
      </w:pP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Apresento a V.Exa., nos termos do Art. 160 do Regimento Interno, a presente Indicação, a ser encaminhada ao Exmo. Senhor Prefeito Municipal Paulo de Oliveira e Silva, para que sejam tomadas as devidas providências, junto à Secretaria competente, visando a elaboração de estudos para pavimentação e ampliação do trajeto do transporte coletivo no bairro Chácara das Uvas.</w:t>
      </w:r>
    </w:p>
    <w:p w:rsidR="00000000" w:rsidRPr="00000000" w:rsidP="00000000" w14:paraId="00000009">
      <w:pPr>
        <w:spacing w:before="280" w:after="280" w:line="360" w:lineRule="auto"/>
        <w:jc w:val="both"/>
        <w:rPr>
          <w:sz w:val="24"/>
          <w:szCs w:val="24"/>
          <w:vertAlign w:val="baseline"/>
        </w:rPr>
      </w:pPr>
      <w:r w:rsidRPr="00000000">
        <w:rPr>
          <w:sz w:val="24"/>
          <w:szCs w:val="24"/>
          <w:vertAlign w:val="baseline"/>
          <w:rtl w:val="0"/>
        </w:rPr>
        <w:tab/>
        <w:t>Chegou a este gabinete demanda encaminhada por moradora do bairro Chácara das Uvas, que relatou as dificuldades enfrentadas pela comunidade em razão da falta de pavimentação asfáltica e da ausência de transporte público que atenda adequadamente a região.</w:t>
      </w:r>
    </w:p>
    <w:p w:rsidR="00000000" w:rsidRPr="00000000" w:rsidP="00000000" w14:paraId="0000000A">
      <w:pPr>
        <w:spacing w:before="280" w:after="280" w:line="360" w:lineRule="auto"/>
        <w:jc w:val="both"/>
        <w:rPr>
          <w:sz w:val="24"/>
          <w:szCs w:val="24"/>
          <w:vertAlign w:val="baseline"/>
        </w:rPr>
      </w:pPr>
      <w:r w:rsidRPr="00000000">
        <w:rPr>
          <w:sz w:val="24"/>
          <w:szCs w:val="24"/>
          <w:vertAlign w:val="baseline"/>
          <w:rtl w:val="0"/>
        </w:rPr>
        <w:tab/>
        <w:t xml:space="preserve">De acordo com o relato, durante o período de chuvas, as vias do bairro tornam-se intransitáveis devido à lama, dificultando o deslocamento de veículos e pedestres. </w:t>
      </w:r>
    </w:p>
    <w:p w:rsidR="00000000" w:rsidRPr="00000000" w:rsidP="00000000" w14:paraId="0000000B">
      <w:pPr>
        <w:spacing w:before="280" w:after="280" w:line="360" w:lineRule="auto"/>
        <w:jc w:val="both"/>
        <w:rPr>
          <w:sz w:val="24"/>
          <w:szCs w:val="24"/>
          <w:vertAlign w:val="baseline"/>
        </w:rPr>
      </w:pPr>
      <w:r w:rsidRPr="00000000">
        <w:rPr>
          <w:sz w:val="24"/>
          <w:szCs w:val="24"/>
          <w:vertAlign w:val="baseline"/>
          <w:rtl w:val="0"/>
        </w:rPr>
        <w:tab/>
        <w:t>Além disso, os moradores destacam a necessidade de extensão do percurso do ônibus circular que atualmente atende a região da Búfalo Grill, sugerindo que o itinerário seja ampliado até a Chácara das Uvas e, posteriormente, até a Igreja Sagrado Coração de Jesus “Capelinha do Sagrado”. Essa ampliação garantiria transporte público em horários críticos, especialmente no início da manhã e no período noturno, quando o trajeto a pé torna-se perigoso devido à distância e à falta de iluminação pública adequada.</w:t>
      </w:r>
    </w:p>
    <w:p w:rsidR="00000000" w:rsidRPr="00000000" w:rsidP="00000000" w14:paraId="0000000C">
      <w:pPr>
        <w:spacing w:before="280" w:after="280" w:line="360" w:lineRule="auto"/>
        <w:jc w:val="both"/>
        <w:rPr>
          <w:sz w:val="24"/>
          <w:szCs w:val="24"/>
        </w:rPr>
      </w:pPr>
    </w:p>
    <w:p w:rsidR="00000000" w:rsidRPr="00000000" w:rsidP="00000000" w14:paraId="0000000D">
      <w:pPr>
        <w:spacing w:before="280" w:after="280" w:line="360" w:lineRule="auto"/>
        <w:jc w:val="both"/>
        <w:rPr>
          <w:sz w:val="24"/>
          <w:szCs w:val="24"/>
        </w:rPr>
      </w:pPr>
    </w:p>
    <w:p w:rsidR="00000000" w:rsidRPr="00000000" w:rsidP="00000000" w14:paraId="0000000E">
      <w:pPr>
        <w:spacing w:before="280" w:after="280" w:line="360" w:lineRule="auto"/>
        <w:jc w:val="both"/>
        <w:rPr>
          <w:sz w:val="24"/>
          <w:szCs w:val="24"/>
          <w:vertAlign w:val="baseline"/>
        </w:rPr>
      </w:pPr>
      <w:r w:rsidRPr="00000000">
        <w:rPr>
          <w:sz w:val="24"/>
          <w:szCs w:val="24"/>
          <w:vertAlign w:val="baseline"/>
          <w:rtl w:val="0"/>
        </w:rPr>
        <w:tab/>
        <w:t>Diante do exposto, a indicação busca sensibilizar o Poder Executivo para que determine aos setores competentes (Secretaria de Obras e Secretaria de Mobilidade Urbana) a realização de estudos técnicos e orçamentários que viabilizem:</w:t>
      </w:r>
    </w:p>
    <w:p w:rsidR="00000000" w:rsidRPr="00000000" w:rsidP="00000000" w14:paraId="0000000F">
      <w:pPr>
        <w:numPr>
          <w:ilvl w:val="0"/>
          <w:numId w:val="1"/>
        </w:numPr>
        <w:spacing w:before="280" w:after="0" w:line="360" w:lineRule="auto"/>
        <w:ind w:left="720" w:hanging="360"/>
        <w:jc w:val="both"/>
        <w:rPr>
          <w:sz w:val="24"/>
          <w:szCs w:val="24"/>
          <w:vertAlign w:val="baseline"/>
        </w:rPr>
      </w:pPr>
      <w:r w:rsidRPr="00000000">
        <w:rPr>
          <w:sz w:val="24"/>
          <w:szCs w:val="24"/>
          <w:vertAlign w:val="baseline"/>
          <w:rtl w:val="0"/>
        </w:rPr>
        <w:t>A pavimentação das principais vias do bairro Chácara das Uvas;</w:t>
      </w:r>
    </w:p>
    <w:p w:rsidR="00000000" w:rsidRPr="00000000" w:rsidP="00000000" w14:paraId="00000010">
      <w:pPr>
        <w:numPr>
          <w:ilvl w:val="0"/>
          <w:numId w:val="1"/>
        </w:numPr>
        <w:spacing w:before="0" w:after="280" w:line="360" w:lineRule="auto"/>
        <w:ind w:left="720" w:hanging="360"/>
        <w:jc w:val="both"/>
        <w:rPr>
          <w:sz w:val="24"/>
          <w:szCs w:val="24"/>
          <w:vertAlign w:val="baseline"/>
        </w:rPr>
      </w:pPr>
      <w:r w:rsidRPr="00000000">
        <w:rPr>
          <w:sz w:val="24"/>
          <w:szCs w:val="24"/>
          <w:vertAlign w:val="baseline"/>
          <w:rtl w:val="0"/>
        </w:rPr>
        <w:t>A ampliação do itinerário do transporte coletivo municipal, de modo a atender integralmente a comunidade local.</w:t>
      </w:r>
    </w:p>
    <w:p w:rsidR="00000000" w:rsidRPr="00000000" w:rsidP="00000000" w14:paraId="00000011">
      <w:pPr>
        <w:spacing w:before="280" w:after="280" w:line="360" w:lineRule="auto"/>
        <w:jc w:val="both"/>
        <w:rPr>
          <w:sz w:val="24"/>
          <w:szCs w:val="24"/>
          <w:vertAlign w:val="baseline"/>
        </w:rPr>
      </w:pPr>
      <w:r w:rsidRPr="00000000">
        <w:rPr>
          <w:sz w:val="24"/>
          <w:szCs w:val="24"/>
          <w:vertAlign w:val="baseline"/>
          <w:rtl w:val="0"/>
        </w:rPr>
        <w:tab/>
        <w:t>Trata-se de medida de grande relevância social, pois promove inclusão, segurança, mobilidade e dignidade aos moradores de uma área que ainda carece de infraestrutura urbana básica.</w:t>
      </w:r>
    </w:p>
    <w:p w:rsidR="00000000" w:rsidRPr="00000000" w:rsidP="00000000" w14:paraId="00000012">
      <w:pPr>
        <w:spacing w:line="360" w:lineRule="auto"/>
        <w:jc w:val="both"/>
        <w:rPr>
          <w:b w:val="0"/>
          <w:sz w:val="24"/>
          <w:szCs w:val="24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>SALA DAS SESSÕES “VEREADOR SANTO RÓTTOLI”, em 30 de outubro de 2025.</w:t>
      </w:r>
    </w:p>
    <w:p w:rsidR="00000000" w:rsidRPr="00000000" w:rsidP="00000000" w14:paraId="00000014">
      <w:pPr>
        <w:spacing w:line="360" w:lineRule="auto"/>
        <w:jc w:val="both"/>
        <w:rPr>
          <w:b w:val="0"/>
          <w:sz w:val="24"/>
          <w:szCs w:val="24"/>
          <w:vertAlign w:val="baseline"/>
        </w:rPr>
      </w:pPr>
    </w:p>
    <w:p w:rsidR="00000000" w:rsidRPr="00000000" w:rsidP="00000000" w14:paraId="00000015">
      <w:pPr>
        <w:spacing w:line="360" w:lineRule="auto"/>
        <w:jc w:val="both"/>
        <w:rPr>
          <w:b w:val="0"/>
          <w:sz w:val="24"/>
          <w:szCs w:val="24"/>
          <w:vertAlign w:val="baseline"/>
        </w:rPr>
      </w:pPr>
    </w:p>
    <w:p w:rsidR="00000000" w:rsidRPr="00000000" w:rsidP="00000000" w14:paraId="00000016">
      <w:pPr>
        <w:spacing w:line="360" w:lineRule="auto"/>
        <w:jc w:val="center"/>
        <w:rPr>
          <w:i w:val="0"/>
          <w:sz w:val="24"/>
          <w:szCs w:val="24"/>
          <w:vertAlign w:val="baseline"/>
        </w:rPr>
      </w:pPr>
      <w:r w:rsidRPr="00000000">
        <w:rPr>
          <w:i/>
          <w:sz w:val="24"/>
          <w:szCs w:val="24"/>
          <w:vertAlign w:val="baseline"/>
          <w:rtl w:val="0"/>
        </w:rPr>
        <w:t>(assinado digitalmente)</w:t>
      </w:r>
    </w:p>
    <w:p w:rsidR="00000000" w:rsidRPr="00000000" w:rsidP="00000000" w14:paraId="00000017">
      <w:pPr>
        <w:spacing w:line="360" w:lineRule="auto"/>
        <w:jc w:val="center"/>
        <w:rPr>
          <w:b w:val="0"/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Vereador João Victor Gasparini</w:t>
      </w:r>
    </w:p>
    <w:p w:rsidR="00000000" w:rsidRPr="00000000" w:rsidP="00000000" w14:paraId="00000018">
      <w:pPr>
        <w:spacing w:line="360" w:lineRule="auto"/>
        <w:jc w:val="center"/>
        <w:rPr>
          <w:sz w:val="24"/>
          <w:szCs w:val="24"/>
          <w:vertAlign w:val="baseline"/>
        </w:rPr>
      </w:pPr>
    </w:p>
    <w:p w:rsidR="00000000" w:rsidRPr="00000000" w:rsidP="00000000" w14:paraId="00000019">
      <w:pPr>
        <w:rPr>
          <w:vertAlign w:val="baseline"/>
        </w:rPr>
      </w:pPr>
    </w:p>
    <w:p w:rsidR="00000000" w:rsidRPr="00000000" w:rsidP="00000000" w14:paraId="0000001A">
      <w:pPr>
        <w:rPr>
          <w:vertAlign w:val="baseline"/>
        </w:rPr>
      </w:pPr>
    </w:p>
    <w:p w:rsidR="00000000" w:rsidRPr="00000000" w:rsidP="00000000" w14:paraId="0000001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ourier New" w:eastAsia="Courier New" w:hAnsi="Courier New" w:cs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</w:p>
    <w:p w:rsidR="00000000" w:rsidRPr="00000000" w:rsidP="00000000" w14:paraId="0000001C">
      <w:pPr>
        <w:rPr>
          <w:sz w:val="24"/>
          <w:szCs w:val="24"/>
          <w:vertAlign w:val="baseline"/>
        </w:rPr>
      </w:pPr>
    </w:p>
    <w:p w:rsidR="00000000" w:rsidRPr="00000000" w:rsidP="00000000" w14:paraId="0000001D">
      <w:pPr>
        <w:rPr>
          <w:sz w:val="24"/>
          <w:szCs w:val="24"/>
          <w:vertAlign w:val="baseline"/>
        </w:rPr>
      </w:pPr>
    </w:p>
    <w:p w:rsidR="00000000" w:rsidRPr="00000000" w:rsidP="00000000" w14:paraId="0000001E">
      <w:pPr>
        <w:rPr>
          <w:sz w:val="24"/>
          <w:szCs w:val="24"/>
          <w:vertAlign w:val="baseline"/>
        </w:rPr>
      </w:pPr>
    </w:p>
    <w:p w:rsidR="00000000" w:rsidRPr="00000000" w:rsidP="00000000" w14:paraId="0000001F">
      <w:pPr>
        <w:rPr>
          <w:sz w:val="24"/>
          <w:szCs w:val="24"/>
          <w:vertAlign w:val="baseline"/>
        </w:rPr>
      </w:pPr>
    </w:p>
    <w:sectPr>
      <w:headerReference w:type="even" r:id="rId5"/>
      <w:headerReference w:type="default" r:id="rId6"/>
      <w:footerReference w:type="default" r:id="rId7"/>
      <w:pgSz w:w="11907" w:h="16840" w:orient="portrait"/>
      <w:pgMar w:top="1701" w:right="1134" w:bottom="1134" w:left="1701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  <w:embedRegular r:id="rId1" w:fontKey="{B65098A4-5F2D-45C7-A4A6-71F1ECEC1A14}"/>
  </w:font>
  <w:font w:name="Times New Roman">
    <w:charset w:val="00"/>
    <w:family w:val="auto"/>
    <w:pitch w:val="default"/>
  </w:font>
  <w:font w:name="Courier New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  <w:embedRegular r:id="rId2" w:fontKey="{ED111A57-8AE5-4A4F-9B07-0D41EFA13743}"/>
  </w:font>
  <w:font w:name="Cambria">
    <w:charset w:val="00"/>
    <w:family w:val="auto"/>
    <w:pitch w:val="default"/>
    <w:embedRegular r:id="rId3" w:fontKey="{7CEEC4C2-4857-4ADE-B33B-4E914ED4BA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23">
    <w:pPr>
      <w:ind w:right="48"/>
      <w:rPr>
        <w:vertAlign w:val="baseline"/>
      </w:rPr>
    </w:pPr>
    <w:r w:rsidRPr="00000000">
      <w:rPr>
        <w:vertAlign w:val="baseline"/>
      </w:rPr>
      <w:drawing>
        <wp:inline distT="0" distB="0" distL="114300" distR="114300">
          <wp:extent cx="1034415" cy="74930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345170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2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1701" w:right="0" w:firstLine="0"/>
      <w:jc w:val="left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2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3119" w:right="0" w:firstLine="0"/>
      <w:jc w:val="left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5DBF02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Ttulo3">
    <w:name w:val="Título 3"/>
    <w:basedOn w:val="Normal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2"/>
    </w:pPr>
    <w:rPr>
      <w:b/>
      <w:bCs/>
      <w:w w:val="100"/>
      <w:position w:val="-1"/>
      <w:sz w:val="27"/>
      <w:szCs w:val="27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Ttulo3Char">
    <w:name w:val="Título 3 Char"/>
    <w:rPr>
      <w:b/>
      <w:bCs/>
      <w:w w:val="100"/>
      <w:position w:val="-1"/>
      <w:sz w:val="27"/>
      <w:szCs w:val="27"/>
      <w:effect w:val="none"/>
      <w:vertAlign w:val="baseline"/>
      <w:cs w:val="0"/>
      <w:lang w:val="x-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character" w:customStyle="1" w:styleId="Forte">
    <w:name w:val="Forte"/>
    <w:rPr>
      <w:b/>
      <w:bCs/>
      <w:w w:val="100"/>
      <w:position w:val="-1"/>
      <w:effect w:val="none"/>
      <w:vertAlign w:val="baseline"/>
      <w:cs w:val="0"/>
      <w:lang w:val="x-none"/>
    </w:rPr>
  </w:style>
  <w:style w:type="character" w:customStyle="1" w:styleId="nfase">
    <w:name w:val="Ênfase"/>
    <w:rPr>
      <w:i/>
      <w:iCs/>
      <w:w w:val="100"/>
      <w:position w:val="-1"/>
      <w:effect w:val="none"/>
      <w:vertAlign w:val="baseline"/>
      <w:cs w:val="0"/>
      <w:lang w:val="x-none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/ugq3N5lQFwflESpu0s1V00uGw==">CgMxLjA4AHIhMUxIYmxZNVRWM2RkRXU2TDB4Zm1CakJOUEtpYW92QjZG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cp:lastPrinted>2025-10-31T16:49:57Z</cp:lastPrinted>
  <dcterms:created xsi:type="dcterms:W3CDTF">2025-10-28T20:38:00Z</dcterms:created>
</cp:coreProperties>
</file>