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1020BB" w:rsidRPr="00186869" w:rsidRDefault="00000000" w:rsidP="00186869">
      <w:pPr>
        <w:tabs>
          <w:tab w:val="left" w:pos="3960"/>
          <w:tab w:val="left" w:pos="4419"/>
          <w:tab w:val="left" w:pos="8838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" w:eastAsia="pt-BR"/>
        </w:rPr>
      </w:pPr>
      <w:r w:rsidRPr="001868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" w:eastAsia="pt-BR"/>
        </w:rPr>
        <w:t>PROJETO DE LEI N</w:t>
      </w:r>
      <w:r w:rsidR="001868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" w:eastAsia="pt-BR"/>
        </w:rPr>
        <w:t>º</w:t>
      </w:r>
      <w:r w:rsidRPr="001868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" w:eastAsia="pt-BR"/>
        </w:rPr>
        <w:t xml:space="preserve"> 118 DE 2025</w:t>
      </w:r>
    </w:p>
    <w:p w:rsidR="00186869" w:rsidRPr="001020BB" w:rsidRDefault="00186869" w:rsidP="00186869">
      <w:pPr>
        <w:tabs>
          <w:tab w:val="left" w:pos="3960"/>
          <w:tab w:val="left" w:pos="4419"/>
          <w:tab w:val="left" w:pos="8838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1868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" w:eastAsia="pt-BR"/>
        </w:rPr>
        <w:t>AUTÓGRAFO Nº 120 DE 2025</w:t>
      </w:r>
    </w:p>
    <w:p w:rsidR="001020BB" w:rsidRPr="001020BB" w:rsidRDefault="001020BB" w:rsidP="001020BB">
      <w:pPr>
        <w:tabs>
          <w:tab w:val="left" w:pos="3960"/>
          <w:tab w:val="left" w:pos="4419"/>
          <w:tab w:val="left" w:pos="8838"/>
        </w:tabs>
        <w:suppressAutoHyphens/>
        <w:autoSpaceDE w:val="0"/>
        <w:autoSpaceDN w:val="0"/>
        <w:adjustRightInd w:val="0"/>
        <w:ind w:left="3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1020BB" w:rsidRPr="001020BB" w:rsidRDefault="00000000" w:rsidP="00186869">
      <w:pPr>
        <w:tabs>
          <w:tab w:val="left" w:pos="4678"/>
        </w:tabs>
        <w:suppressAutoHyphens/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DISPÕE SOBRE O PLANO PLURIANUAL DO MUNICÍPIO DE MOGI MIRIM, PARA O PERÍODO DE 2026 A 2029.</w:t>
      </w:r>
    </w:p>
    <w:p w:rsidR="001020BB" w:rsidRPr="001020BB" w:rsidRDefault="001020BB" w:rsidP="001020BB">
      <w:pPr>
        <w:tabs>
          <w:tab w:val="left" w:pos="4419"/>
          <w:tab w:val="left" w:pos="8838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20"/>
        <w:jc w:val="both"/>
        <w:rPr>
          <w:rFonts w:ascii="Arial Unicode MS" w:eastAsia="Arial Unicode MS" w:hAnsi="Times New Roman" w:cs="Arial Unicode MS"/>
          <w:color w:val="000000"/>
          <w:sz w:val="24"/>
          <w:szCs w:val="24"/>
          <w:lang w:val="pt" w:eastAsia="pt-BR"/>
        </w:rPr>
      </w:pPr>
      <w:r w:rsidRPr="001020BB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</w:t>
      </w:r>
      <w:r w:rsidRPr="00102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 xml:space="preserve"> Câmara Municipal de Mogi Mirim </w:t>
      </w:r>
      <w:r w:rsidRPr="001020BB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aprov</w:t>
      </w:r>
      <w:r w:rsidR="0018686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a:</w:t>
      </w:r>
    </w:p>
    <w:p w:rsidR="001020BB" w:rsidRPr="001020BB" w:rsidRDefault="001020BB" w:rsidP="001020BB">
      <w:pPr>
        <w:tabs>
          <w:tab w:val="left" w:pos="4419"/>
          <w:tab w:val="left" w:pos="8838"/>
        </w:tabs>
        <w:suppressAutoHyphens/>
        <w:autoSpaceDE w:val="0"/>
        <w:autoSpaceDN w:val="0"/>
        <w:adjustRightInd w:val="0"/>
        <w:ind w:firstLine="34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1º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Esta Lei institui o Plano Plurianual (PPA) de Mogi Mirim para o quadriênio de 2026 a 2029, em cumprimento ao disposto no inciso I, § 1º do art. 165, da Constituição Federal, estabelecendo, para o período, os programas, objetivos, indicadores, valores e metas da administração pública municipal, para as despesas de capital e outras delas decorrentes e para as relativas aos programas de duração continuada, na forma dos Anexos I a V, integrantes desta Lei.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Parágrafo único.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O disposto nesta Lei compreende todos os órgãos da administração direta e indireta dos Poderes Executivo e Legislativo.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2º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> As diretrizes a serem observadas no quadriênio, norteadoras da execução dos programas e ações a cargo dos órgãos municipais, deverão ser orientadas para os macro-objetivos definidos nos programas eixos aglutinadores das unidades orçamentárias, alinhados aos Objetivos de Desenvolvimento Sustentável (ODS) da Agenda 2030 da ONU, sendo: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 - Mogi Mirim Inteligente e Resiliente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4, 9, 10, 16;</w:t>
      </w:r>
    </w:p>
    <w:p w:rsidR="001020BB" w:rsidRPr="001020BB" w:rsidRDefault="001020BB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II - Gestão Efetiva e Transparente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8, 9, 16, 17;</w:t>
      </w:r>
    </w:p>
    <w:p w:rsidR="001020BB" w:rsidRPr="001020BB" w:rsidRDefault="001020BB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III - Desenvolvimento Sustentável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2, 6, 7, 8, 9, 10, 12, 15, 16, 17;</w:t>
      </w:r>
    </w:p>
    <w:p w:rsidR="001020BB" w:rsidRPr="001020BB" w:rsidRDefault="001020BB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IV - Mogi Mirim Segura e Bem Cuidada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3, 6, 7, 8, 9, 11, 13, 16;</w:t>
      </w:r>
    </w:p>
    <w:p w:rsidR="001020BB" w:rsidRPr="001020BB" w:rsidRDefault="001020BB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V - Mogi Mirim Inclusiva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1, 2, 3, 5, 10, 11, 16;</w:t>
      </w:r>
    </w:p>
    <w:p w:rsidR="001020BB" w:rsidRPr="001020BB" w:rsidRDefault="001020BB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VI - Cidade Educadora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4, 8, 10, 11, 17;</w:t>
      </w:r>
    </w:p>
    <w:p w:rsidR="001020BB" w:rsidRPr="001020BB" w:rsidRDefault="001020BB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VII - Vida Saudável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3, 8, 17;</w:t>
      </w:r>
    </w:p>
    <w:p w:rsidR="001020BB" w:rsidRPr="001020BB" w:rsidRDefault="001020BB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VIII - Cuidando de Martim Francisco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1, 3, 8, 11, 16;</w:t>
      </w:r>
    </w:p>
    <w:p w:rsidR="001020BB" w:rsidRPr="001020BB" w:rsidRDefault="001020BB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000000" w:rsidP="00186869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IX - Câmara Municipal Modernizada atende o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16.</w:t>
      </w:r>
    </w:p>
    <w:p w:rsidR="001020BB" w:rsidRPr="001020BB" w:rsidRDefault="001020BB" w:rsidP="001020BB">
      <w:pPr>
        <w:tabs>
          <w:tab w:val="left" w:pos="1080"/>
        </w:tabs>
        <w:suppressAutoHyphens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3º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Os programas a que se refere o art. 2º desta Lei constituem o elemento de integração entre os objetivos do Plano Plurianual, as prioridades e metas nas Leis de Diretrizes Orçamentárias e as programações estabelecidas nos orçamentos anuais correspondentes aos exercícios abrangidos pelo período do Plano. </w:t>
      </w:r>
    </w:p>
    <w:p w:rsidR="00186869" w:rsidRDefault="00186869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86869" w:rsidRDefault="00186869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86869" w:rsidRDefault="00186869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4º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A exclusão ou alteração de programas constantes desta Lei, bem como a inclusão de novos programas e seus indicadores, serão propostas pelo Poder Executivo mediante Projeto de Lei de Revisão Anual do Plano ou Projeto de Lei específica.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5º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A inclusão, exclusão ou alteração de ações orçamentárias no Plano Plurianual poderá ocorrer por intermédio da Lei de Diretrizes Orçamentárias e da Lei Orçamentária Anual ou de seus créditos adicionais, apropriando-se ao respectivo programa as modificações consequentes.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Parágrafo único.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De acordo com o disposto no </w:t>
      </w:r>
      <w:r w:rsidRPr="001020BB">
        <w:rPr>
          <w:rFonts w:ascii="Times New Roman" w:eastAsia="Arial Unicode MS" w:hAnsi="Times New Roman" w:cs="Times New Roman"/>
          <w:i/>
          <w:iCs/>
          <w:sz w:val="24"/>
          <w:szCs w:val="24"/>
          <w:lang w:val="pt" w:eastAsia="pt-BR"/>
        </w:rPr>
        <w:t>caput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deste artigo, fica o Poder Executivo autorizado a adequar as metas das ações orçamentárias para compatibilizá-las com as alterações de valor ou com outras modificações efetivadas na Lei Orçamentária Anual.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6º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Fica o Poder Executivo autorizado a alterar, incluir ou excluir produtos e respectivas metas das ações do Plano Plurianual, desde que as modificações contribuam para a realização do objetivo do Programa.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7º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O Projeto de Lei de Diretrizes Orçamentárias de 2.026 será apresentada à Câmara Municipal, concomitante com o Projeto de Lei do Plano Plurianual, em conformidade com o § 4º e incisos do art. 139, da Lei Orgânica Municipal.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8º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A Estrutura de Órgãos, Unidades Orçamentárias e Unidades Executoras, prevista no anexo IV, está em consonância com a proposta de nova estrutura administrativa a ser remetida ao Poder Legislativo, em sofrendo alterações, ficará o Poder Executivo obrigado a enviar Projeto de Lei adequando a presente Lei a alterações.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9º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O Projeto de Lei Orçamentária Anual de 2.026 será apresentado à Câmara Municipal em 30 de setembro de 2025, em conformidade com os Projetos de Lei de que trata o art. 7</w:t>
      </w:r>
      <w:r w:rsidR="00186869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>º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da presente Lei.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10.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O Poder Executivo enviará à Câmara de Vereadores, até o dia 30 de abril de cada exercício, relatório de avaliação dos resultados da implantação deste Plano.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000000" w:rsidP="0018686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86869">
        <w:rPr>
          <w:rFonts w:ascii="Times New Roman" w:eastAsia="Arial Unicode MS" w:hAnsi="Times New Roman" w:cs="Times New Roman"/>
          <w:b/>
          <w:bCs/>
          <w:sz w:val="24"/>
          <w:szCs w:val="24"/>
          <w:lang w:val="pt" w:eastAsia="pt-BR"/>
        </w:rPr>
        <w:t>Art. 11.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Esta Lei entra em vigor na data de sua publicação.</w:t>
      </w:r>
    </w:p>
    <w:p w:rsidR="001020BB" w:rsidRDefault="001020BB" w:rsidP="001020BB">
      <w:pPr>
        <w:suppressAutoHyphens/>
        <w:autoSpaceDE w:val="0"/>
        <w:autoSpaceDN w:val="0"/>
        <w:adjustRightInd w:val="0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86869" w:rsidRPr="001020BB" w:rsidRDefault="00186869" w:rsidP="001020BB">
      <w:pPr>
        <w:suppressAutoHyphens/>
        <w:autoSpaceDE w:val="0"/>
        <w:autoSpaceDN w:val="0"/>
        <w:adjustRightInd w:val="0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186869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04</w:t>
      </w:r>
      <w:r w:rsidRPr="0018686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novembro</w:t>
      </w:r>
      <w:r w:rsidRPr="0018686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186869" w:rsidRP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186869" w:rsidRP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186869" w:rsidRP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</w:r>
    </w:p>
    <w:p w:rsid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120 de 2025.</w:t>
      </w:r>
    </w:p>
    <w:p w:rsid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186869" w:rsidRP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186869" w:rsidRPr="00186869" w:rsidRDefault="00186869" w:rsidP="0018686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8686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186869" w:rsidRDefault="00186869" w:rsidP="0018686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186869" w:rsidRDefault="00186869" w:rsidP="0018686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186869" w:rsidRPr="00186869" w:rsidRDefault="00186869" w:rsidP="0018686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1020BB" w:rsidRPr="001020BB" w:rsidRDefault="00000000" w:rsidP="001020B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</w:pPr>
      <w:r w:rsidRPr="001020BB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Projeto de Lei n</w:t>
      </w:r>
      <w:r w:rsidR="00186869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º</w:t>
      </w:r>
      <w:r w:rsidRPr="001020BB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 xml:space="preserve"> </w:t>
      </w:r>
      <w:r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118 de 2025</w:t>
      </w:r>
    </w:p>
    <w:p w:rsidR="001020BB" w:rsidRPr="001020BB" w:rsidRDefault="00000000" w:rsidP="001020B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</w:pPr>
      <w:r w:rsidRPr="001020BB">
        <w:rPr>
          <w:rFonts w:ascii="Times New Roman" w:eastAsia="Lucida Sans Unicode" w:hAnsi="Times New Roman" w:cs="Times New Roman"/>
          <w:b/>
          <w:sz w:val="20"/>
          <w:szCs w:val="20"/>
          <w:lang w:val="x-none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86869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F9A" w:rsidRDefault="009C3F9A">
      <w:r>
        <w:separator/>
      </w:r>
    </w:p>
  </w:endnote>
  <w:endnote w:type="continuationSeparator" w:id="0">
    <w:p w:rsidR="009C3F9A" w:rsidRDefault="009C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F9A" w:rsidRDefault="009C3F9A">
      <w:r>
        <w:separator/>
      </w:r>
    </w:p>
  </w:footnote>
  <w:footnote w:type="continuationSeparator" w:id="0">
    <w:p w:rsidR="009C3F9A" w:rsidRDefault="009C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186869">
    <w:pPr>
      <w:framePr w:w="31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186869">
      <w:rPr>
        <w:noProof/>
        <w:lang w:eastAsia="pt-BR"/>
      </w:rPr>
      <w:t xml:space="preserve">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9297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86869" w:rsidP="00186869">
    <w:pPr>
      <w:pStyle w:val="Cabealho"/>
      <w:tabs>
        <w:tab w:val="right" w:pos="7513"/>
      </w:tabs>
      <w:ind w:left="1560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 w:rsidR="00000000">
      <w:rPr>
        <w:rFonts w:ascii="Arial" w:hAnsi="Arial"/>
        <w:b/>
        <w:sz w:val="34"/>
      </w:rPr>
      <w:t xml:space="preserve"> MUNICIPAL DE MOGI MIRIM</w:t>
    </w:r>
  </w:p>
  <w:p w:rsidR="004F0784" w:rsidRDefault="00000000" w:rsidP="00186869">
    <w:pPr>
      <w:pStyle w:val="Cabealho"/>
      <w:tabs>
        <w:tab w:val="right" w:pos="7513"/>
      </w:tabs>
      <w:ind w:left="1701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20BB"/>
    <w:rsid w:val="00186869"/>
    <w:rsid w:val="001915A3"/>
    <w:rsid w:val="00193A1F"/>
    <w:rsid w:val="001D339D"/>
    <w:rsid w:val="00207677"/>
    <w:rsid w:val="00214442"/>
    <w:rsid w:val="00217F62"/>
    <w:rsid w:val="002745E6"/>
    <w:rsid w:val="0034016C"/>
    <w:rsid w:val="004B1355"/>
    <w:rsid w:val="004F0784"/>
    <w:rsid w:val="004F1341"/>
    <w:rsid w:val="00520F7E"/>
    <w:rsid w:val="005755DE"/>
    <w:rsid w:val="00594412"/>
    <w:rsid w:val="005D4035"/>
    <w:rsid w:val="00697F7F"/>
    <w:rsid w:val="00700224"/>
    <w:rsid w:val="009C3F9A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6D0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699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2025-11-04T11:14:00Z</dcterms:modified>
</cp:coreProperties>
</file>