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54C06F54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F9745C">
        <w:rPr>
          <w:rFonts w:cstheme="minorHAnsi"/>
          <w:b/>
          <w:sz w:val="24"/>
          <w:szCs w:val="24"/>
          <w:u w:val="single"/>
        </w:rPr>
        <w:t>211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2C12DCEA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 w:rsidR="002F6CBE"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>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0A2D12">
        <w:rPr>
          <w:rFonts w:cstheme="minorHAnsi"/>
          <w:sz w:val="24"/>
          <w:szCs w:val="24"/>
        </w:rPr>
        <w:t>1</w:t>
      </w:r>
      <w:r w:rsidR="00F9745C">
        <w:rPr>
          <w:rFonts w:cstheme="minorHAnsi"/>
          <w:sz w:val="24"/>
          <w:szCs w:val="24"/>
        </w:rPr>
        <w:t>5</w:t>
      </w:r>
      <w:r w:rsidR="000A2D12">
        <w:rPr>
          <w:rFonts w:cstheme="minorHAnsi"/>
          <w:sz w:val="24"/>
          <w:szCs w:val="24"/>
        </w:rPr>
        <w:t>1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A2D12">
        <w:rPr>
          <w:rFonts w:cstheme="minorHAnsi"/>
          <w:sz w:val="24"/>
          <w:szCs w:val="24"/>
        </w:rPr>
        <w:t>Prefeito Municipal Dr. Paulo de Oliveira e Silva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4B499FC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</w:t>
      </w:r>
      <w:r w:rsidR="005A75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2D12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9745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0A2D12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</w:t>
      </w:r>
      <w:r w:rsidR="00D53AF4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F9745C">
        <w:rPr>
          <w:rFonts w:asciiTheme="minorHAnsi" w:hAnsiTheme="minorHAnsi" w:cstheme="minorHAnsi"/>
          <w:color w:val="000000"/>
          <w:sz w:val="24"/>
          <w:szCs w:val="24"/>
        </w:rPr>
        <w:t>DISPÕE SOBRE PERMISSÃO DE USO DE BEM PÚBLICO AO MUNICIPIO DE MOGI GUAÇU, ESTADO DE SÃO PAULO</w:t>
      </w:r>
      <w:r w:rsidR="000A2D1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2F6CBE">
        <w:rPr>
          <w:rFonts w:asciiTheme="minorHAnsi" w:hAnsiTheme="minorHAnsi" w:cstheme="minorHAnsi"/>
          <w:color w:val="000000"/>
          <w:sz w:val="24"/>
          <w:szCs w:val="24"/>
        </w:rPr>
        <w:t>E DÁ OUTRAS PROVIDENCIAS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2D12">
        <w:rPr>
          <w:rFonts w:cstheme="minorHAnsi"/>
          <w:sz w:val="24"/>
          <w:szCs w:val="24"/>
        </w:rPr>
        <w:t>Prefeito Municipal Dr. Paulo de Oliveira e Silva.</w:t>
      </w:r>
    </w:p>
    <w:p w:rsidR="003C5C04" w:rsidP="00F87122" w14:paraId="1CF3CA49" w14:textId="511A81B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</w:t>
      </w:r>
      <w:r w:rsidR="000E3936">
        <w:rPr>
          <w:rFonts w:asciiTheme="minorHAnsi" w:hAnsiTheme="minorHAnsi" w:cstheme="minorHAnsi"/>
          <w:sz w:val="24"/>
          <w:szCs w:val="24"/>
        </w:rPr>
        <w:t xml:space="preserve"> </w:t>
      </w:r>
      <w:r w:rsidR="00B764BD">
        <w:rPr>
          <w:rFonts w:asciiTheme="minorHAnsi" w:hAnsiTheme="minorHAnsi" w:cstheme="minorHAnsi"/>
          <w:sz w:val="24"/>
          <w:szCs w:val="24"/>
        </w:rPr>
        <w:t xml:space="preserve">se </w:t>
      </w:r>
      <w:r w:rsidR="0093102D">
        <w:rPr>
          <w:rFonts w:asciiTheme="minorHAnsi" w:hAnsiTheme="minorHAnsi" w:cstheme="minorHAnsi"/>
          <w:sz w:val="24"/>
          <w:szCs w:val="24"/>
        </w:rPr>
        <w:t>busca a</w:t>
      </w:r>
      <w:r w:rsidR="00B764BD">
        <w:rPr>
          <w:rFonts w:asciiTheme="minorHAnsi" w:hAnsiTheme="minorHAnsi" w:cstheme="minorHAnsi"/>
          <w:sz w:val="24"/>
          <w:szCs w:val="24"/>
        </w:rPr>
        <w:t xml:space="preserve"> necessária e indispensável autorização legislativa para que o Poder Executivo possa </w:t>
      </w:r>
      <w:r w:rsidR="00F9745C">
        <w:rPr>
          <w:rFonts w:asciiTheme="minorHAnsi" w:hAnsiTheme="minorHAnsi" w:cstheme="minorHAnsi"/>
          <w:sz w:val="24"/>
          <w:szCs w:val="24"/>
        </w:rPr>
        <w:t xml:space="preserve">permitir o uso do </w:t>
      </w:r>
      <w:r w:rsidR="001E017E">
        <w:rPr>
          <w:rFonts w:asciiTheme="minorHAnsi" w:hAnsiTheme="minorHAnsi" w:cstheme="minorHAnsi"/>
          <w:sz w:val="24"/>
          <w:szCs w:val="24"/>
        </w:rPr>
        <w:t>veículo</w:t>
      </w:r>
      <w:r w:rsidR="00F9745C">
        <w:rPr>
          <w:rFonts w:asciiTheme="minorHAnsi" w:hAnsiTheme="minorHAnsi" w:cstheme="minorHAnsi"/>
          <w:sz w:val="24"/>
          <w:szCs w:val="24"/>
        </w:rPr>
        <w:t xml:space="preserve"> automotor Renault Master 2.3 DCI Furgão Extra, ano/modelo 2015/2016, Placas PAQ-9967, vinculado à Secretaria Municipal de Saúde, ao Município de Mogi Guaçu SP.</w:t>
      </w:r>
    </w:p>
    <w:p w:rsidR="00F9745C" w:rsidP="00F87122" w14:paraId="2EFA084C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Justifica ainda que </w:t>
      </w:r>
      <w:r w:rsidR="0093102D">
        <w:rPr>
          <w:rFonts w:asciiTheme="minorHAnsi" w:hAnsiTheme="minorHAnsi" w:cstheme="minorHAnsi"/>
          <w:sz w:val="24"/>
          <w:szCs w:val="24"/>
        </w:rPr>
        <w:t>se trata</w:t>
      </w:r>
      <w:r w:rsidR="00B764B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formalizar a cooperação entre os Municípios de Mogi Mirim e Mogi Guaçu, no âmbito das ações de saúde pública, especialmente voltadas à estruturação e fortalecimento da rede de urgência e emergência regional, de forma a ampliar a capacidade de resposta e a qualidade do atendimento prestado à população.</w:t>
      </w:r>
    </w:p>
    <w:p w:rsidR="002F6CBE" w:rsidP="00F87122" w14:paraId="6EAB3E3D" w14:textId="126B54D5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veículo em questão encontra-se em processo de desca</w:t>
      </w:r>
      <w:r w:rsidR="001254AB">
        <w:rPr>
          <w:rFonts w:asciiTheme="minorHAnsi" w:hAnsiTheme="minorHAnsi" w:cstheme="minorHAnsi"/>
          <w:sz w:val="24"/>
          <w:szCs w:val="24"/>
        </w:rPr>
        <w:t xml:space="preserve">racterização e mudança de finalidade, não estando, portanto, em uso regular pela municipalidade, o que reforça a conveniência da cessão para outro ente público que dele necessite. O veículo também está em condições adequadas de uso e poderá atender de maneira mais eficientes às demandas do Mogi Guaçu, contribuindo para o atendimento integrado e solidário entre os entes municipais que compõem a região, alinhando-se às diretrizes do Sistema Único de Saúde (SUS), que preconiza a cooperação </w:t>
      </w:r>
      <w:r w:rsidR="001E017E">
        <w:rPr>
          <w:rFonts w:asciiTheme="minorHAnsi" w:hAnsiTheme="minorHAnsi" w:cstheme="minorHAnsi"/>
          <w:sz w:val="24"/>
          <w:szCs w:val="24"/>
        </w:rPr>
        <w:t>Inter federativa</w:t>
      </w:r>
      <w:r w:rsidR="001254AB">
        <w:rPr>
          <w:rFonts w:asciiTheme="minorHAnsi" w:hAnsiTheme="minorHAnsi" w:cstheme="minorHAnsi"/>
          <w:sz w:val="24"/>
          <w:szCs w:val="24"/>
        </w:rPr>
        <w:t xml:space="preserve"> e a racionalização de recursos públicos.</w:t>
      </w:r>
      <w:r w:rsidR="00B764B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D3A24" w:rsidP="00F87122" w14:paraId="6ED1A86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63962EF3" w14:textId="124B539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7A95AC6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</w:t>
      </w:r>
      <w:r w:rsidR="004A44C8">
        <w:rPr>
          <w:rFonts w:ascii="Calibri" w:hAnsi="Calibri" w:cs="Calibri"/>
          <w:color w:val="000000"/>
          <w:sz w:val="24"/>
          <w:szCs w:val="24"/>
        </w:rPr>
        <w:t>o d. procurador Jurídico d</w:t>
      </w:r>
      <w:r w:rsidR="001254AB">
        <w:rPr>
          <w:rFonts w:ascii="Calibri" w:hAnsi="Calibri" w:cs="Calibri"/>
          <w:color w:val="000000"/>
          <w:sz w:val="24"/>
          <w:szCs w:val="24"/>
        </w:rPr>
        <w:t xml:space="preserve">o Poder </w:t>
      </w:r>
      <w:r w:rsidR="001E017E">
        <w:rPr>
          <w:rFonts w:ascii="Calibri" w:hAnsi="Calibri" w:cs="Calibri"/>
          <w:color w:val="000000"/>
          <w:sz w:val="24"/>
          <w:szCs w:val="24"/>
        </w:rPr>
        <w:t>Executivo</w:t>
      </w:r>
      <w:r w:rsidR="004A44C8">
        <w:rPr>
          <w:rFonts w:ascii="Calibri" w:hAnsi="Calibri" w:cs="Calibri"/>
          <w:color w:val="000000"/>
          <w:sz w:val="24"/>
          <w:szCs w:val="24"/>
        </w:rPr>
        <w:t xml:space="preserve"> Municipal Dr. </w:t>
      </w:r>
      <w:r w:rsidR="001254AB">
        <w:rPr>
          <w:rFonts w:ascii="Calibri" w:hAnsi="Calibri" w:cs="Calibri"/>
          <w:color w:val="000000"/>
          <w:sz w:val="24"/>
          <w:szCs w:val="24"/>
        </w:rPr>
        <w:t>Gerson Luiz Rossi Junior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</w:t>
      </w:r>
      <w:r w:rsidR="001254AB">
        <w:rPr>
          <w:rFonts w:ascii="Calibri" w:hAnsi="Calibri" w:cs="Calibri"/>
          <w:color w:val="000000"/>
          <w:sz w:val="24"/>
          <w:szCs w:val="24"/>
        </w:rPr>
        <w:t>de lei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E1B6C" w:rsidP="00B44E35" w14:paraId="1FE76E84" w14:textId="4820AE68">
      <w:pPr>
        <w:autoSpaceDE w:val="0"/>
        <w:autoSpaceDN w:val="0"/>
        <w:adjustRightInd w:val="0"/>
        <w:ind w:firstLine="708"/>
        <w:jc w:val="both"/>
      </w:pPr>
    </w:p>
    <w:p w:rsidR="00A939F6" w:rsidP="00B44E35" w14:paraId="471507E6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0CDCE53D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1153111B" w14:textId="6D48C797">
      <w:pPr>
        <w:autoSpaceDE w:val="0"/>
        <w:autoSpaceDN w:val="0"/>
        <w:adjustRightInd w:val="0"/>
        <w:ind w:firstLine="708"/>
        <w:jc w:val="both"/>
      </w:pPr>
      <w:r>
        <w:t>Às fls. 2</w:t>
      </w:r>
      <w:r w:rsidR="001254AB">
        <w:t>1/2</w:t>
      </w:r>
      <w:r>
        <w:t xml:space="preserve"> frente e verso, </w:t>
      </w:r>
      <w:r w:rsidR="00A41C68">
        <w:t>do parecer jurídico, diz que a consulta é dirigida a SNJ, a fim de verificar a possibilidade legal da cessão, em razão de se tratar de bem público vinculado à área da saúde.</w:t>
      </w:r>
    </w:p>
    <w:p w:rsidR="00A41C68" w:rsidP="00B44E35" w14:paraId="1C1DD7D4" w14:textId="42645762">
      <w:pPr>
        <w:autoSpaceDE w:val="0"/>
        <w:autoSpaceDN w:val="0"/>
        <w:adjustRightInd w:val="0"/>
        <w:ind w:firstLine="708"/>
        <w:jc w:val="both"/>
      </w:pPr>
      <w:r>
        <w:t>.... Cita</w:t>
      </w:r>
      <w:r>
        <w:t xml:space="preserve"> os artigos 98 do </w:t>
      </w:r>
      <w:r>
        <w:t>Código</w:t>
      </w:r>
      <w:r>
        <w:t xml:space="preserve"> Civil, e artigo 100 do mesmo diploma legal e a Lei </w:t>
      </w:r>
      <w:r>
        <w:t>Orgânica</w:t>
      </w:r>
      <w:r>
        <w:t xml:space="preserve"> Municipal no seu artigo 4º que trata sobre o </w:t>
      </w:r>
      <w:r>
        <w:t>Patrimônio</w:t>
      </w:r>
      <w:r>
        <w:t xml:space="preserve"> Público e artigo 112.</w:t>
      </w:r>
    </w:p>
    <w:p w:rsidR="00A41C68" w:rsidP="00B44E35" w14:paraId="572360FC" w14:textId="77777777">
      <w:pPr>
        <w:autoSpaceDE w:val="0"/>
        <w:autoSpaceDN w:val="0"/>
        <w:adjustRightInd w:val="0"/>
        <w:ind w:firstLine="708"/>
        <w:jc w:val="both"/>
      </w:pPr>
    </w:p>
    <w:p w:rsidR="00A41C68" w:rsidP="00B44E35" w14:paraId="034C9046" w14:textId="6307735A">
      <w:pPr>
        <w:autoSpaceDE w:val="0"/>
        <w:autoSpaceDN w:val="0"/>
        <w:adjustRightInd w:val="0"/>
        <w:ind w:firstLine="708"/>
        <w:jc w:val="both"/>
      </w:pPr>
      <w:r>
        <w:t>...O d. Procurador Municipal, diz que no caso em exame, o pedido deverá ser analisado à luz do artigo 37 da CF e dos princípios da legalidade, impessoalidade, moralidade, publicidade e eficiência, o que não verifico nenhum conflito ou vicio.</w:t>
      </w:r>
    </w:p>
    <w:p w:rsidR="00186931" w:rsidP="00B44E35" w14:paraId="28CF9643" w14:textId="77777777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A41C68" w:rsidP="00B44E35" w14:paraId="53C3C32C" w14:textId="7AAFAB34">
      <w:pPr>
        <w:autoSpaceDE w:val="0"/>
        <w:autoSpaceDN w:val="0"/>
        <w:adjustRightInd w:val="0"/>
        <w:ind w:firstLine="708"/>
        <w:jc w:val="both"/>
      </w:pPr>
      <w:r>
        <w:t>…</w:t>
      </w:r>
      <w:r>
        <w:t>Diante do exposto, opino pela possibilidade jurídica da permissão de uso da ambulância Renault Master 2.3 DCI Furgão Extra, ano/modelo 2015/2016, placa PAQ- 9967</w:t>
      </w:r>
      <w:r w:rsidR="00B614E3">
        <w:t xml:space="preserve">, à Secretaria de Saúde do </w:t>
      </w:r>
      <w:r>
        <w:t>Município</w:t>
      </w:r>
      <w:r w:rsidR="00B614E3">
        <w:t xml:space="preserve"> de Mogi Guaçu, desde que observados os requisitos acima especificados.</w:t>
      </w:r>
    </w:p>
    <w:p w:rsidR="00B614E3" w:rsidP="00B44E35" w14:paraId="4CE764B1" w14:textId="77777777">
      <w:pPr>
        <w:autoSpaceDE w:val="0"/>
        <w:autoSpaceDN w:val="0"/>
        <w:adjustRightInd w:val="0"/>
        <w:ind w:firstLine="708"/>
        <w:jc w:val="both"/>
      </w:pPr>
    </w:p>
    <w:p w:rsidR="00B614E3" w:rsidP="00B44E35" w14:paraId="640EAD3F" w14:textId="2350DC6E">
      <w:pPr>
        <w:autoSpaceDE w:val="0"/>
        <w:autoSpaceDN w:val="0"/>
        <w:adjustRightInd w:val="0"/>
        <w:ind w:firstLine="708"/>
        <w:jc w:val="both"/>
      </w:pPr>
      <w:r>
        <w:t xml:space="preserve">Ás fls. 23 frente e verso e fls. 24, está anexa a Nota Técnica nº 23/2020 – CGURG/DAHU/SAES/MS, que trata das normas administrativas que modificam os critérios e fluxos para descaracterização e mudança de finalidade de veículos </w:t>
      </w:r>
      <w:r w:rsidR="001E017E">
        <w:t>doados…</w:t>
      </w:r>
      <w:r>
        <w:t>.</w:t>
      </w:r>
    </w:p>
    <w:p w:rsidR="00B614E3" w:rsidP="00B44E35" w14:paraId="3DF689FB" w14:textId="77777777">
      <w:pPr>
        <w:autoSpaceDE w:val="0"/>
        <w:autoSpaceDN w:val="0"/>
        <w:adjustRightInd w:val="0"/>
        <w:ind w:firstLine="708"/>
        <w:jc w:val="both"/>
      </w:pPr>
    </w:p>
    <w:p w:rsidR="00B614E3" w:rsidP="00B44E35" w14:paraId="591462B7" w14:textId="0E61BA63">
      <w:pPr>
        <w:autoSpaceDE w:val="0"/>
        <w:autoSpaceDN w:val="0"/>
        <w:adjustRightInd w:val="0"/>
        <w:ind w:firstLine="708"/>
        <w:jc w:val="both"/>
      </w:pPr>
      <w:r>
        <w:t>Ás fls 26/27 e 28, juntada a ata da Reunião das Comissões realizada no dia 15 de outubro de 2025.</w:t>
      </w:r>
    </w:p>
    <w:p w:rsidR="00B614E3" w:rsidP="00B44E35" w14:paraId="563823E8" w14:textId="49EC3F19">
      <w:pPr>
        <w:autoSpaceDE w:val="0"/>
        <w:autoSpaceDN w:val="0"/>
        <w:adjustRightInd w:val="0"/>
        <w:ind w:firstLine="708"/>
        <w:jc w:val="both"/>
      </w:pPr>
      <w:r>
        <w:t>Dá reunião realizada, foram apresentadas 02 emendas substitutivas ao projeto de Lei 151/2025, pelo presidente da Comissão de Justiça e Redação.</w:t>
      </w:r>
    </w:p>
    <w:p w:rsidR="00CD3FE8" w:rsidP="00126750" w14:paraId="788C43C5" w14:textId="7777777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</w:t>
      </w:r>
      <w:r w:rsidR="00C801D2">
        <w:rPr>
          <w:rFonts w:asciiTheme="minorHAnsi" w:hAnsiTheme="minorHAnsi" w:cstheme="minorHAnsi"/>
          <w:sz w:val="24"/>
          <w:szCs w:val="24"/>
        </w:rPr>
        <w:t xml:space="preserve">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>conclui pela legalidade e constitucionalidade do projeto de Lei em questão</w:t>
      </w:r>
      <w:r w:rsidR="00126750">
        <w:rPr>
          <w:rFonts w:asciiTheme="minorHAnsi" w:hAnsiTheme="minorHAnsi" w:cstheme="minorHAnsi"/>
          <w:sz w:val="24"/>
          <w:szCs w:val="24"/>
        </w:rPr>
        <w:t>, não apresentando vícios de constitucionalidade ou legalidade.</w:t>
      </w:r>
    </w:p>
    <w:p w:rsidR="003D5B29" w:rsidP="00CD3FE8" w14:paraId="44B5BAE6" w14:textId="1CA9A7DB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="001B7A81"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Aos Municípios é assegurado autonomia política, legislativa, administrativa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financeira, conferindo-lhes competência para legislar sobre assuntos de interesse local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D3F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acordo com </w:t>
      </w:r>
      <w:r w:rsidRPr="00CD3FE8">
        <w:rPr>
          <w:rFonts w:asciiTheme="minorHAnsi" w:hAnsiTheme="minorHAnsi" w:cstheme="minorHAnsi"/>
          <w:sz w:val="24"/>
          <w:szCs w:val="24"/>
        </w:rPr>
        <w:t>o artigo 30, inciso I da Constituição Federal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28057C" w:rsidRPr="0028057C" w:rsidP="0028057C" w14:paraId="606FEF01" w14:textId="0F0C9C46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28057C">
        <w:rPr>
          <w:rFonts w:asciiTheme="minorHAnsi" w:hAnsiTheme="minorHAnsi" w:cstheme="minorHAnsi"/>
          <w:sz w:val="24"/>
          <w:szCs w:val="24"/>
        </w:rPr>
        <w:t>. Juntamente</w:t>
      </w:r>
      <w:r w:rsidRPr="0028057C">
        <w:rPr>
          <w:rFonts w:asciiTheme="minorHAnsi" w:hAnsiTheme="minorHAnsi" w:cstheme="minorHAnsi"/>
          <w:sz w:val="24"/>
          <w:szCs w:val="24"/>
        </w:rPr>
        <w:t>, é atribuído ao Prefeito Municipal a competência para administrar os bens municipais, em relação a sua destinação, cessão e uso. Portanto, a iniciativa do presente projeto é privativa do Chefe do Poder Executivo, atendendo integralmente o artigo 12, incisos I e X, da Lei Orgânica do Município de Mogi Mirim e o princípio da legalidade administrativa.</w:t>
      </w:r>
    </w:p>
    <w:p w:rsidR="0028057C" w:rsidP="0028057C" w14:paraId="1757EFA6" w14:textId="14142A37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28057C">
        <w:rPr>
          <w:rFonts w:asciiTheme="minorHAnsi" w:hAnsiTheme="minorHAnsi" w:cstheme="minorHAnsi"/>
          <w:sz w:val="24"/>
          <w:szCs w:val="24"/>
        </w:rPr>
        <w:t>O Projeto de Lei em análise tem por finalidade autorizar a permissão de uso de bem público pertencente ao Município de Mogi Mirim ao Município de Mogi Guaçu, para utilização na área da saúde, em caráter gratuito e a título precário.</w:t>
      </w:r>
    </w:p>
    <w:p w:rsidR="0028057C" w:rsidRPr="0028057C" w:rsidP="0028057C" w14:paraId="694296DC" w14:textId="3CDDB6E8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28057C">
        <w:rPr>
          <w:rFonts w:asciiTheme="minorHAnsi" w:hAnsiTheme="minorHAnsi" w:cstheme="minorHAnsi"/>
          <w:sz w:val="24"/>
          <w:szCs w:val="24"/>
        </w:rPr>
        <w:t>A permissão de uso proposta é juridicamente adequada, por tratar-se de ato administrativo precário e revogável, condicionado à finalidade pública estabelecida, não havendo transferência de propriedade do bem, mas apenas de sua utilização, com a responsabilidade integral da permissionária quanto à guarda, manutenção e conservação.</w:t>
      </w:r>
    </w:p>
    <w:p w:rsidR="0028057C" w:rsidRPr="0028057C" w:rsidP="0028057C" w14:paraId="3AA26D95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28057C" w:rsidP="0028057C" w14:paraId="64A431A8" w14:textId="00BDE189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28057C">
        <w:rPr>
          <w:rFonts w:asciiTheme="minorHAnsi" w:hAnsiTheme="minorHAnsi" w:cstheme="minorHAnsi"/>
          <w:sz w:val="24"/>
          <w:szCs w:val="24"/>
        </w:rPr>
        <w:t>. Portanto</w:t>
      </w:r>
      <w:r w:rsidRPr="0028057C">
        <w:rPr>
          <w:rFonts w:asciiTheme="minorHAnsi" w:hAnsiTheme="minorHAnsi" w:cstheme="minorHAnsi"/>
          <w:sz w:val="24"/>
          <w:szCs w:val="24"/>
        </w:rPr>
        <w:t>, o projeto atende aos requisitos legais e formais, observa as normas da Constituição Federal e da Lei Orgânica do Município, e está em conformidade com o princípio da legalidade e com o interesse público</w:t>
      </w:r>
    </w:p>
    <w:p w:rsidR="00CD3FE8" w:rsidP="003A7055" w14:paraId="3EACBB20" w14:textId="6563FD30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Quanto a </w:t>
      </w:r>
      <w:r w:rsidRPr="00393955" w:rsidR="0093102D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Conveniência</w:t>
      </w:r>
      <w:r w:rsidRPr="00393955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 xml:space="preserve"> e oportunidade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a Comissão de Justiça e Redação</w:t>
      </w:r>
      <w:r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diz que: </w:t>
      </w:r>
    </w:p>
    <w:p w:rsidR="00D53AF4" w:rsidP="003A7055" w14:paraId="47F5153F" w14:textId="59FF70FC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D53AF4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cooperação entre entes públicos está alinhada ao disposto no artigo 241 da Constituição Federal, que incentiva a celebração de convênios, consórcios e instrumentos de cooperação para a gestão associada de serviços públicos, com vistas à maior eficiência e racionalização de recursos.</w:t>
      </w:r>
    </w:p>
    <w:p w:rsidR="00D53AF4" w:rsidRPr="00D53AF4" w:rsidP="00D53AF4" w14:paraId="5F40CBD2" w14:textId="6C05CC10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D53AF4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proposta não implica ônus financeiro para o Município de Mogi Mirim, uma vez que o Município de Mogi Guaçu assumirá integralmente as despesas com manutenção, conservação, seguro e eventuais tributos, conforme previsto no projeto e no Termo de Permissão de Uso. A permissão de uso, por prazo determinado, permite ao Município acompanhar, fiscalizar e reavaliar periodicamente o cumprimento das obrigações estabelecidas, garantindo segurança jurídica, transparência e observância do interesse público.</w:t>
      </w:r>
    </w:p>
    <w:p w:rsidR="00D53AF4" w:rsidP="00D53AF4" w14:paraId="203CE090" w14:textId="5142CCD8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D53AF4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Portanto</w:t>
      </w:r>
      <w:r w:rsidRPr="00D53AF4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o Projeto de Lei n° 151 é oportuna e conveniente, considerando-o socialmente relevante e economicamente vantajoso, promovendo a integração entre os Municípios e contribuindo para a eficiência e melhoria dos serviços de saúde prestados à população</w:t>
      </w:r>
    </w:p>
    <w:p w:rsidR="0011792B" w:rsidRPr="000D3816" w:rsidP="00BD68A8" w14:paraId="4B9934C9" w14:textId="7F689DDA">
      <w:pPr>
        <w:pStyle w:val="BodyText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pel</w:t>
      </w:r>
      <w:r w:rsidR="005A758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BD68A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d. Prefeito Municipal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26750" w:rsidP="00BD68A8" w14:paraId="43717B7B" w14:textId="6E5D367F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 xml:space="preserve">é FAVORAVEL </w:t>
      </w:r>
      <w:r w:rsidR="00263708">
        <w:rPr>
          <w:rFonts w:asciiTheme="minorHAnsi" w:hAnsiTheme="minorHAnsi" w:cstheme="minorHAnsi"/>
          <w:sz w:val="24"/>
          <w:szCs w:val="24"/>
        </w:rPr>
        <w:t>ao Projeto</w:t>
      </w:r>
      <w:r>
        <w:rPr>
          <w:rFonts w:asciiTheme="minorHAnsi" w:hAnsiTheme="minorHAnsi" w:cstheme="minorHAnsi"/>
          <w:sz w:val="24"/>
          <w:szCs w:val="24"/>
        </w:rPr>
        <w:t xml:space="preserve"> de Lei nº </w:t>
      </w:r>
      <w:r w:rsidR="00BD68A8">
        <w:rPr>
          <w:rFonts w:asciiTheme="minorHAnsi" w:hAnsiTheme="minorHAnsi" w:cstheme="minorHAnsi"/>
          <w:sz w:val="24"/>
          <w:szCs w:val="24"/>
        </w:rPr>
        <w:t>1</w:t>
      </w:r>
      <w:r w:rsidR="00D53AF4">
        <w:rPr>
          <w:rFonts w:asciiTheme="minorHAnsi" w:hAnsiTheme="minorHAnsi" w:cstheme="minorHAnsi"/>
          <w:sz w:val="24"/>
          <w:szCs w:val="24"/>
        </w:rPr>
        <w:t>5</w:t>
      </w:r>
      <w:r w:rsidR="00BD68A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/2025,</w:t>
      </w:r>
      <w:r w:rsidR="00911832">
        <w:rPr>
          <w:rFonts w:asciiTheme="minorHAnsi" w:hAnsiTheme="minorHAnsi" w:cstheme="minorHAnsi"/>
          <w:sz w:val="24"/>
          <w:szCs w:val="24"/>
        </w:rPr>
        <w:t xml:space="preserve"> que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AF4">
        <w:rPr>
          <w:rFonts w:asciiTheme="minorHAnsi" w:hAnsiTheme="minorHAnsi" w:cstheme="minorHAnsi"/>
          <w:color w:val="000000"/>
          <w:sz w:val="24"/>
          <w:szCs w:val="24"/>
        </w:rPr>
        <w:t>“DISPÕE SOBRE PERMISSÃO DE USO DE BEM PÚBLICO AO MUNICIPIO DE MOGI GUAÇU, ESTADO DE SÃO PAULO</w:t>
      </w:r>
      <w:r w:rsidR="00D53A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>E DÁ OUTRAS PROVIDENCIAS</w:t>
      </w:r>
      <w:r w:rsidR="00D53AF4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BD68A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="00BD68A8">
        <w:rPr>
          <w:rFonts w:cstheme="minorHAnsi"/>
          <w:sz w:val="24"/>
          <w:szCs w:val="24"/>
        </w:rPr>
        <w:t>Prefeito Municipal Dr. Paulo de Oliveira e Silva.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126750" w:rsidP="004E150B" w14:paraId="18E05AD5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53AF4" w:rsidP="004E150B" w14:paraId="6101CD0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53AF4" w:rsidRPr="000D3816" w:rsidP="004E150B" w14:paraId="1D23D0E7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1792B" w:rsidRPr="000D3816" w:rsidP="004E150B" w14:paraId="594DB313" w14:textId="6E9747E1">
      <w:pPr>
        <w:pStyle w:val="BodyText"/>
        <w:spacing w:before="240" w:after="0" w:line="240" w:lineRule="auto"/>
        <w:ind w:firstLine="708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E2413B" w:rsidRPr="00273635" w:rsidP="00E2413B" w14:paraId="6FA81503" w14:textId="1D445C05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Projeto de Lei nº </w:t>
      </w:r>
      <w:r w:rsidR="00BD68A8">
        <w:rPr>
          <w:rFonts w:eastAsia="Arial" w:asciiTheme="minorHAnsi" w:hAnsiTheme="minorHAnsi" w:cstheme="minorHAnsi"/>
          <w:color w:val="000000"/>
          <w:sz w:val="24"/>
          <w:szCs w:val="24"/>
        </w:rPr>
        <w:t>1</w:t>
      </w:r>
      <w:r w:rsidR="00D53AF4">
        <w:rPr>
          <w:rFonts w:eastAsia="Arial" w:asciiTheme="minorHAnsi" w:hAnsiTheme="minorHAnsi" w:cstheme="minorHAnsi"/>
          <w:color w:val="000000"/>
          <w:sz w:val="24"/>
          <w:szCs w:val="24"/>
        </w:rPr>
        <w:t>5</w:t>
      </w:r>
      <w:r w:rsidR="00273635">
        <w:rPr>
          <w:rFonts w:eastAsia="Arial" w:asciiTheme="minorHAnsi" w:hAnsiTheme="minorHAnsi" w:cstheme="minorHAnsi"/>
          <w:color w:val="000000"/>
          <w:sz w:val="24"/>
          <w:szCs w:val="24"/>
        </w:rPr>
        <w:t>1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</w:t>
      </w:r>
      <w:r w:rsidR="00D53AF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="001E017E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não </w:t>
      </w:r>
      <w:r w:rsidRPr="00D53AF4" w:rsidR="001E017E">
        <w:rPr>
          <w:rFonts w:eastAsia="Arial" w:asciiTheme="minorHAnsi" w:hAnsiTheme="minorHAnsi" w:cstheme="minorHAnsi"/>
          <w:color w:val="000000"/>
          <w:sz w:val="24"/>
          <w:szCs w:val="24"/>
        </w:rPr>
        <w:t>identificou</w:t>
      </w:r>
      <w:r w:rsidRPr="00D53AF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 necessidade de propor emenda</w:t>
      </w:r>
      <w:r w:rsidR="00D53AF4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  <w:r w:rsidRP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:rsidR="00C9550C" w:rsidP="00C9550C" w14:paraId="23BCC382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C9550C" w14:paraId="50AAEB5B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E92A67" w:rsidP="00DC1C91" w14:paraId="6A51058B" w14:textId="02D8732E">
      <w:pPr>
        <w:pStyle w:val="BodyText"/>
        <w:spacing w:before="24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consonância com o entendimento d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o d. Procurador Municipal, bem como da </w:t>
      </w:r>
      <w:r w:rsidR="00C9550C">
        <w:rPr>
          <w:rFonts w:asciiTheme="minorHAnsi" w:hAnsiTheme="minorHAnsi" w:cstheme="minorHAnsi"/>
          <w:color w:val="000000"/>
          <w:sz w:val="24"/>
          <w:szCs w:val="24"/>
        </w:rPr>
        <w:t>Comissão de Justiça, é favorável à aprovação do projeto em questão.</w:t>
      </w:r>
    </w:p>
    <w:p w:rsidR="00BD68A8" w:rsidP="00BD68A8" w14:paraId="745E05C1" w14:textId="24355534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="00D53AF4">
        <w:rPr>
          <w:rFonts w:asciiTheme="minorHAnsi" w:hAnsiTheme="minorHAnsi" w:cstheme="minorHAnsi"/>
          <w:color w:val="000000"/>
          <w:sz w:val="24"/>
          <w:szCs w:val="24"/>
        </w:rPr>
        <w:t>“DISPÕE SOBRE PERMISSÃO DE USO DE BEM PÚBLICO AO MUNICIPIO DE MOGI GUAÇU, ESTADO DE SÃO PAULO</w:t>
      </w:r>
      <w:r>
        <w:rPr>
          <w:rFonts w:asciiTheme="minorHAnsi" w:hAnsiTheme="minorHAnsi" w:cstheme="minorHAnsi"/>
          <w:color w:val="000000"/>
          <w:sz w:val="24"/>
          <w:szCs w:val="24"/>
        </w:rPr>
        <w:t>, E DÁ OUTRAS PROVIDENCIAS</w:t>
      </w:r>
      <w:r w:rsidR="00D53AF4">
        <w:rPr>
          <w:rFonts w:asciiTheme="minorHAnsi" w:hAnsiTheme="minorHAnsi" w:cstheme="minorHAnsi"/>
          <w:color w:val="000000"/>
          <w:sz w:val="24"/>
          <w:szCs w:val="24"/>
        </w:rPr>
        <w:t>”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D53AF4" w:rsidP="00BD68A8" w14:paraId="5BE51AD2" w14:textId="77777777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53AF4" w:rsidP="00BD68A8" w14:paraId="7F42D0F0" w14:textId="77777777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53AF4" w:rsidP="00BD68A8" w14:paraId="4156818C" w14:textId="77777777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53AF4" w:rsidP="00BD68A8" w14:paraId="2EB4A32A" w14:textId="77777777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D53AF4" w:rsidP="0011792B" w14:paraId="2D12669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35F55E6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2133892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51229BE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37C3BFD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6BA45E0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1BB8C74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1AC0DAD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73971B0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06F3CD1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5210534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5756EBA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3C9A8BD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62E44AC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6B15FAA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453CC4C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0FF32606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7E067E2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5A21C2E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5C3F0F2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7A343E7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414CBD56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380853F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53AF4" w:rsidP="0011792B" w14:paraId="3289649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44295FD4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 w:rsidR="00D53AF4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93102D">
        <w:rPr>
          <w:rFonts w:cstheme="minorHAnsi"/>
          <w:b/>
          <w:bCs/>
          <w:color w:val="000000"/>
          <w:sz w:val="24"/>
          <w:szCs w:val="24"/>
          <w:u w:val="single"/>
        </w:rPr>
        <w:t>E</w:t>
      </w:r>
      <w:r w:rsidR="00BD68A8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FINANÇAS E ORÇAMENTO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1</w:t>
      </w:r>
      <w:r w:rsidR="00D53AF4">
        <w:rPr>
          <w:rFonts w:cstheme="minorHAnsi"/>
          <w:b/>
          <w:color w:val="000000"/>
          <w:sz w:val="24"/>
          <w:szCs w:val="24"/>
          <w:u w:val="single"/>
        </w:rPr>
        <w:t>51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PREFEITO MUNICIPAL DR. PAULO DE OLIVEIRA E SILVA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31A019C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</w:t>
      </w:r>
      <w:r w:rsidR="00D53AF4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B27281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="00D53AF4">
        <w:rPr>
          <w:rFonts w:asciiTheme="minorHAnsi" w:hAnsiTheme="minorHAnsi" w:cstheme="minorHAnsi"/>
          <w:iCs/>
          <w:color w:val="000000"/>
          <w:sz w:val="24"/>
          <w:szCs w:val="24"/>
        </w:rPr>
        <w:t>omissões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D53AF4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Finanças e Orçament</w:t>
      </w:r>
      <w:r w:rsidR="00C17944">
        <w:rPr>
          <w:rFonts w:asciiTheme="minorHAnsi" w:hAnsiTheme="minorHAnsi" w:cstheme="minorHAnsi"/>
          <w:iCs/>
          <w:color w:val="000000"/>
          <w:sz w:val="24"/>
          <w:szCs w:val="24"/>
        </w:rPr>
        <w:t>o,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f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C0F3D" w:rsidP="00FC0F3D" w14:paraId="6C39F4CC" w14:textId="016F284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53AF4">
        <w:rPr>
          <w:rFonts w:asciiTheme="minorHAnsi" w:hAnsiTheme="minorHAnsi" w:cstheme="minorHAnsi"/>
          <w:sz w:val="24"/>
          <w:szCs w:val="24"/>
        </w:rPr>
        <w:t>cooperação entre os Municípios de Mogi Mirim e Mogi Guaçu, na área da saúde pública.</w:t>
      </w:r>
    </w:p>
    <w:p w:rsidR="0011792B" w:rsidRPr="000D3816" w:rsidP="00D53AF4" w14:paraId="373E8EF6" w14:textId="20686CA1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C73C9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</w:t>
      </w:r>
      <w:r w:rsidR="00076AA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076AAE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1B992B6C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D53AF4">
        <w:rPr>
          <w:rFonts w:cstheme="minorHAnsi"/>
          <w:b/>
          <w:iCs/>
          <w:sz w:val="24"/>
          <w:szCs w:val="24"/>
        </w:rPr>
        <w:t>05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D53AF4">
        <w:rPr>
          <w:rFonts w:cstheme="minorHAnsi"/>
          <w:b/>
          <w:iCs/>
          <w:sz w:val="24"/>
          <w:szCs w:val="24"/>
        </w:rPr>
        <w:t>novembro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C17944" w:rsidP="0011792B" w14:paraId="6650170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C17944" w:rsidP="0011792B" w14:paraId="2990634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C17944" w:rsidP="0011792B" w14:paraId="233C63D2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DE148F" w:rsidP="00DE148F" w14:paraId="5AE9778D" w14:textId="77777777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DE148F" w:rsidRPr="00C9550C" w:rsidP="00DE148F" w14:paraId="5ADFC897" w14:textId="77777777">
      <w:pPr>
        <w:jc w:val="center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C9550C">
        <w:rPr>
          <w:rFonts w:cstheme="minorHAnsi"/>
          <w:b/>
          <w:bCs/>
          <w:color w:val="000000"/>
          <w:sz w:val="32"/>
          <w:szCs w:val="32"/>
          <w:u w:val="single"/>
        </w:rPr>
        <w:t>COMISSÃO DE FINANÇAS E ORÇAMENTO</w:t>
      </w:r>
    </w:p>
    <w:p w:rsidR="00DE148F" w:rsidRPr="00C9550C" w:rsidP="00DE148F" w14:paraId="561F32BA" w14:textId="77777777">
      <w:pPr>
        <w:rPr>
          <w:rFonts w:cstheme="minorHAnsi"/>
          <w:b/>
          <w:bCs/>
          <w:color w:val="000000"/>
          <w:sz w:val="32"/>
          <w:szCs w:val="32"/>
          <w:u w:val="single"/>
        </w:rPr>
      </w:pPr>
    </w:p>
    <w:p w:rsidR="00DE148F" w:rsidP="00DE148F" w14:paraId="7C8EB93B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BD0DB1" w:rsidP="00DE148F" w14:paraId="6EF3F757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DE148F" w:rsidP="00DE148F" w14:paraId="0A650479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</w:p>
    <w:p w:rsidR="00DE148F" w:rsidP="00DE148F" w14:paraId="60694922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 xml:space="preserve">Vereadora </w:t>
      </w:r>
      <w:r>
        <w:rPr>
          <w:rFonts w:cstheme="minorHAnsi"/>
          <w:b/>
          <w:bCs/>
          <w:iCs/>
          <w:sz w:val="32"/>
          <w:szCs w:val="32"/>
        </w:rPr>
        <w:t>Mara Choqueta</w:t>
      </w:r>
    </w:p>
    <w:p w:rsidR="00DE148F" w:rsidRPr="008D3D25" w:rsidP="00DE148F" w14:paraId="42277983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Cs/>
          <w:iCs/>
          <w:sz w:val="32"/>
          <w:szCs w:val="32"/>
        </w:rPr>
        <w:t>Presidente</w:t>
      </w:r>
    </w:p>
    <w:p w:rsidR="00DE148F" w:rsidP="00DE148F" w14:paraId="7F6D8076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26E621F5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65B18DD7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679B6923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Marcio Dener Coran</w:t>
      </w:r>
    </w:p>
    <w:p w:rsidR="00DE148F" w:rsidP="00DE148F" w14:paraId="501D6378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Vice Presidente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DE148F" w:rsidP="00DE148F" w14:paraId="127DC0D2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27B6E5FA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2EA1627E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Marcos Paulo Cegatti</w:t>
      </w:r>
    </w:p>
    <w:p w:rsidR="00DE148F" w:rsidP="0093102D" w14:paraId="1AD1EBFA" w14:textId="381655DF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Membro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B614E3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931">
          <w:rPr>
            <w:noProof/>
          </w:rPr>
          <w:t>2</w:t>
        </w:r>
        <w:r>
          <w:fldChar w:fldCharType="end"/>
        </w:r>
      </w:p>
    </w:sdtContent>
  </w:sdt>
  <w:p w:rsidR="00B614E3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4E3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58324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14E3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614E3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14E3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B614E3" w14:paraId="658CA597" w14:textId="77777777">
    <w:pPr>
      <w:pStyle w:val="Header"/>
    </w:pPr>
  </w:p>
  <w:p w:rsidR="00B614E3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76AAE"/>
    <w:rsid w:val="000807DB"/>
    <w:rsid w:val="00090835"/>
    <w:rsid w:val="000A07E1"/>
    <w:rsid w:val="000A2D12"/>
    <w:rsid w:val="000C4F9D"/>
    <w:rsid w:val="000D3816"/>
    <w:rsid w:val="000E1B6C"/>
    <w:rsid w:val="000E3936"/>
    <w:rsid w:val="000E5BEE"/>
    <w:rsid w:val="0011792B"/>
    <w:rsid w:val="00117D61"/>
    <w:rsid w:val="001254AB"/>
    <w:rsid w:val="00126750"/>
    <w:rsid w:val="001536DE"/>
    <w:rsid w:val="001840EF"/>
    <w:rsid w:val="00186931"/>
    <w:rsid w:val="001915A3"/>
    <w:rsid w:val="001A2496"/>
    <w:rsid w:val="001A2AB0"/>
    <w:rsid w:val="001A73F6"/>
    <w:rsid w:val="001B334F"/>
    <w:rsid w:val="001B7A81"/>
    <w:rsid w:val="001C2EDB"/>
    <w:rsid w:val="001D3447"/>
    <w:rsid w:val="001E017E"/>
    <w:rsid w:val="001E20F5"/>
    <w:rsid w:val="001F178F"/>
    <w:rsid w:val="001F73D7"/>
    <w:rsid w:val="002167D0"/>
    <w:rsid w:val="00217F62"/>
    <w:rsid w:val="00220FF3"/>
    <w:rsid w:val="0025595B"/>
    <w:rsid w:val="00263708"/>
    <w:rsid w:val="00273635"/>
    <w:rsid w:val="002800AF"/>
    <w:rsid w:val="0028057C"/>
    <w:rsid w:val="002A7D48"/>
    <w:rsid w:val="002D2685"/>
    <w:rsid w:val="002F2E8D"/>
    <w:rsid w:val="002F4F02"/>
    <w:rsid w:val="002F6CBE"/>
    <w:rsid w:val="002F728A"/>
    <w:rsid w:val="00323CA8"/>
    <w:rsid w:val="00373BCC"/>
    <w:rsid w:val="00375366"/>
    <w:rsid w:val="00382C5B"/>
    <w:rsid w:val="00393955"/>
    <w:rsid w:val="003A0FD7"/>
    <w:rsid w:val="003A7055"/>
    <w:rsid w:val="003C5C04"/>
    <w:rsid w:val="003D3A24"/>
    <w:rsid w:val="003D5B29"/>
    <w:rsid w:val="003E04B5"/>
    <w:rsid w:val="003F6F42"/>
    <w:rsid w:val="00404DA2"/>
    <w:rsid w:val="00415159"/>
    <w:rsid w:val="0042728E"/>
    <w:rsid w:val="00434DBB"/>
    <w:rsid w:val="004513CB"/>
    <w:rsid w:val="004610B1"/>
    <w:rsid w:val="00487E4F"/>
    <w:rsid w:val="00496629"/>
    <w:rsid w:val="004A395E"/>
    <w:rsid w:val="004A3FBC"/>
    <w:rsid w:val="004A44C8"/>
    <w:rsid w:val="004B027A"/>
    <w:rsid w:val="004E150B"/>
    <w:rsid w:val="004F0124"/>
    <w:rsid w:val="005053BE"/>
    <w:rsid w:val="005177E8"/>
    <w:rsid w:val="005276DC"/>
    <w:rsid w:val="0055087E"/>
    <w:rsid w:val="00567B59"/>
    <w:rsid w:val="005768E4"/>
    <w:rsid w:val="00596358"/>
    <w:rsid w:val="005A66EE"/>
    <w:rsid w:val="005A7582"/>
    <w:rsid w:val="005E6E2D"/>
    <w:rsid w:val="005F47CF"/>
    <w:rsid w:val="00621133"/>
    <w:rsid w:val="00670EA8"/>
    <w:rsid w:val="006717AD"/>
    <w:rsid w:val="00672640"/>
    <w:rsid w:val="00681E49"/>
    <w:rsid w:val="006907CC"/>
    <w:rsid w:val="006A7F69"/>
    <w:rsid w:val="006B79C1"/>
    <w:rsid w:val="006C5BE6"/>
    <w:rsid w:val="006C772D"/>
    <w:rsid w:val="006D1C8B"/>
    <w:rsid w:val="006E0D88"/>
    <w:rsid w:val="006E30EE"/>
    <w:rsid w:val="006E4780"/>
    <w:rsid w:val="006F6186"/>
    <w:rsid w:val="007055A6"/>
    <w:rsid w:val="00732D47"/>
    <w:rsid w:val="007345EA"/>
    <w:rsid w:val="00791A4C"/>
    <w:rsid w:val="007A4112"/>
    <w:rsid w:val="007C1937"/>
    <w:rsid w:val="007E64BE"/>
    <w:rsid w:val="007F67D4"/>
    <w:rsid w:val="00833EAC"/>
    <w:rsid w:val="008403EA"/>
    <w:rsid w:val="00857D1B"/>
    <w:rsid w:val="00875D97"/>
    <w:rsid w:val="0089485B"/>
    <w:rsid w:val="008A216E"/>
    <w:rsid w:val="008A6999"/>
    <w:rsid w:val="008B0A7B"/>
    <w:rsid w:val="008B0F36"/>
    <w:rsid w:val="008B22FE"/>
    <w:rsid w:val="008B3129"/>
    <w:rsid w:val="008B362B"/>
    <w:rsid w:val="008B3AC0"/>
    <w:rsid w:val="008B6F44"/>
    <w:rsid w:val="008D3D25"/>
    <w:rsid w:val="008E0D7F"/>
    <w:rsid w:val="008E64D0"/>
    <w:rsid w:val="008F22D0"/>
    <w:rsid w:val="008F2A2C"/>
    <w:rsid w:val="008F45AD"/>
    <w:rsid w:val="009003F2"/>
    <w:rsid w:val="00911832"/>
    <w:rsid w:val="0091437B"/>
    <w:rsid w:val="0091759B"/>
    <w:rsid w:val="00920C58"/>
    <w:rsid w:val="0092223F"/>
    <w:rsid w:val="00926AE9"/>
    <w:rsid w:val="00930895"/>
    <w:rsid w:val="0093102D"/>
    <w:rsid w:val="0096605B"/>
    <w:rsid w:val="009729AB"/>
    <w:rsid w:val="00996BD3"/>
    <w:rsid w:val="009A0EF9"/>
    <w:rsid w:val="009A3DEB"/>
    <w:rsid w:val="009A65E0"/>
    <w:rsid w:val="009B255B"/>
    <w:rsid w:val="009B5BE8"/>
    <w:rsid w:val="009D109B"/>
    <w:rsid w:val="009E1B15"/>
    <w:rsid w:val="009E395E"/>
    <w:rsid w:val="009F1131"/>
    <w:rsid w:val="00A25264"/>
    <w:rsid w:val="00A33B5B"/>
    <w:rsid w:val="00A35653"/>
    <w:rsid w:val="00A41C68"/>
    <w:rsid w:val="00A56A8E"/>
    <w:rsid w:val="00A906D8"/>
    <w:rsid w:val="00A939F6"/>
    <w:rsid w:val="00A95EAF"/>
    <w:rsid w:val="00AB5A74"/>
    <w:rsid w:val="00AB6B9F"/>
    <w:rsid w:val="00AB7855"/>
    <w:rsid w:val="00AC4924"/>
    <w:rsid w:val="00AD0C28"/>
    <w:rsid w:val="00AD5596"/>
    <w:rsid w:val="00AF1065"/>
    <w:rsid w:val="00B02207"/>
    <w:rsid w:val="00B04D1C"/>
    <w:rsid w:val="00B16C2C"/>
    <w:rsid w:val="00B25392"/>
    <w:rsid w:val="00B27281"/>
    <w:rsid w:val="00B33301"/>
    <w:rsid w:val="00B44E35"/>
    <w:rsid w:val="00B54594"/>
    <w:rsid w:val="00B614E3"/>
    <w:rsid w:val="00B74677"/>
    <w:rsid w:val="00B764BD"/>
    <w:rsid w:val="00B878A6"/>
    <w:rsid w:val="00B93F19"/>
    <w:rsid w:val="00BB24C1"/>
    <w:rsid w:val="00BC65F7"/>
    <w:rsid w:val="00BD0DB1"/>
    <w:rsid w:val="00BD68A8"/>
    <w:rsid w:val="00BF53DF"/>
    <w:rsid w:val="00C061CE"/>
    <w:rsid w:val="00C14B17"/>
    <w:rsid w:val="00C17944"/>
    <w:rsid w:val="00C335F4"/>
    <w:rsid w:val="00C36C4A"/>
    <w:rsid w:val="00C51134"/>
    <w:rsid w:val="00C5142B"/>
    <w:rsid w:val="00C73C99"/>
    <w:rsid w:val="00C801D2"/>
    <w:rsid w:val="00C871FD"/>
    <w:rsid w:val="00C9550C"/>
    <w:rsid w:val="00CB657A"/>
    <w:rsid w:val="00CC0594"/>
    <w:rsid w:val="00CC2934"/>
    <w:rsid w:val="00CD3FE8"/>
    <w:rsid w:val="00D075A1"/>
    <w:rsid w:val="00D076A2"/>
    <w:rsid w:val="00D20622"/>
    <w:rsid w:val="00D239D1"/>
    <w:rsid w:val="00D23D6A"/>
    <w:rsid w:val="00D33DA9"/>
    <w:rsid w:val="00D37305"/>
    <w:rsid w:val="00D53AF4"/>
    <w:rsid w:val="00D736D1"/>
    <w:rsid w:val="00D76178"/>
    <w:rsid w:val="00D95E97"/>
    <w:rsid w:val="00DA0F30"/>
    <w:rsid w:val="00DB1B02"/>
    <w:rsid w:val="00DC1C91"/>
    <w:rsid w:val="00DC43EB"/>
    <w:rsid w:val="00DD0D61"/>
    <w:rsid w:val="00DE148F"/>
    <w:rsid w:val="00DF20F0"/>
    <w:rsid w:val="00E17FF1"/>
    <w:rsid w:val="00E2413B"/>
    <w:rsid w:val="00E37842"/>
    <w:rsid w:val="00E54057"/>
    <w:rsid w:val="00E555B3"/>
    <w:rsid w:val="00E8470A"/>
    <w:rsid w:val="00E92A67"/>
    <w:rsid w:val="00EA29F6"/>
    <w:rsid w:val="00EA578E"/>
    <w:rsid w:val="00EC4855"/>
    <w:rsid w:val="00EC4F85"/>
    <w:rsid w:val="00ED10CA"/>
    <w:rsid w:val="00EF1478"/>
    <w:rsid w:val="00EF27B3"/>
    <w:rsid w:val="00F071AE"/>
    <w:rsid w:val="00F2059A"/>
    <w:rsid w:val="00F24C4D"/>
    <w:rsid w:val="00F43000"/>
    <w:rsid w:val="00F73A3D"/>
    <w:rsid w:val="00F73A63"/>
    <w:rsid w:val="00F80818"/>
    <w:rsid w:val="00F81241"/>
    <w:rsid w:val="00F825C1"/>
    <w:rsid w:val="00F87122"/>
    <w:rsid w:val="00F87BF6"/>
    <w:rsid w:val="00F9745C"/>
    <w:rsid w:val="00FB0A44"/>
    <w:rsid w:val="00FB445C"/>
    <w:rsid w:val="00FC0F3D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6927-CAD1-45B9-9BE3-2CC91B89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6</Pages>
  <Words>1430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75</cp:revision>
  <cp:lastPrinted>2025-03-25T19:33:00Z</cp:lastPrinted>
  <dcterms:created xsi:type="dcterms:W3CDTF">2025-03-11T18:20:00Z</dcterms:created>
  <dcterms:modified xsi:type="dcterms:W3CDTF">2025-11-05T19:21:00Z</dcterms:modified>
</cp:coreProperties>
</file>