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32FF0" w:rsidRPr="00CC4F07" w:rsidP="00CC4F07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4F07">
        <w:rPr>
          <w:rFonts w:ascii="Times New Roman" w:eastAsia="Times New Roman" w:hAnsi="Times New Roman" w:cs="Times New Roman"/>
          <w:b/>
          <w:sz w:val="24"/>
          <w:szCs w:val="24"/>
        </w:rPr>
        <w:t>Requerimento Nº 693/2025</w:t>
      </w:r>
      <w:r w:rsidRPr="00CC4F07">
        <w:rPr>
          <w:rFonts w:ascii="Times New Roman" w:eastAsia="Times New Roman" w:hAnsi="Times New Roman" w:cs="Times New Roman"/>
          <w:b/>
          <w:sz w:val="24"/>
          <w:szCs w:val="24"/>
        </w:rPr>
        <w:t>Requerimento Nº 693/2025</w:t>
      </w:r>
      <w:r w:rsidRPr="00CC4F07">
        <w:rPr>
          <w:rFonts w:ascii="Times New Roman" w:eastAsia="Times New Roman" w:hAnsi="Times New Roman" w:cs="Times New Roman"/>
          <w:b/>
          <w:sz w:val="24"/>
          <w:szCs w:val="24"/>
        </w:rPr>
        <w:t xml:space="preserve">EMENTA: </w:t>
      </w:r>
      <w:r w:rsidRPr="00CC4F07" w:rsidR="00CD54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REQUER PROVIDÊNCIAS DA SECRETARIA DE SERVIÇOS E DA EMPRESA</w:t>
      </w:r>
      <w:r w:rsidR="002E1FF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RESPONSÁVEL SOBRE OS ATRASOS </w:t>
      </w:r>
      <w:r w:rsidR="00352E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</w:t>
      </w:r>
      <w:r w:rsidR="002E1FF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 COLETA DE LIXO</w:t>
      </w:r>
      <w:r w:rsidR="00B408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232FF0" w:rsidRPr="00CC4F07" w:rsidP="00CC4F0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5449" w:rsidRPr="00CC4F07" w:rsidP="00CC4F0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4F07">
        <w:rPr>
          <w:rFonts w:ascii="Times New Roman" w:eastAsia="Times New Roman" w:hAnsi="Times New Roman" w:cs="Times New Roman"/>
          <w:b/>
          <w:sz w:val="24"/>
          <w:szCs w:val="24"/>
        </w:rPr>
        <w:t>SENHOR PRESIDENTE,</w:t>
      </w:r>
    </w:p>
    <w:p w:rsidR="00CD5449" w:rsidRPr="00CC4F07" w:rsidP="00CC4F0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4F07">
        <w:rPr>
          <w:rFonts w:ascii="Times New Roman" w:eastAsia="Times New Roman" w:hAnsi="Times New Roman" w:cs="Times New Roman"/>
          <w:b/>
          <w:sz w:val="24"/>
          <w:szCs w:val="24"/>
        </w:rPr>
        <w:t>SENHORES E SENHORAS VEREADORES (AS),</w:t>
      </w:r>
    </w:p>
    <w:p w:rsidR="00CD5449" w:rsidRPr="00CC4F07" w:rsidP="00CC4F0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08EB" w:rsidP="00B408E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F07">
        <w:rPr>
          <w:rFonts w:ascii="Times New Roman" w:eastAsia="Times New Roman" w:hAnsi="Times New Roman" w:cs="Times New Roman"/>
          <w:sz w:val="24"/>
          <w:szCs w:val="24"/>
        </w:rPr>
        <w:tab/>
      </w:r>
      <w:r w:rsidRPr="00CC4F07">
        <w:rPr>
          <w:rFonts w:ascii="Times New Roman" w:eastAsia="Times New Roman" w:hAnsi="Times New Roman" w:cs="Times New Roman"/>
          <w:sz w:val="24"/>
          <w:szCs w:val="24"/>
        </w:rPr>
        <w:t xml:space="preserve">Apresento a V.Exa. </w:t>
      </w:r>
      <w:r w:rsidRPr="00CC4F07">
        <w:rPr>
          <w:rFonts w:ascii="Times New Roman" w:eastAsia="Times New Roman" w:hAnsi="Times New Roman" w:cs="Times New Roman"/>
          <w:sz w:val="24"/>
          <w:szCs w:val="24"/>
        </w:rPr>
        <w:t>nos</w:t>
      </w:r>
      <w:r w:rsidRPr="00CC4F07">
        <w:rPr>
          <w:rFonts w:ascii="Times New Roman" w:eastAsia="Times New Roman" w:hAnsi="Times New Roman" w:cs="Times New Roman"/>
          <w:sz w:val="24"/>
          <w:szCs w:val="24"/>
        </w:rPr>
        <w:t xml:space="preserve"> termos do Art. 152 do Regimento Interno, o presente Requerimento, a ser encaminhado à Secretaria</w:t>
      </w:r>
      <w:r w:rsidRPr="00CC4F07">
        <w:rPr>
          <w:rFonts w:ascii="Times New Roman" w:eastAsia="Times New Roman" w:hAnsi="Times New Roman" w:cs="Times New Roman"/>
          <w:sz w:val="24"/>
          <w:szCs w:val="24"/>
        </w:rPr>
        <w:t xml:space="preserve"> Municipal de Serviços e à empresa responsável pela coleta de resíduos no município. </w:t>
      </w:r>
    </w:p>
    <w:p w:rsidR="00B408EB" w:rsidP="00B408E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CC4F07" w:rsidR="00CD5449">
        <w:rPr>
          <w:rFonts w:ascii="Times New Roman" w:eastAsia="Times New Roman" w:hAnsi="Times New Roman" w:cs="Times New Roman"/>
          <w:b/>
          <w:sz w:val="24"/>
          <w:szCs w:val="24"/>
        </w:rPr>
        <w:t xml:space="preserve">Considerando </w:t>
      </w:r>
      <w:r w:rsidRPr="00CC4F07" w:rsidR="00CD5449">
        <w:rPr>
          <w:rFonts w:ascii="Times New Roman" w:eastAsia="Times New Roman" w:hAnsi="Times New Roman" w:cs="Times New Roman"/>
          <w:sz w:val="24"/>
          <w:szCs w:val="24"/>
        </w:rPr>
        <w:t>que a coleta</w:t>
      </w:r>
      <w:r w:rsidRPr="00CC4F07" w:rsidR="00CD5449">
        <w:rPr>
          <w:rFonts w:ascii="Times New Roman" w:eastAsia="Times New Roman" w:hAnsi="Times New Roman" w:cs="Times New Roman"/>
          <w:sz w:val="24"/>
          <w:szCs w:val="24"/>
        </w:rPr>
        <w:t xml:space="preserve"> regular de resíduos sólidos urbanos constitui serviço público essencial, indispensável à manutenção da saúde pública, do meio ambiente equilibrado e da qualidade de vida da população. Trata-se de obrigação municipal prevista na Lei Federal nº 11.445/2007 (Lei de Saneamento Básico) e na Lei Federal nº 12.305/2010 (Política Nacional de Resíduos Sólidos), que estabelecem padrões mínimos de regularidade e eficiência na pres</w:t>
      </w:r>
      <w:r w:rsidRPr="00CC4F07" w:rsidR="00CD5449">
        <w:rPr>
          <w:rFonts w:ascii="Times New Roman" w:eastAsia="Times New Roman" w:hAnsi="Times New Roman" w:cs="Times New Roman"/>
          <w:sz w:val="24"/>
          <w:szCs w:val="24"/>
        </w:rPr>
        <w:t>tação deste serviço;</w:t>
      </w:r>
    </w:p>
    <w:p w:rsidR="00B408EB" w:rsidP="00B408E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CC4F07" w:rsidR="00CD5449">
        <w:rPr>
          <w:rFonts w:ascii="Times New Roman" w:eastAsia="Times New Roman" w:hAnsi="Times New Roman" w:cs="Times New Roman"/>
          <w:b/>
          <w:sz w:val="24"/>
          <w:szCs w:val="24"/>
        </w:rPr>
        <w:t xml:space="preserve">Considerando </w:t>
      </w:r>
      <w:r w:rsidRPr="00CC4F07" w:rsidR="00CD5449">
        <w:rPr>
          <w:rFonts w:ascii="Times New Roman" w:eastAsia="Times New Roman" w:hAnsi="Times New Roman" w:cs="Times New Roman"/>
          <w:sz w:val="24"/>
          <w:szCs w:val="24"/>
        </w:rPr>
        <w:t>que n</w:t>
      </w:r>
      <w:r w:rsidRPr="00CC4F07" w:rsidR="00CD5449">
        <w:rPr>
          <w:rFonts w:ascii="Times New Roman" w:eastAsia="Times New Roman" w:hAnsi="Times New Roman" w:cs="Times New Roman"/>
          <w:sz w:val="24"/>
          <w:szCs w:val="24"/>
        </w:rPr>
        <w:t>os últimos meses, este mandato tem recebido reiteradas reclamações de munícipes de diversos bairros da cidade quanto aos atrasos sistemáticos na coleta de lixo domiciliar</w:t>
      </w:r>
      <w:r w:rsidRPr="00CC4F07" w:rsidR="00CD544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408EB" w:rsidP="00B408E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CC4F07" w:rsidR="00CD5449">
        <w:rPr>
          <w:rFonts w:ascii="Times New Roman" w:eastAsia="Times New Roman" w:hAnsi="Times New Roman" w:cs="Times New Roman"/>
          <w:b/>
          <w:sz w:val="24"/>
          <w:szCs w:val="24"/>
        </w:rPr>
        <w:t>Considerando</w:t>
      </w:r>
      <w:r w:rsidRPr="00CC4F07" w:rsidR="00CD5449">
        <w:rPr>
          <w:rFonts w:ascii="Times New Roman" w:eastAsia="Times New Roman" w:hAnsi="Times New Roman" w:cs="Times New Roman"/>
          <w:sz w:val="24"/>
          <w:szCs w:val="24"/>
        </w:rPr>
        <w:t xml:space="preserve"> que a</w:t>
      </w:r>
      <w:r w:rsidRPr="00CC4F07" w:rsidR="00CD5449">
        <w:rPr>
          <w:rFonts w:ascii="Times New Roman" w:eastAsia="Times New Roman" w:hAnsi="Times New Roman" w:cs="Times New Roman"/>
          <w:sz w:val="24"/>
          <w:szCs w:val="24"/>
        </w:rPr>
        <w:t xml:space="preserve"> situação não apenas viola direitos fundamentais dos cidadãos, como também representa grave risco sanitário. O acúmulo de resíduos em via pública favorece a proliferação do mosquito </w:t>
      </w:r>
      <w:r w:rsidRPr="00CC4F07" w:rsidR="00CD5449">
        <w:rPr>
          <w:rFonts w:ascii="Times New Roman" w:eastAsia="Times New Roman" w:hAnsi="Times New Roman" w:cs="Times New Roman"/>
          <w:sz w:val="24"/>
          <w:szCs w:val="24"/>
        </w:rPr>
        <w:t>Aedes aegypti</w:t>
      </w:r>
      <w:r w:rsidRPr="00CC4F07" w:rsidR="00CD5449">
        <w:rPr>
          <w:rFonts w:ascii="Times New Roman" w:eastAsia="Times New Roman" w:hAnsi="Times New Roman" w:cs="Times New Roman"/>
          <w:sz w:val="24"/>
          <w:szCs w:val="24"/>
        </w:rPr>
        <w:t>, transmisso</w:t>
      </w:r>
      <w:r w:rsidRPr="00CC4F07" w:rsidR="00CD5449">
        <w:rPr>
          <w:rFonts w:ascii="Times New Roman" w:eastAsia="Times New Roman" w:hAnsi="Times New Roman" w:cs="Times New Roman"/>
          <w:sz w:val="24"/>
          <w:szCs w:val="24"/>
        </w:rPr>
        <w:t xml:space="preserve">r de dengue, </w:t>
      </w:r>
      <w:r w:rsidRPr="00CC4F07" w:rsidR="00CD5449">
        <w:rPr>
          <w:rFonts w:ascii="Times New Roman" w:eastAsia="Times New Roman" w:hAnsi="Times New Roman" w:cs="Times New Roman"/>
          <w:sz w:val="24"/>
          <w:szCs w:val="24"/>
        </w:rPr>
        <w:t>zika</w:t>
      </w:r>
      <w:r w:rsidRPr="00CC4F07" w:rsidR="00CD5449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r w:rsidRPr="00CC4F07" w:rsidR="00CD5449">
        <w:rPr>
          <w:rFonts w:ascii="Times New Roman" w:eastAsia="Times New Roman" w:hAnsi="Times New Roman" w:cs="Times New Roman"/>
          <w:sz w:val="24"/>
          <w:szCs w:val="24"/>
        </w:rPr>
        <w:t>chikungunya</w:t>
      </w:r>
      <w:r w:rsidRPr="00CC4F07" w:rsidR="00CD544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C4F07" w:rsidR="00CD5449">
        <w:rPr>
          <w:rFonts w:ascii="Times New Roman" w:eastAsia="Times New Roman" w:hAnsi="Times New Roman" w:cs="Times New Roman"/>
          <w:sz w:val="24"/>
          <w:szCs w:val="24"/>
        </w:rPr>
        <w:t xml:space="preserve">doenças que já sobrecarregam nosso sistema de saúde. Além disso, a exposição prolongada do lixo atrai animais </w:t>
      </w:r>
      <w:r w:rsidRPr="00CC4F07" w:rsidR="00CD5449">
        <w:rPr>
          <w:rFonts w:ascii="Times New Roman" w:eastAsia="Times New Roman" w:hAnsi="Times New Roman" w:cs="Times New Roman"/>
          <w:sz w:val="24"/>
          <w:szCs w:val="24"/>
        </w:rPr>
        <w:t>sinantrópicos</w:t>
      </w:r>
      <w:r w:rsidRPr="00CC4F07" w:rsidR="00CD5449">
        <w:rPr>
          <w:rFonts w:ascii="Times New Roman" w:eastAsia="Times New Roman" w:hAnsi="Times New Roman" w:cs="Times New Roman"/>
          <w:sz w:val="24"/>
          <w:szCs w:val="24"/>
        </w:rPr>
        <w:t>, aumentando o risco de</w:t>
      </w:r>
      <w:r w:rsidRPr="00CC4F07" w:rsidR="00CD5449">
        <w:rPr>
          <w:rFonts w:ascii="Times New Roman" w:eastAsia="Times New Roman" w:hAnsi="Times New Roman" w:cs="Times New Roman"/>
          <w:sz w:val="24"/>
          <w:szCs w:val="24"/>
        </w:rPr>
        <w:t xml:space="preserve"> leptospirose e outras zoonoses;</w:t>
      </w:r>
    </w:p>
    <w:p w:rsidR="00B408EB" w:rsidP="00B408E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CC4F07" w:rsidR="00CD5449">
        <w:rPr>
          <w:rFonts w:ascii="Times New Roman" w:eastAsia="Times New Roman" w:hAnsi="Times New Roman" w:cs="Times New Roman"/>
          <w:b/>
          <w:sz w:val="24"/>
          <w:szCs w:val="24"/>
        </w:rPr>
        <w:t xml:space="preserve">Considerando </w:t>
      </w:r>
      <w:r w:rsidRPr="00CC4F07" w:rsidR="00CD5449">
        <w:rPr>
          <w:rFonts w:ascii="Times New Roman" w:eastAsia="Times New Roman" w:hAnsi="Times New Roman" w:cs="Times New Roman"/>
          <w:sz w:val="24"/>
          <w:szCs w:val="24"/>
        </w:rPr>
        <w:t xml:space="preserve">que os </w:t>
      </w:r>
      <w:r w:rsidRPr="00CC4F07" w:rsidR="00CD5449">
        <w:rPr>
          <w:rFonts w:ascii="Times New Roman" w:eastAsia="Times New Roman" w:hAnsi="Times New Roman" w:cs="Times New Roman"/>
          <w:sz w:val="24"/>
          <w:szCs w:val="24"/>
        </w:rPr>
        <w:t xml:space="preserve">atrasos comprometem a efetividade do serviço de limpeza urbana, permitindo que resíduos sejam espalhados por cães e gatos, obstruam bueiros e córregos, e contaminem </w:t>
      </w:r>
      <w:r w:rsidR="00CC4F07">
        <w:rPr>
          <w:rFonts w:ascii="Times New Roman" w:eastAsia="Times New Roman" w:hAnsi="Times New Roman" w:cs="Times New Roman"/>
          <w:sz w:val="24"/>
          <w:szCs w:val="24"/>
        </w:rPr>
        <w:t>o solo e os recursos hídricos. E s</w:t>
      </w:r>
      <w:r w:rsidRPr="00CC4F07" w:rsidR="00CD5449">
        <w:rPr>
          <w:rFonts w:ascii="Times New Roman" w:eastAsia="Times New Roman" w:hAnsi="Times New Roman" w:cs="Times New Roman"/>
          <w:sz w:val="24"/>
          <w:szCs w:val="24"/>
        </w:rPr>
        <w:t xml:space="preserve">ob a perspectiva urbana, prejudicam a estética da cidade, </w:t>
      </w:r>
      <w:r w:rsidRPr="00CC4F07" w:rsidR="00CD5449">
        <w:rPr>
          <w:rFonts w:ascii="Times New Roman" w:eastAsia="Times New Roman" w:hAnsi="Times New Roman" w:cs="Times New Roman"/>
          <w:sz w:val="24"/>
          <w:szCs w:val="24"/>
        </w:rPr>
        <w:t>afetando</w:t>
      </w:r>
      <w:r w:rsidRPr="00CC4F07" w:rsidR="00CD5449">
        <w:rPr>
          <w:rFonts w:ascii="Times New Roman" w:eastAsia="Times New Roman" w:hAnsi="Times New Roman" w:cs="Times New Roman"/>
          <w:sz w:val="24"/>
          <w:szCs w:val="24"/>
        </w:rPr>
        <w:t xml:space="preserve"> negat</w:t>
      </w:r>
      <w:r w:rsidRPr="00CC4F07" w:rsidR="00CD5449">
        <w:rPr>
          <w:rFonts w:ascii="Times New Roman" w:eastAsia="Times New Roman" w:hAnsi="Times New Roman" w:cs="Times New Roman"/>
          <w:sz w:val="24"/>
          <w:szCs w:val="24"/>
        </w:rPr>
        <w:t>ivamente a imagem de Mogi Mirim;</w:t>
      </w:r>
    </w:p>
    <w:p w:rsidR="00CD5449" w:rsidP="00B408E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CC4F07">
        <w:rPr>
          <w:rFonts w:ascii="Times New Roman" w:eastAsia="Times New Roman" w:hAnsi="Times New Roman" w:cs="Times New Roman"/>
          <w:b/>
          <w:sz w:val="24"/>
          <w:szCs w:val="24"/>
        </w:rPr>
        <w:t xml:space="preserve">E, considerando </w:t>
      </w:r>
      <w:r w:rsidRPr="00CC4F07">
        <w:rPr>
          <w:rFonts w:ascii="Times New Roman" w:eastAsia="Times New Roman" w:hAnsi="Times New Roman" w:cs="Times New Roman"/>
          <w:sz w:val="24"/>
          <w:szCs w:val="24"/>
        </w:rPr>
        <w:t>que é</w:t>
      </w:r>
      <w:r w:rsidRPr="00CC4F07">
        <w:rPr>
          <w:rFonts w:ascii="Times New Roman" w:eastAsia="Times New Roman" w:hAnsi="Times New Roman" w:cs="Times New Roman"/>
          <w:sz w:val="24"/>
          <w:szCs w:val="24"/>
        </w:rPr>
        <w:t xml:space="preserve"> imperativo que a Administração Pública e a empresa contratada prestem contas à população sobre as causas dos atrasos e, principalmente, apresentem soluções concretas e imediatas. A regularidade na prestação deste serviço não é favor, mas direito assegurado aos contribuintes que pagam suas taxas municipais.</w:t>
      </w:r>
    </w:p>
    <w:p w:rsidR="00B408EB" w:rsidRPr="00CC4F07" w:rsidP="00B408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D5449" w:rsidRPr="00CC4F07" w:rsidP="00CC4F0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4F07">
        <w:rPr>
          <w:rFonts w:ascii="Times New Roman" w:hAnsi="Times New Roman" w:cs="Times New Roman"/>
          <w:b/>
          <w:sz w:val="24"/>
          <w:szCs w:val="24"/>
        </w:rPr>
        <w:tab/>
        <w:t>Requer</w:t>
      </w:r>
    </w:p>
    <w:p w:rsidR="00CD5449" w:rsidRPr="00CC4F07" w:rsidP="00CC4F07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F07">
        <w:rPr>
          <w:rFonts w:ascii="Times New Roman" w:eastAsia="Times New Roman" w:hAnsi="Times New Roman" w:cs="Times New Roman"/>
          <w:b/>
          <w:bCs/>
          <w:sz w:val="24"/>
          <w:szCs w:val="24"/>
        </w:rPr>
        <w:t>Identificação das áreas afetadas:</w:t>
      </w:r>
      <w:r w:rsidRPr="00CC4F07">
        <w:rPr>
          <w:rFonts w:ascii="Times New Roman" w:eastAsia="Times New Roman" w:hAnsi="Times New Roman" w:cs="Times New Roman"/>
          <w:sz w:val="24"/>
          <w:szCs w:val="24"/>
        </w:rPr>
        <w:t xml:space="preserve"> Relação detalhada dos bairros e vias públicas onde têm ocorrido atrasos na coleta de lixo, com indicação das datas e frequência das ocorrências nos últimos 90 (noventa) dias;</w:t>
      </w:r>
    </w:p>
    <w:p w:rsidR="00CD5449" w:rsidRPr="00CC4F07" w:rsidP="00CC4F07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F07">
        <w:rPr>
          <w:rFonts w:ascii="Times New Roman" w:eastAsia="Times New Roman" w:hAnsi="Times New Roman" w:cs="Times New Roman"/>
          <w:b/>
          <w:bCs/>
          <w:sz w:val="24"/>
          <w:szCs w:val="24"/>
        </w:rPr>
        <w:t>Causas dos atrasos:</w:t>
      </w:r>
      <w:r w:rsidRPr="00CC4F07">
        <w:rPr>
          <w:rFonts w:ascii="Times New Roman" w:eastAsia="Times New Roman" w:hAnsi="Times New Roman" w:cs="Times New Roman"/>
          <w:sz w:val="24"/>
          <w:szCs w:val="24"/>
        </w:rPr>
        <w:t xml:space="preserve"> Explicação pormenorizada sobre os motivos que têm ocasionado os atrasos sistemáticos na coleta, incluindo eventual insuficiência de recursos humanos, deficiência de equipamentos, problemas logísticos ou operacionais;</w:t>
      </w:r>
    </w:p>
    <w:p w:rsidR="00CD5449" w:rsidRPr="00CC4F07" w:rsidP="00CC4F07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F07">
        <w:rPr>
          <w:rFonts w:ascii="Times New Roman" w:eastAsia="Times New Roman" w:hAnsi="Times New Roman" w:cs="Times New Roman"/>
          <w:b/>
          <w:bCs/>
          <w:sz w:val="24"/>
          <w:szCs w:val="24"/>
        </w:rPr>
        <w:t>Descumprimento contratual:</w:t>
      </w:r>
      <w:r w:rsidRPr="00CC4F07">
        <w:rPr>
          <w:rFonts w:ascii="Times New Roman" w:eastAsia="Times New Roman" w:hAnsi="Times New Roman" w:cs="Times New Roman"/>
          <w:sz w:val="24"/>
          <w:szCs w:val="24"/>
        </w:rPr>
        <w:t xml:space="preserve"> Informação sobre se os atrasos configuram descumprimento das cláusulas contratuais firmadas entre o município e a empresa prestadora do serviço, com indicação das sanções aplicadas ou a aplicar;</w:t>
      </w:r>
    </w:p>
    <w:p w:rsidR="00CD5449" w:rsidRPr="00CC4F07" w:rsidP="00CC4F07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F07">
        <w:rPr>
          <w:rFonts w:ascii="Times New Roman" w:eastAsia="Times New Roman" w:hAnsi="Times New Roman" w:cs="Times New Roman"/>
          <w:b/>
          <w:bCs/>
          <w:sz w:val="24"/>
          <w:szCs w:val="24"/>
        </w:rPr>
        <w:t>Medidas corretivas imediatas:</w:t>
      </w:r>
      <w:r w:rsidRPr="00CC4F07">
        <w:rPr>
          <w:rFonts w:ascii="Times New Roman" w:eastAsia="Times New Roman" w:hAnsi="Times New Roman" w:cs="Times New Roman"/>
          <w:sz w:val="24"/>
          <w:szCs w:val="24"/>
        </w:rPr>
        <w:t xml:space="preserve"> Apresentação de plano de ação com cronograma específico para normalização do serviço, incluindo reforço de equipes, disponibilização de veículos extras ou qualquer outra providência necessária;</w:t>
      </w:r>
    </w:p>
    <w:p w:rsidR="00CD5449" w:rsidRPr="00CC4F07" w:rsidP="00CC4F07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F07">
        <w:rPr>
          <w:rFonts w:ascii="Times New Roman" w:eastAsia="Times New Roman" w:hAnsi="Times New Roman" w:cs="Times New Roman"/>
          <w:b/>
          <w:bCs/>
          <w:sz w:val="24"/>
          <w:szCs w:val="24"/>
        </w:rPr>
        <w:t>Fiscalização municipal:</w:t>
      </w:r>
      <w:r w:rsidRPr="00CC4F07">
        <w:rPr>
          <w:rFonts w:ascii="Times New Roman" w:eastAsia="Times New Roman" w:hAnsi="Times New Roman" w:cs="Times New Roman"/>
          <w:sz w:val="24"/>
          <w:szCs w:val="24"/>
        </w:rPr>
        <w:t xml:space="preserve"> Descrição dos mecanismos de fiscalização adotados pela Secretaria competente para monitorar o cumprimento dos roteiros e horários de coleta, bem como os relatórios de acompanhamento dos últimos 3 (três) meses;</w:t>
      </w:r>
    </w:p>
    <w:p w:rsidR="00CD5449" w:rsidRPr="00CC4F07" w:rsidP="00CC4F07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F07">
        <w:rPr>
          <w:rFonts w:ascii="Times New Roman" w:eastAsia="Times New Roman" w:hAnsi="Times New Roman" w:cs="Times New Roman"/>
          <w:b/>
          <w:bCs/>
          <w:sz w:val="24"/>
          <w:szCs w:val="24"/>
        </w:rPr>
        <w:t>Canais de comunicação:</w:t>
      </w:r>
      <w:r w:rsidRPr="00CC4F07">
        <w:rPr>
          <w:rFonts w:ascii="Times New Roman" w:eastAsia="Times New Roman" w:hAnsi="Times New Roman" w:cs="Times New Roman"/>
          <w:sz w:val="24"/>
          <w:szCs w:val="24"/>
        </w:rPr>
        <w:t xml:space="preserve"> Informação sobre a existência e efetividade de canais para recebimento de reclamações da população quanto aos atrasos, com dados estatísticos das demandas registradas;</w:t>
      </w:r>
    </w:p>
    <w:p w:rsidR="00CD5449" w:rsidRPr="00CC4F07" w:rsidP="00CC4F07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F07">
        <w:rPr>
          <w:rFonts w:ascii="Times New Roman" w:eastAsia="Times New Roman" w:hAnsi="Times New Roman" w:cs="Times New Roman"/>
          <w:b/>
          <w:bCs/>
          <w:sz w:val="24"/>
          <w:szCs w:val="24"/>
        </w:rPr>
        <w:t>Medidas preventivas:</w:t>
      </w:r>
      <w:r w:rsidRPr="00CC4F07">
        <w:rPr>
          <w:rFonts w:ascii="Times New Roman" w:eastAsia="Times New Roman" w:hAnsi="Times New Roman" w:cs="Times New Roman"/>
          <w:sz w:val="24"/>
          <w:szCs w:val="24"/>
        </w:rPr>
        <w:t xml:space="preserve"> Plano de prevenção para evitar a recorrência dos atrasos, incluindo eventual necessidade de revisão contratual, ampliação da frota ou redimensionamento das equipes de coleta;</w:t>
      </w:r>
    </w:p>
    <w:p w:rsidR="00CD5449" w:rsidRPr="00CC4F07" w:rsidP="00CC4F07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4F07">
        <w:rPr>
          <w:rFonts w:ascii="Times New Roman" w:eastAsia="Times New Roman" w:hAnsi="Times New Roman" w:cs="Times New Roman"/>
          <w:b/>
          <w:bCs/>
          <w:sz w:val="24"/>
          <w:szCs w:val="24"/>
        </w:rPr>
        <w:t>Prazo para regularização definitiva:</w:t>
      </w:r>
      <w:r w:rsidRPr="00CC4F07">
        <w:rPr>
          <w:rFonts w:ascii="Times New Roman" w:eastAsia="Times New Roman" w:hAnsi="Times New Roman" w:cs="Times New Roman"/>
          <w:sz w:val="24"/>
          <w:szCs w:val="24"/>
        </w:rPr>
        <w:t xml:space="preserve"> Data específica em que o serviço retornará à plena normalidade, com garantia de cumprimento integral dos roteiros estabelecidos.</w:t>
      </w:r>
    </w:p>
    <w:p w:rsidR="00232FF0" w:rsidRPr="00CC4F07" w:rsidP="00CC4F07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  <w:r w:rsidRPr="00CC4F07" w:rsidR="001D3766">
        <w:rPr>
          <w:rFonts w:ascii="Times New Roman" w:eastAsia="Times New Roman" w:hAnsi="Times New Roman" w:cs="Times New Roman"/>
          <w:b/>
          <w:sz w:val="24"/>
          <w:szCs w:val="24"/>
        </w:rPr>
        <w:t xml:space="preserve">Sala das Sessões “VEREADOR SANTO RÓTOLLI”, em </w:t>
      </w:r>
      <w:r w:rsidRPr="00CC4F07" w:rsidR="00F163A2">
        <w:rPr>
          <w:rFonts w:ascii="Times New Roman" w:eastAsia="Times New Roman" w:hAnsi="Times New Roman" w:cs="Times New Roman"/>
          <w:b/>
          <w:sz w:val="24"/>
          <w:szCs w:val="24"/>
        </w:rPr>
        <w:t>06</w:t>
      </w:r>
      <w:r w:rsidRPr="00CC4F07" w:rsidR="001D3766">
        <w:rPr>
          <w:rFonts w:ascii="Times New Roman" w:eastAsia="Times New Roman" w:hAnsi="Times New Roman" w:cs="Times New Roman"/>
          <w:b/>
          <w:sz w:val="24"/>
          <w:szCs w:val="24"/>
        </w:rPr>
        <w:t xml:space="preserve"> de </w:t>
      </w:r>
      <w:r w:rsidRPr="00CC4F07" w:rsidR="00F163A2">
        <w:rPr>
          <w:rFonts w:ascii="Times New Roman" w:eastAsia="Times New Roman" w:hAnsi="Times New Roman" w:cs="Times New Roman"/>
          <w:b/>
          <w:sz w:val="24"/>
          <w:szCs w:val="24"/>
        </w:rPr>
        <w:t>novembro</w:t>
      </w:r>
      <w:r w:rsidRPr="00CC4F07" w:rsidR="001D3766">
        <w:rPr>
          <w:rFonts w:ascii="Times New Roman" w:eastAsia="Times New Roman" w:hAnsi="Times New Roman" w:cs="Times New Roman"/>
          <w:b/>
          <w:sz w:val="24"/>
          <w:szCs w:val="24"/>
        </w:rPr>
        <w:t xml:space="preserve"> de 2025.</w:t>
      </w:r>
    </w:p>
    <w:p w:rsidR="00232FF0" w:rsidRPr="00CC4F07" w:rsidP="00CC4F0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2FF0" w:rsidRPr="00CC4F07" w:rsidP="00CC4F07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C4F07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Pr="00CC4F07">
        <w:rPr>
          <w:rFonts w:ascii="Times New Roman" w:eastAsia="Times New Roman" w:hAnsi="Times New Roman" w:cs="Times New Roman"/>
          <w:i/>
          <w:sz w:val="24"/>
          <w:szCs w:val="24"/>
        </w:rPr>
        <w:t>assinado</w:t>
      </w:r>
      <w:r w:rsidRPr="00CC4F07">
        <w:rPr>
          <w:rFonts w:ascii="Times New Roman" w:eastAsia="Times New Roman" w:hAnsi="Times New Roman" w:cs="Times New Roman"/>
          <w:i/>
          <w:sz w:val="24"/>
          <w:szCs w:val="24"/>
        </w:rPr>
        <w:t xml:space="preserve"> digitalmente)</w:t>
      </w:r>
    </w:p>
    <w:p w:rsidR="00807518" w:rsidRPr="00CC4F07" w:rsidP="00CC4F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4F07">
        <w:rPr>
          <w:rFonts w:ascii="Times New Roman" w:eastAsia="Times New Roman" w:hAnsi="Times New Roman" w:cs="Times New Roman"/>
          <w:b/>
          <w:sz w:val="24"/>
          <w:szCs w:val="24"/>
        </w:rPr>
        <w:t>VEREADOR JOÃO VICTOR GASPARINI</w:t>
      </w:r>
    </w:p>
    <w:p w:rsidR="00232FF0">
      <w:pPr>
        <w:rPr>
          <w:rFonts w:ascii="Times New Roman" w:eastAsia="Times New Roman" w:hAnsi="Times New Roman" w:cs="Times New Roman"/>
          <w:sz w:val="24"/>
          <w:szCs w:val="24"/>
        </w:rPr>
      </w:pPr>
    </w:p>
    <w:sectPr>
      <w:headerReference w:type="even" r:id="rId5"/>
      <w:headerReference w:type="default" r:id="rId6"/>
      <w:footerReference w:type="default" r:id="rId7"/>
      <w:pgSz w:w="11906" w:h="16838"/>
      <w:pgMar w:top="2269" w:right="1134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431EC84-ECCC-4F27-BD33-8DCF85549473}"/>
    <w:embedBold r:id="rId2" w:fontKey="{6A153ABF-E384-4D18-BE99-28A2F52033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B3A6FBD-8614-4889-9829-2689FE3ED5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3DAEF27-D9D4-47C1-B706-7EE32CEFA907}"/>
  </w:font>
  <w:font w:name="Arial M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70CC101-B5F5-4514-A289-84B635F20FD3}"/>
    <w:embedItalic r:id="rId6" w:fontKey="{ED20BEAB-22E5-4B4A-B753-4E5C8F486E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234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234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:rsidR="005234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234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-32385</wp:posOffset>
          </wp:positionH>
          <wp:positionV relativeFrom="paragraph">
            <wp:posOffset>6985</wp:posOffset>
          </wp:positionV>
          <wp:extent cx="1008380" cy="662940"/>
          <wp:effectExtent l="0" t="0" r="1270" b="3810"/>
          <wp:wrapSquare wrapText="bothSides"/>
          <wp:docPr id="5" name="image1.jpg" descr="brasaom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0466096" name="image1.jpg" descr="brasaomm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380" cy="66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234CB" w:rsidRPr="00ED3994" w:rsidP="00ED3994">
    <w:pPr>
      <w:tabs>
        <w:tab w:val="left" w:pos="1701"/>
        <w:tab w:val="right" w:pos="7513"/>
      </w:tabs>
      <w:ind w:right="360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  <w:sz w:val="36"/>
        <w:szCs w:val="36"/>
      </w:rPr>
      <w:t>CÂMARA MUNICIPAL DE MOGI-MIRIM</w:t>
    </w:r>
  </w:p>
  <w:p w:rsidR="005234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spacing w:after="0"/>
      <w:ind w:left="1276" w:firstLine="284"/>
      <w:rPr>
        <w:rFonts w:ascii="Arial" w:eastAsia="Arial" w:hAnsi="Arial" w:cs="Arial"/>
        <w:b/>
        <w:color w:val="000000"/>
        <w:sz w:val="24"/>
        <w:szCs w:val="24"/>
      </w:rPr>
    </w:pPr>
    <w:r>
      <w:rPr>
        <w:rFonts w:ascii="Arial" w:eastAsia="Arial" w:hAnsi="Arial" w:cs="Arial"/>
        <w:b/>
        <w:color w:val="000000"/>
        <w:sz w:val="24"/>
        <w:szCs w:val="24"/>
      </w:rPr>
      <w:t xml:space="preserve">                           Estado de São Paulo</w:t>
    </w:r>
  </w:p>
  <w:p w:rsidR="005234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spacing w:after="0" w:line="240" w:lineRule="auto"/>
      <w:ind w:left="1276" w:firstLine="284"/>
      <w:rPr>
        <w:rFonts w:ascii="Arial" w:eastAsia="Arial" w:hAnsi="Arial" w:cs="Arial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1A5752E"/>
    <w:multiLevelType w:val="multilevel"/>
    <w:tmpl w:val="7A0A3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A818EB"/>
    <w:multiLevelType w:val="hybridMultilevel"/>
    <w:tmpl w:val="44D4E2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6B259B"/>
    <w:multiLevelType w:val="hybridMultilevel"/>
    <w:tmpl w:val="AC8C18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3B6E52"/>
    <w:multiLevelType w:val="hybridMultilevel"/>
    <w:tmpl w:val="359857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2C22BD"/>
    <w:multiLevelType w:val="hybridMultilevel"/>
    <w:tmpl w:val="AA1ED4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FF0"/>
    <w:rsid w:val="000B3876"/>
    <w:rsid w:val="001D3766"/>
    <w:rsid w:val="00232FF0"/>
    <w:rsid w:val="002E1FF9"/>
    <w:rsid w:val="00352EF5"/>
    <w:rsid w:val="003E2495"/>
    <w:rsid w:val="004801C6"/>
    <w:rsid w:val="005234CB"/>
    <w:rsid w:val="00616154"/>
    <w:rsid w:val="00721E82"/>
    <w:rsid w:val="00807518"/>
    <w:rsid w:val="00982E30"/>
    <w:rsid w:val="00A67EDE"/>
    <w:rsid w:val="00B408EB"/>
    <w:rsid w:val="00B47992"/>
    <w:rsid w:val="00CC4F07"/>
    <w:rsid w:val="00CD5449"/>
    <w:rsid w:val="00CF7582"/>
    <w:rsid w:val="00ED3994"/>
    <w:rsid w:val="00F163A2"/>
    <w:rsid w:val="00FD752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7A083F2C-B92F-4DE7-AF2F-75C074E40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07518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spacing w:after="0" w:line="240" w:lineRule="auto"/>
      <w:ind w:firstLine="709"/>
      <w:jc w:val="center"/>
      <w:outlineLvl w:val="4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PageNumber">
    <w:name w:val="page number"/>
    <w:basedOn w:val="DefaultParagraphFont"/>
    <w:rsid w:val="003B607C"/>
  </w:style>
  <w:style w:type="paragraph" w:styleId="Header">
    <w:name w:val="header"/>
    <w:basedOn w:val="Normal"/>
    <w:link w:val="CabealhoChar"/>
    <w:rsid w:val="003B607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abealhoChar">
    <w:name w:val="Cabeçalho Char"/>
    <w:basedOn w:val="DefaultParagraphFont"/>
    <w:link w:val="Header"/>
    <w:rsid w:val="003B60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3B607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odapChar">
    <w:name w:val="Rodapé Char"/>
    <w:basedOn w:val="DefaultParagraphFont"/>
    <w:link w:val="Footer"/>
    <w:rsid w:val="003B60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3B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3B60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34CD"/>
    <w:pPr>
      <w:ind w:left="720"/>
      <w:contextualSpacing/>
    </w:pPr>
  </w:style>
  <w:style w:type="character" w:customStyle="1" w:styleId="Ttulo5Char">
    <w:name w:val="Título 5 Char"/>
    <w:basedOn w:val="DefaultParagraphFont"/>
    <w:rsid w:val="00865B83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BA5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CorpodetextoChar"/>
    <w:uiPriority w:val="1"/>
    <w:qFormat/>
    <w:rsid w:val="009647B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DefaultParagraphFont"/>
    <w:link w:val="BodyText"/>
    <w:uiPriority w:val="1"/>
    <w:rsid w:val="009647BB"/>
    <w:rPr>
      <w:rFonts w:ascii="Arial MT" w:eastAsia="Arial MT" w:hAnsi="Arial MT" w:cs="Arial MT"/>
      <w:sz w:val="24"/>
      <w:szCs w:val="24"/>
      <w:lang w:val="pt-PT"/>
    </w:rPr>
  </w:style>
  <w:style w:type="character" w:customStyle="1" w:styleId="Ttulo2Char">
    <w:name w:val="Título 2 Char"/>
    <w:basedOn w:val="DefaultParagraphFont"/>
    <w:uiPriority w:val="9"/>
    <w:semiHidden/>
    <w:rsid w:val="003D6DC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har">
    <w:name w:val="Título 3 Char"/>
    <w:basedOn w:val="DefaultParagraphFont"/>
    <w:uiPriority w:val="9"/>
    <w:semiHidden/>
    <w:rsid w:val="003D6DC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3D6DCD"/>
    <w:rPr>
      <w:b/>
      <w:bCs/>
    </w:rPr>
  </w:style>
  <w:style w:type="character" w:styleId="Emphasis">
    <w:name w:val="Emphasis"/>
    <w:basedOn w:val="DefaultParagraphFont"/>
    <w:uiPriority w:val="20"/>
    <w:qFormat/>
    <w:rsid w:val="003D6DCD"/>
    <w:rPr>
      <w:i/>
      <w:iCs/>
    </w:rPr>
  </w:style>
  <w:style w:type="paragraph" w:customStyle="1" w:styleId="whitespace-normal">
    <w:name w:val="whitespace-normal"/>
    <w:basedOn w:val="Normal"/>
    <w:rsid w:val="008B4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2rpJVnQ1WtW+TDS77oFDGq2DuA==">CgMxLjAyDmgubGpjZGpsczB4cHFsOAByITFzdkVVYWltOFNBRDlqbzVzTnpBNUxRdXFIZUZGWUJ2aQ==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617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 Municipal de Mogi Mirim</dc:creator>
  <cp:lastModifiedBy>JV Gasparini</cp:lastModifiedBy>
  <cp:revision>6</cp:revision>
  <cp:lastPrinted>2025-11-06T18:00:14Z</cp:lastPrinted>
  <dcterms:created xsi:type="dcterms:W3CDTF">2025-11-06T17:13:00Z</dcterms:created>
  <dcterms:modified xsi:type="dcterms:W3CDTF">2025-11-06T17:59:00Z</dcterms:modified>
</cp:coreProperties>
</file>