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4170" w:rsidRPr="00054170" w:rsidRDefault="00054170" w:rsidP="00054170">
      <w:pPr>
        <w:pStyle w:val="Ttulo2"/>
        <w:keepLines w:val="0"/>
        <w:suppressAutoHyphens/>
        <w:spacing w:before="0"/>
        <w:jc w:val="center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zh-CN"/>
        </w:rPr>
      </w:pPr>
      <w:r w:rsidRPr="0005417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zh-CN"/>
        </w:rPr>
        <w:t>PROJETO DE LEI Nº</w:t>
      </w:r>
      <w:r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zh-CN"/>
        </w:rPr>
        <w:t xml:space="preserve"> 170 DE 2025</w:t>
      </w:r>
    </w:p>
    <w:p w:rsidR="00054170" w:rsidRPr="00054170" w:rsidRDefault="00054170" w:rsidP="00054170">
      <w:pPr>
        <w:suppressAutoHyphens/>
        <w:rPr>
          <w:rFonts w:ascii="Times New Roman" w:eastAsia="Times New Roman" w:hAnsi="Times New Roman" w:cs="Courier New"/>
          <w:bCs/>
          <w:sz w:val="24"/>
          <w:szCs w:val="20"/>
          <w:lang w:eastAsia="zh-CN"/>
        </w:rPr>
      </w:pPr>
    </w:p>
    <w:p w:rsidR="00054170" w:rsidRPr="00054170" w:rsidRDefault="00054170" w:rsidP="00054170">
      <w:pPr>
        <w:keepNext/>
        <w:numPr>
          <w:ilvl w:val="1"/>
          <w:numId w:val="1"/>
        </w:numPr>
        <w:suppressAutoHyphens/>
        <w:ind w:left="3670"/>
        <w:jc w:val="both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zh-CN"/>
        </w:rPr>
      </w:pPr>
      <w:r w:rsidRPr="00054170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Institui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pacing w:val="-7"/>
          <w:sz w:val="24"/>
          <w:szCs w:val="24"/>
          <w:lang w:eastAsia="zh-CN"/>
        </w:rPr>
        <w:t xml:space="preserve"> 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a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pacing w:val="-7"/>
          <w:sz w:val="24"/>
          <w:szCs w:val="24"/>
          <w:lang w:eastAsia="zh-CN"/>
        </w:rPr>
        <w:t xml:space="preserve"> 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Diária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pacing w:val="-7"/>
          <w:sz w:val="24"/>
          <w:szCs w:val="24"/>
          <w:lang w:eastAsia="zh-CN"/>
        </w:rPr>
        <w:t xml:space="preserve"> 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Especial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pacing w:val="-7"/>
          <w:sz w:val="24"/>
          <w:szCs w:val="24"/>
          <w:lang w:eastAsia="zh-CN"/>
        </w:rPr>
        <w:t xml:space="preserve"> 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por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pacing w:val="-7"/>
          <w:sz w:val="24"/>
          <w:szCs w:val="24"/>
          <w:lang w:eastAsia="zh-CN"/>
        </w:rPr>
        <w:t xml:space="preserve"> 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Ativida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softHyphen/>
        <w:t>de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pacing w:val="-7"/>
          <w:sz w:val="24"/>
          <w:szCs w:val="24"/>
          <w:lang w:eastAsia="zh-CN"/>
        </w:rPr>
        <w:t xml:space="preserve"> 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Comple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softHyphen/>
        <w:t>mentar (DEAC) para os in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softHyphen/>
        <w:t>tegrantes do quadro de servidores da Guarda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pacing w:val="-5"/>
          <w:sz w:val="24"/>
          <w:szCs w:val="24"/>
          <w:lang w:eastAsia="zh-CN"/>
        </w:rPr>
        <w:t xml:space="preserve"> 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Civil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pacing w:val="-5"/>
          <w:sz w:val="24"/>
          <w:szCs w:val="24"/>
          <w:lang w:eastAsia="zh-CN"/>
        </w:rPr>
        <w:t xml:space="preserve"> 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Municipal e do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pacing w:val="-5"/>
          <w:sz w:val="24"/>
          <w:szCs w:val="24"/>
          <w:lang w:eastAsia="zh-CN"/>
        </w:rPr>
        <w:t xml:space="preserve"> 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Bombei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softHyphen/>
        <w:t>ro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pacing w:val="-5"/>
          <w:sz w:val="24"/>
          <w:szCs w:val="24"/>
          <w:lang w:eastAsia="zh-CN"/>
        </w:rPr>
        <w:t xml:space="preserve"> 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Municipal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pacing w:val="-5"/>
          <w:sz w:val="24"/>
          <w:szCs w:val="24"/>
          <w:lang w:eastAsia="zh-CN"/>
        </w:rPr>
        <w:t xml:space="preserve"> 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e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pacing w:val="-5"/>
          <w:sz w:val="24"/>
          <w:szCs w:val="24"/>
          <w:lang w:eastAsia="zh-CN"/>
        </w:rPr>
        <w:t xml:space="preserve"> </w:t>
      </w:r>
      <w:r w:rsidRPr="00054170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dá outras providências</w:t>
      </w:r>
      <w:r w:rsidRPr="000541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.</w:t>
      </w:r>
    </w:p>
    <w:p w:rsidR="00054170" w:rsidRPr="00054170" w:rsidRDefault="00054170" w:rsidP="00054170">
      <w:pPr>
        <w:widowControl w:val="0"/>
        <w:suppressAutoHyphens/>
        <w:rPr>
          <w:rFonts w:ascii="Times New Roman" w:eastAsia="Lucida Sans Unicode" w:hAnsi="Times New Roman" w:cs="Courier New"/>
          <w:b/>
          <w:bCs/>
          <w:kern w:val="2"/>
          <w:sz w:val="24"/>
          <w:szCs w:val="20"/>
          <w:lang w:eastAsia="zh-CN"/>
        </w:rPr>
      </w:pPr>
    </w:p>
    <w:p w:rsidR="00054170" w:rsidRPr="00054170" w:rsidRDefault="00054170" w:rsidP="00054170">
      <w:pPr>
        <w:suppressAutoHyphens/>
        <w:ind w:firstLine="3686"/>
        <w:jc w:val="both"/>
        <w:rPr>
          <w:rFonts w:ascii="Times New Roman" w:eastAsia="Times New Roman" w:hAnsi="Times New Roman" w:cs="Courier New"/>
          <w:bCs/>
          <w:sz w:val="24"/>
          <w:szCs w:val="24"/>
          <w:lang w:eastAsia="zh-CN"/>
        </w:rPr>
      </w:pPr>
      <w:r w:rsidRPr="00054170">
        <w:rPr>
          <w:rFonts w:ascii="Times New Roman" w:eastAsia="Times New Roman" w:hAnsi="Times New Roman" w:cs="Courier New"/>
          <w:bCs/>
          <w:sz w:val="24"/>
          <w:szCs w:val="24"/>
          <w:lang w:eastAsia="zh-CN"/>
        </w:rPr>
        <w:t xml:space="preserve">A Câmara Municipal de Mogi Mirim aprovou e o Prefeito Municipal </w:t>
      </w:r>
      <w:r w:rsidRPr="00054170">
        <w:rPr>
          <w:rFonts w:ascii="Times New Roman" w:eastAsia="Times New Roman" w:hAnsi="Times New Roman" w:cs="Courier New"/>
          <w:b/>
          <w:bCs/>
          <w:sz w:val="24"/>
          <w:szCs w:val="24"/>
          <w:lang w:eastAsia="zh-CN"/>
        </w:rPr>
        <w:t>DR. PAULO DE OLIVEIRA E SILVA</w:t>
      </w:r>
      <w:r w:rsidRPr="00054170">
        <w:rPr>
          <w:rFonts w:ascii="Times New Roman" w:eastAsia="Times New Roman" w:hAnsi="Times New Roman" w:cs="Courier New"/>
          <w:bCs/>
          <w:sz w:val="24"/>
          <w:szCs w:val="24"/>
          <w:lang w:eastAsia="zh-CN"/>
        </w:rPr>
        <w:t xml:space="preserve"> sanciona e promulga a seguinte Lei:</w:t>
      </w:r>
    </w:p>
    <w:p w:rsidR="00054170" w:rsidRPr="00054170" w:rsidRDefault="00054170" w:rsidP="00054170">
      <w:pPr>
        <w:widowControl w:val="0"/>
        <w:suppressAutoHyphens/>
        <w:rPr>
          <w:rFonts w:ascii="Times New Roman" w:eastAsia="Lucida Sans Unicode" w:hAnsi="Times New Roman" w:cs="Courier New"/>
          <w:b/>
          <w:bCs/>
          <w:kern w:val="2"/>
          <w:sz w:val="28"/>
          <w:szCs w:val="20"/>
          <w:lang w:eastAsia="zh-CN"/>
        </w:rPr>
      </w:pPr>
    </w:p>
    <w:p w:rsidR="00054170" w:rsidRPr="00054170" w:rsidRDefault="00054170" w:rsidP="0005417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Art. 1º Fica instituído a </w:t>
      </w:r>
      <w:r w:rsidRPr="00054170">
        <w:rPr>
          <w:rFonts w:ascii="Times New Roman" w:eastAsia="Lucida Sans Unicode" w:hAnsi="Times New Roman" w:cs="Courier New"/>
          <w:b/>
          <w:bCs/>
          <w:kern w:val="2"/>
          <w:sz w:val="24"/>
          <w:szCs w:val="20"/>
          <w:lang w:eastAsia="zh-CN"/>
        </w:rPr>
        <w:t>Diária Especial por Atividade Complementar (DEAC)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, no</w:t>
      </w:r>
      <w:r w:rsidRPr="00054170">
        <w:rPr>
          <w:rFonts w:ascii="Times New Roman" w:eastAsia="Lucida Sans Unicode" w:hAnsi="Times New Roman" w:cs="Courier New"/>
          <w:bCs/>
          <w:spacing w:val="40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âmbito da Secretaria Municipal da Segurança Pública e Defesa Civil, a fim de que Guardas Civis Muni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softHyphen/>
        <w:t>cipais e Bombeiros Municipais possam desenvolver atividades em dias e horários específicos, em caráter excepcional e complementar, mediante autorização do Chefe do Poder Execu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softHyphen/>
        <w:t>tivo.</w:t>
      </w:r>
    </w:p>
    <w:p w:rsidR="00054170" w:rsidRPr="00054170" w:rsidRDefault="00054170" w:rsidP="0005417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054170" w:rsidRPr="00054170" w:rsidRDefault="00054170" w:rsidP="0005417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§ 1° À Secretária Municipal de Segurança Pública e Defesa Civil, ao Comandante da Guarda Civil Municipal e ao Comandante do Bombeiro Municipal ca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softHyphen/>
        <w:t>berão as adoções das providências necessárias para seleção dos servidores interessados, conforme os critérios estabelecidos em Decreto a ser editado pelo Chefe do Poder Execu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softHyphen/>
        <w:t>tivo.</w:t>
      </w:r>
    </w:p>
    <w:p w:rsidR="00054170" w:rsidRPr="00054170" w:rsidRDefault="00054170" w:rsidP="0005417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054170" w:rsidRPr="00054170" w:rsidRDefault="00054170" w:rsidP="0005417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§ 2º A concessão das diárias dar-se-á observando-se, rigorosamente, a ordem de classificação na lista da seleção dos inscritos habilitados.</w:t>
      </w:r>
    </w:p>
    <w:p w:rsidR="00054170" w:rsidRPr="00054170" w:rsidRDefault="00054170" w:rsidP="0005417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054170" w:rsidRPr="00054170" w:rsidRDefault="00054170" w:rsidP="0005417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§ 3º A gratificação prevista no </w:t>
      </w:r>
      <w:r w:rsidRPr="00054170">
        <w:rPr>
          <w:rFonts w:ascii="Times New Roman" w:eastAsia="Lucida Sans Unicode" w:hAnsi="Times New Roman" w:cs="Courier New"/>
          <w:bCs/>
          <w:i/>
          <w:iCs/>
          <w:kern w:val="2"/>
          <w:sz w:val="24"/>
          <w:szCs w:val="20"/>
          <w:lang w:eastAsia="zh-CN"/>
        </w:rPr>
        <w:t>caput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 deste artigo tem natureza indenizatória e seu pagamento é incompatível com a percepção de outras vantagens de mesma natureza.</w:t>
      </w:r>
    </w:p>
    <w:p w:rsidR="00054170" w:rsidRPr="00054170" w:rsidRDefault="00054170" w:rsidP="0005417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054170" w:rsidRPr="00054170" w:rsidRDefault="00054170" w:rsidP="0005417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</w:pP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Art. 2º O valor de cada hora de DEAC será calculada em Unidade Fiscal do Estado de São Paulo (UFESP) e, será paga da seguinte 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>forma:</w:t>
      </w:r>
    </w:p>
    <w:p w:rsidR="00054170" w:rsidRPr="00054170" w:rsidRDefault="00054170" w:rsidP="0005417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</w:pPr>
    </w:p>
    <w:p w:rsidR="00054170" w:rsidRPr="00054170" w:rsidRDefault="00054170" w:rsidP="0005417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I -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1,5 (um inteiro e cinco décimos de inteiro), aplicável a Guarda Civil Municipal e Bombeiro Municipal, por hora trabalhada;</w:t>
      </w:r>
    </w:p>
    <w:p w:rsidR="00054170" w:rsidRPr="00054170" w:rsidRDefault="00054170" w:rsidP="0005417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054170" w:rsidRPr="00054170" w:rsidRDefault="00054170" w:rsidP="0005417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spacing w:val="-2"/>
          <w:kern w:val="2"/>
          <w:sz w:val="24"/>
          <w:szCs w:val="20"/>
          <w:lang w:eastAsia="zh-CN"/>
        </w:rPr>
      </w:pP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II - 1,7 (um inteiro e sete décimos de inteiro), aplicável a Guarda Civil Municipal e Bombeiro Municipal, classificados como Inspetores e Subinspetores, por hora 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>trabalhada;</w:t>
      </w:r>
    </w:p>
    <w:p w:rsidR="00054170" w:rsidRPr="00054170" w:rsidRDefault="00054170" w:rsidP="0005417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spacing w:val="-2"/>
          <w:kern w:val="2"/>
          <w:sz w:val="24"/>
          <w:szCs w:val="20"/>
          <w:lang w:eastAsia="zh-CN"/>
        </w:rPr>
      </w:pPr>
    </w:p>
    <w:p w:rsidR="00054170" w:rsidRPr="00054170" w:rsidRDefault="00054170" w:rsidP="0005417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/>
          <w:bCs/>
          <w:kern w:val="2"/>
          <w:sz w:val="24"/>
          <w:szCs w:val="20"/>
          <w:lang w:eastAsia="zh-CN"/>
        </w:rPr>
      </w:pPr>
      <w:r w:rsidRPr="00054170">
        <w:rPr>
          <w:rFonts w:ascii="Times New Roman" w:eastAsia="Lucida Sans Unicode" w:hAnsi="Times New Roman" w:cs="Courier New"/>
          <w:spacing w:val="-2"/>
          <w:kern w:val="2"/>
          <w:sz w:val="24"/>
          <w:szCs w:val="20"/>
          <w:lang w:eastAsia="zh-CN"/>
        </w:rPr>
        <w:t>III – 2,0 (dois inteiros), aplicável ao Cmt GCM e ao Cmt BCM.</w:t>
      </w:r>
    </w:p>
    <w:p w:rsidR="00054170" w:rsidRPr="00054170" w:rsidRDefault="00054170" w:rsidP="0005417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054170" w:rsidRPr="00054170" w:rsidRDefault="00054170" w:rsidP="0005417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Parágrafo único.</w:t>
      </w:r>
      <w:r w:rsidRPr="00054170">
        <w:rPr>
          <w:rFonts w:ascii="Times New Roman" w:eastAsia="Lucida Sans Unicode" w:hAnsi="Times New Roman" w:cs="Courier New"/>
          <w:b/>
          <w:bCs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Os valores da DEAC, serão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lastRenderedPageBreak/>
        <w:t>corrigidos anualmente de acordo com a legislação que disciplina o assunto, aplicando-se o indicador utilizado referencial utilizado para o cálculo.</w:t>
      </w:r>
    </w:p>
    <w:p w:rsidR="00054170" w:rsidRPr="00054170" w:rsidRDefault="00054170" w:rsidP="00054170">
      <w:pPr>
        <w:widowControl w:val="0"/>
        <w:suppressAutoHyphens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054170" w:rsidRPr="00054170" w:rsidRDefault="00054170" w:rsidP="0005417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9" type="#_x0000_t202" style="position:absolute;left:0;text-align:left;margin-left:576.75pt;margin-top:180.95pt;width:10.95pt;height:430.1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" o:allowincell="f" filled="f" stroked="f" strokecolor="#3465a4">
            <v:stroke joinstyle="round"/>
            <w10:wrap anchorx="page" anchory="page"/>
          </v:shape>
        </w:pic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Art. 3º O servidor da Guarda Civil Municipal e do Bombeiro Municipal somente poderá desempenhar até 8 (oito) horas contínuas de atividade operacio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softHyphen/>
        <w:t>nal de interesse da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administração, fora da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jornada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de trabalho ordinário, observando-se o limite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mensal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de 10 (dez) 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>diárias.</w:t>
      </w:r>
    </w:p>
    <w:p w:rsidR="00054170" w:rsidRPr="00054170" w:rsidRDefault="00054170" w:rsidP="0005417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054170" w:rsidRPr="00054170" w:rsidRDefault="00054170" w:rsidP="0005417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Parágrafo único. Excepcionalmente e no decurso do atendimento da ocorrência, o horário da</w:t>
      </w:r>
      <w:r w:rsidRPr="00054170">
        <w:rPr>
          <w:rFonts w:ascii="Times New Roman" w:eastAsia="Lucida Sans Unicode" w:hAnsi="Times New Roman" w:cs="Courier New"/>
          <w:bCs/>
          <w:spacing w:val="40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atividade operacional poderá ser estendido para conclusão da diligência.</w:t>
      </w:r>
    </w:p>
    <w:p w:rsidR="00054170" w:rsidRPr="00054170" w:rsidRDefault="00054170" w:rsidP="0005417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054170" w:rsidRPr="00054170" w:rsidRDefault="00054170" w:rsidP="0005417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Art. 4º O servidor desempenhará a DEAC, com uniforme e viatura específicos de cada Corporação.</w:t>
      </w:r>
    </w:p>
    <w:p w:rsidR="00054170" w:rsidRPr="00054170" w:rsidRDefault="00054170" w:rsidP="0005417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054170" w:rsidRPr="00054170" w:rsidRDefault="00054170" w:rsidP="0005417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Art. 5º Exercendo a DEAC, até o dia 15 (quinze) do mês, será pago até o dia 30 (trinta) do mês subsequente, observando o limite de dias 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>trabalhados.</w:t>
      </w:r>
    </w:p>
    <w:p w:rsidR="00054170" w:rsidRPr="00054170" w:rsidRDefault="00054170" w:rsidP="0005417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054170" w:rsidRPr="00054170" w:rsidRDefault="00054170" w:rsidP="0005417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Art. 6º A DEAC tem natureza inde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softHyphen/>
        <w:t>nizatória e não será incorporada aos vencimentos para nenhum efeito, bem como não será considerada para cálculo de quaisquer vantagens e sobre ela não incidirão os descontos previdenciários e os demais descontos decorrentes da natureza da verba.</w:t>
      </w:r>
    </w:p>
    <w:p w:rsidR="00054170" w:rsidRPr="00054170" w:rsidRDefault="00054170" w:rsidP="0005417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054170" w:rsidRPr="00054170" w:rsidRDefault="00054170" w:rsidP="0005417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Art. 7º No período em que o servidor estiver exercendo a DEAC,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fora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de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sua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jornada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de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trabalho,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somente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fará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jus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ao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valor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indenizatório que lhe couber, não sendo este computado para qualquer outro eventual be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softHyphen/>
        <w:t>nefício oriundo da relação trabalhista.</w:t>
      </w:r>
    </w:p>
    <w:p w:rsidR="00054170" w:rsidRPr="00054170" w:rsidRDefault="00054170" w:rsidP="0005417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054170" w:rsidRPr="00054170" w:rsidRDefault="00054170" w:rsidP="0005417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/>
          <w:bCs/>
          <w:kern w:val="2"/>
          <w:sz w:val="24"/>
          <w:szCs w:val="20"/>
          <w:lang w:eastAsia="zh-CN"/>
        </w:rPr>
      </w:pP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Art. 8º Fica vedado ao Guarda Civil Municipal e ao Bombeiro Municipal exercer a DEAC, quando ao fim da mesma emendar com trabalhos em decorrência de eventual escala e/ou rotina ope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softHyphen/>
        <w:t>racional ordinária.</w:t>
      </w:r>
    </w:p>
    <w:p w:rsidR="00054170" w:rsidRPr="00054170" w:rsidRDefault="00054170" w:rsidP="0005417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/>
          <w:bCs/>
          <w:kern w:val="2"/>
          <w:sz w:val="24"/>
          <w:szCs w:val="20"/>
          <w:lang w:eastAsia="zh-CN"/>
        </w:rPr>
      </w:pPr>
    </w:p>
    <w:p w:rsidR="00054170" w:rsidRPr="00054170" w:rsidRDefault="00054170" w:rsidP="0005417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Parágrafo único.</w:t>
      </w:r>
      <w:r w:rsidRPr="00054170">
        <w:rPr>
          <w:rFonts w:ascii="Times New Roman" w:eastAsia="Lucida Sans Unicode" w:hAnsi="Times New Roman" w:cs="Courier New"/>
          <w:b/>
          <w:bCs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Entre o término da atividade operacional ou de interesse da Ad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softHyphen/>
        <w:t>ministração e o início da jornada de trabalho, haverá um período mínimo de 11 (onze) ho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softHyphen/>
        <w:t>ras consecutivas para descanso.</w:t>
      </w:r>
    </w:p>
    <w:p w:rsidR="00054170" w:rsidRPr="00054170" w:rsidRDefault="00054170" w:rsidP="0005417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054170" w:rsidRPr="00054170" w:rsidRDefault="00054170" w:rsidP="0005417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Art. 9º O Guarda Civil Municipal ou o Bombeiro Municipal não poderá exercer a atividade operacional complementar nas hipóteses de afastamento.</w:t>
      </w:r>
    </w:p>
    <w:p w:rsidR="00054170" w:rsidRPr="00054170" w:rsidRDefault="00054170" w:rsidP="0005417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054170" w:rsidRPr="00054170" w:rsidRDefault="00054170" w:rsidP="0005417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>
        <w:rPr>
          <w:noProof/>
        </w:rPr>
        <w:pict>
          <v:shape id="Text Box 11" o:spid="_x0000_s1028" type="#_x0000_t202" style="position:absolute;left:0;text-align:left;margin-left:576.75pt;margin-top:180.95pt;width:10.95pt;height:430.15pt;z-index:2516602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" o:allowincell="f" filled="f" stroked="f" strokecolor="#3465a4">
            <v:stroke joinstyle="round"/>
            <w10:wrap anchorx="page" anchory="page"/>
          </v:shape>
        </w:pic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Art.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10.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Os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locais,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as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atividades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e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critérios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a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que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serão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submetidos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os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servidores,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para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fins de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concessão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da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DEAC,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serão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estabelecidos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pelo Chefe do Poder Executivo, assessorado pelo Secretário Municipal de Segurança Públi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softHyphen/>
        <w:t>ca e Defesa Civil e pelos Comandantes das Corporações, em Decreto a ser editado pelo Chefe do Poder Executivo.</w:t>
      </w:r>
    </w:p>
    <w:p w:rsidR="00054170" w:rsidRPr="00054170" w:rsidRDefault="00054170" w:rsidP="0005417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054170" w:rsidRPr="00054170" w:rsidRDefault="00054170" w:rsidP="0005417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lastRenderedPageBreak/>
        <w:t>Art. 11. A realização da DEAC fica condicionada à autorização exclusiva do Chefe do Poder Executivo.</w:t>
      </w:r>
    </w:p>
    <w:p w:rsidR="00054170" w:rsidRPr="00054170" w:rsidRDefault="00054170" w:rsidP="00054170">
      <w:pPr>
        <w:widowControl w:val="0"/>
        <w:suppressAutoHyphens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054170" w:rsidRPr="00054170" w:rsidRDefault="00054170" w:rsidP="0005417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</w:pP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Art. 12. As despesas decorrentes da sua execu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softHyphen/>
        <w:t>ção da presente Lei ocorrerão por conta das dotações orçamentárias próprias consignadas no orçamento vigente, poden</w:t>
      </w:r>
      <w:r w:rsidRPr="00054170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softHyphen/>
        <w:t>do receber, ainda, emenda impositiva ou de fundo específico para o desiderato.</w:t>
      </w:r>
    </w:p>
    <w:p w:rsidR="00054170" w:rsidRPr="00054170" w:rsidRDefault="00054170" w:rsidP="00054170">
      <w:pPr>
        <w:widowControl w:val="0"/>
        <w:suppressAutoHyphens/>
        <w:ind w:firstLine="3828"/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</w:pPr>
    </w:p>
    <w:p w:rsidR="00054170" w:rsidRPr="00054170" w:rsidRDefault="00054170" w:rsidP="0005417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>Art.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>13. Esta Lei entra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>em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>vigor na data</w:t>
      </w:r>
      <w:r w:rsidRPr="00054170">
        <w:rPr>
          <w:rFonts w:ascii="Times New Roman" w:eastAsia="Lucida Sans Unicode" w:hAnsi="Times New Roman" w:cs="Courier New"/>
          <w:bCs/>
          <w:spacing w:val="-1"/>
          <w:kern w:val="2"/>
          <w:sz w:val="24"/>
          <w:szCs w:val="20"/>
          <w:lang w:eastAsia="zh-CN"/>
        </w:rPr>
        <w:t xml:space="preserve"> </w:t>
      </w:r>
      <w:r w:rsidRPr="00054170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>de sua publicação.</w:t>
      </w:r>
    </w:p>
    <w:p w:rsidR="00054170" w:rsidRPr="00054170" w:rsidRDefault="00054170" w:rsidP="00054170">
      <w:pPr>
        <w:widowControl w:val="0"/>
        <w:suppressAutoHyphens/>
        <w:ind w:left="737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054170" w:rsidRPr="00054170" w:rsidRDefault="00054170" w:rsidP="00054170">
      <w:pPr>
        <w:suppressAutoHyphens/>
        <w:ind w:firstLine="3828"/>
        <w:jc w:val="both"/>
        <w:rPr>
          <w:rFonts w:ascii="Times New Roman" w:eastAsia="Times New Roman" w:hAnsi="Times New Roman" w:cs="Courier New"/>
          <w:bCs/>
          <w:sz w:val="24"/>
          <w:szCs w:val="24"/>
          <w:lang w:eastAsia="zh-CN"/>
        </w:rPr>
      </w:pPr>
      <w:r w:rsidRPr="00054170">
        <w:rPr>
          <w:rFonts w:ascii="Times New Roman" w:eastAsia="Times New Roman" w:hAnsi="Times New Roman" w:cs="Courier New"/>
          <w:bCs/>
          <w:sz w:val="24"/>
          <w:szCs w:val="24"/>
          <w:lang w:eastAsia="zh-CN"/>
        </w:rPr>
        <w:t>Prefeitura de Mogi Mirim, 14 de novembro de 2025.</w:t>
      </w:r>
    </w:p>
    <w:p w:rsidR="00054170" w:rsidRPr="00054170" w:rsidRDefault="00054170" w:rsidP="00054170">
      <w:pPr>
        <w:suppressAutoHyphens/>
        <w:ind w:firstLine="3780"/>
        <w:jc w:val="both"/>
        <w:rPr>
          <w:rFonts w:ascii="Times New Roman" w:eastAsia="Times New Roman" w:hAnsi="Times New Roman" w:cs="Courier New"/>
          <w:bCs/>
          <w:sz w:val="24"/>
          <w:szCs w:val="24"/>
          <w:lang w:eastAsia="zh-CN"/>
        </w:rPr>
      </w:pPr>
    </w:p>
    <w:p w:rsidR="00054170" w:rsidRPr="00054170" w:rsidRDefault="00054170" w:rsidP="00054170">
      <w:pPr>
        <w:suppressAutoHyphens/>
        <w:ind w:firstLine="3780"/>
        <w:jc w:val="both"/>
        <w:rPr>
          <w:rFonts w:ascii="Times New Roman" w:eastAsia="Times New Roman" w:hAnsi="Times New Roman" w:cs="Courier New"/>
          <w:bCs/>
          <w:sz w:val="24"/>
          <w:szCs w:val="24"/>
          <w:lang w:eastAsia="zh-CN"/>
        </w:rPr>
      </w:pPr>
    </w:p>
    <w:p w:rsidR="00054170" w:rsidRPr="00054170" w:rsidRDefault="00054170" w:rsidP="00054170">
      <w:pPr>
        <w:suppressAutoHyphens/>
        <w:ind w:firstLine="3780"/>
        <w:jc w:val="both"/>
        <w:rPr>
          <w:rFonts w:ascii="Times New Roman" w:eastAsia="Times New Roman" w:hAnsi="Times New Roman" w:cs="Courier New"/>
          <w:bCs/>
          <w:sz w:val="24"/>
          <w:szCs w:val="24"/>
          <w:lang w:eastAsia="zh-CN"/>
        </w:rPr>
      </w:pPr>
    </w:p>
    <w:p w:rsidR="00054170" w:rsidRPr="00054170" w:rsidRDefault="00054170" w:rsidP="00054170">
      <w:pPr>
        <w:tabs>
          <w:tab w:val="center" w:pos="4252"/>
          <w:tab w:val="right" w:pos="8504"/>
        </w:tabs>
        <w:suppressAutoHyphens/>
        <w:ind w:firstLine="3720"/>
        <w:rPr>
          <w:rFonts w:ascii="Times New Roman" w:eastAsia="MS Mincho" w:hAnsi="Times New Roman" w:cs="Courier New"/>
          <w:bCs/>
          <w:sz w:val="16"/>
          <w:szCs w:val="16"/>
          <w:lang w:eastAsia="zh-CN"/>
        </w:rPr>
      </w:pPr>
    </w:p>
    <w:p w:rsidR="00054170" w:rsidRPr="00054170" w:rsidRDefault="00054170" w:rsidP="00054170">
      <w:pPr>
        <w:keepNext/>
        <w:numPr>
          <w:ilvl w:val="1"/>
          <w:numId w:val="1"/>
        </w:numPr>
        <w:suppressAutoHyphens/>
        <w:ind w:left="3480" w:firstLine="348"/>
        <w:outlineLvl w:val="1"/>
        <w:rPr>
          <w:rFonts w:ascii="Times New Roman" w:eastAsia="Times New Roman" w:hAnsi="Times New Roman" w:cs="Arial"/>
          <w:b/>
          <w:bCs/>
          <w:iCs/>
          <w:sz w:val="24"/>
          <w:szCs w:val="24"/>
          <w:lang w:eastAsia="zh-CN"/>
        </w:rPr>
      </w:pPr>
      <w:r w:rsidRPr="00054170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zh-CN"/>
        </w:rPr>
        <w:t>DR. PAULO DE OLIVEIRA E SILVA</w:t>
      </w:r>
    </w:p>
    <w:p w:rsidR="00054170" w:rsidRPr="00054170" w:rsidRDefault="00054170" w:rsidP="00054170">
      <w:pPr>
        <w:suppressAutoHyphens/>
        <w:ind w:left="3480"/>
        <w:rPr>
          <w:rFonts w:ascii="Times New Roman" w:eastAsia="MS Mincho" w:hAnsi="Times New Roman" w:cs="Courier New"/>
          <w:bCs/>
          <w:sz w:val="24"/>
          <w:szCs w:val="24"/>
          <w:lang w:eastAsia="zh-CN"/>
        </w:rPr>
      </w:pPr>
      <w:r w:rsidRPr="00054170">
        <w:rPr>
          <w:rFonts w:ascii="Times New Roman" w:eastAsia="MS Mincho" w:hAnsi="Times New Roman" w:cs="Courier New"/>
          <w:bCs/>
          <w:sz w:val="24"/>
          <w:szCs w:val="24"/>
          <w:lang w:eastAsia="zh-CN"/>
        </w:rPr>
        <w:t xml:space="preserve">                        Prefeito Municipal</w:t>
      </w:r>
    </w:p>
    <w:p w:rsidR="00054170" w:rsidRPr="00054170" w:rsidRDefault="00054170" w:rsidP="00054170">
      <w:pPr>
        <w:suppressAutoHyphens/>
        <w:rPr>
          <w:rFonts w:ascii="Times New Roman" w:eastAsia="MS Mincho" w:hAnsi="Times New Roman" w:cs="Courier New"/>
          <w:b/>
          <w:bCs/>
          <w:sz w:val="20"/>
          <w:szCs w:val="20"/>
          <w:lang w:eastAsia="zh-CN"/>
        </w:rPr>
      </w:pPr>
    </w:p>
    <w:p w:rsidR="00054170" w:rsidRPr="00054170" w:rsidRDefault="00054170" w:rsidP="00054170">
      <w:pPr>
        <w:suppressAutoHyphens/>
        <w:rPr>
          <w:rFonts w:ascii="Times New Roman" w:eastAsia="MS Mincho" w:hAnsi="Times New Roman" w:cs="Courier New"/>
          <w:b/>
          <w:bCs/>
          <w:sz w:val="20"/>
          <w:szCs w:val="20"/>
          <w:lang w:eastAsia="zh-CN"/>
        </w:rPr>
      </w:pPr>
    </w:p>
    <w:p w:rsidR="00054170" w:rsidRPr="00054170" w:rsidRDefault="00054170" w:rsidP="00054170">
      <w:pPr>
        <w:suppressAutoHyphens/>
        <w:rPr>
          <w:rFonts w:ascii="Times New Roman" w:eastAsia="MS Mincho" w:hAnsi="Times New Roman" w:cs="Courier New"/>
          <w:b/>
          <w:bCs/>
          <w:sz w:val="20"/>
          <w:szCs w:val="20"/>
          <w:lang w:eastAsia="zh-CN"/>
        </w:rPr>
      </w:pPr>
      <w:r w:rsidRPr="00054170">
        <w:rPr>
          <w:rFonts w:ascii="Times New Roman" w:eastAsia="MS Mincho" w:hAnsi="Times New Roman" w:cs="Courier New"/>
          <w:b/>
          <w:bCs/>
          <w:sz w:val="20"/>
          <w:szCs w:val="20"/>
          <w:lang w:eastAsia="zh-CN"/>
        </w:rPr>
        <w:t>Projeto de Lei nº</w:t>
      </w:r>
      <w:r>
        <w:rPr>
          <w:rFonts w:ascii="Times New Roman" w:eastAsia="MS Mincho" w:hAnsi="Times New Roman" w:cs="Courier New"/>
          <w:b/>
          <w:bCs/>
          <w:sz w:val="20"/>
          <w:szCs w:val="20"/>
          <w:lang w:eastAsia="zh-CN"/>
        </w:rPr>
        <w:t xml:space="preserve"> 170 de 2025</w:t>
      </w:r>
    </w:p>
    <w:p w:rsidR="00054170" w:rsidRPr="00054170" w:rsidRDefault="00054170" w:rsidP="00054170">
      <w:pPr>
        <w:suppressAutoHyphens/>
        <w:rPr>
          <w:rFonts w:ascii="Times New Roman" w:eastAsia="Times New Roman" w:hAnsi="Times New Roman" w:cs="Courier New"/>
          <w:b/>
          <w:bCs/>
          <w:sz w:val="20"/>
          <w:szCs w:val="20"/>
          <w:lang w:eastAsia="zh-CN"/>
        </w:rPr>
      </w:pPr>
      <w:r w:rsidRPr="00054170">
        <w:rPr>
          <w:rFonts w:ascii="Times New Roman" w:eastAsia="MS Mincho" w:hAnsi="Times New Roman" w:cs="Courier New"/>
          <w:b/>
          <w:bCs/>
          <w:sz w:val="20"/>
          <w:szCs w:val="20"/>
          <w:lang w:eastAsia="zh-CN"/>
        </w:rPr>
        <w:t>Autoria: Prefeito Municipal</w:t>
      </w:r>
    </w:p>
    <w:p w:rsidR="00054170" w:rsidRPr="00054170" w:rsidRDefault="00054170" w:rsidP="00054170">
      <w:pPr>
        <w:suppressAutoHyphens/>
        <w:ind w:firstLine="1361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p w:rsidR="00054170" w:rsidRPr="00054170" w:rsidRDefault="00054170" w:rsidP="00054170">
      <w:pPr>
        <w:suppressAutoHyphens/>
        <w:ind w:firstLine="1361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p w:rsidR="00054170" w:rsidRPr="00054170" w:rsidRDefault="00054170" w:rsidP="00054170">
      <w:pPr>
        <w:widowControl w:val="0"/>
        <w:suppressAutoHyphens/>
        <w:ind w:left="1814" w:firstLine="510"/>
        <w:jc w:val="center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2636" w:rsidRDefault="00DE2636">
      <w:r>
        <w:separator/>
      </w:r>
    </w:p>
  </w:endnote>
  <w:endnote w:type="continuationSeparator" w:id="0">
    <w:p w:rsidR="00DE2636" w:rsidRDefault="00DE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2636" w:rsidRDefault="00DE2636">
      <w:r>
        <w:separator/>
      </w:r>
    </w:p>
  </w:footnote>
  <w:footnote w:type="continuationSeparator" w:id="0">
    <w:p w:rsidR="00DE2636" w:rsidRDefault="00DE2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12617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436322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4170"/>
    <w:rsid w:val="001915A3"/>
    <w:rsid w:val="00193A1F"/>
    <w:rsid w:val="00207677"/>
    <w:rsid w:val="00214442"/>
    <w:rsid w:val="00217F62"/>
    <w:rsid w:val="00274810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C32D95"/>
    <w:rsid w:val="00C938B6"/>
    <w:rsid w:val="00DE263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D4B6CF2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740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2025-11-18T12:53:00Z</dcterms:modified>
</cp:coreProperties>
</file>