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4477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175/2025</w:t>
      </w:r>
      <w:r>
        <w:rPr>
          <w:rFonts w:ascii="Arial" w:hAnsi="Arial" w:cs="Arial"/>
          <w:b/>
          <w:sz w:val="24"/>
          <w:szCs w:val="24"/>
        </w:rPr>
        <w:t>Projeto de Lei Nº 175/2025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4D096C" w:rsidRPr="004D096C" w:rsidP="004D096C">
      <w:pPr>
        <w:spacing w:line="360" w:lineRule="auto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 O PROGRAMA “ZERÃO ATIVO”</w:t>
      </w:r>
      <w:r w:rsidR="006618C2">
        <w:rPr>
          <w:b/>
          <w:sz w:val="24"/>
          <w:szCs w:val="24"/>
        </w:rPr>
        <w:t xml:space="preserve"> E DÁ OUTRAS PROVIDÊNCIAS</w:t>
      </w:r>
      <w:r w:rsidRPr="004D096C">
        <w:rPr>
          <w:b/>
          <w:sz w:val="24"/>
          <w:szCs w:val="24"/>
        </w:rPr>
        <w:t>.</w:t>
      </w:r>
    </w:p>
    <w:p w:rsidR="004D096C" w:rsidP="004D096C">
      <w:pPr>
        <w:spacing w:line="360" w:lineRule="auto"/>
        <w:ind w:left="4253"/>
        <w:jc w:val="both"/>
        <w:rPr>
          <w:sz w:val="24"/>
          <w:szCs w:val="24"/>
        </w:rPr>
      </w:pPr>
    </w:p>
    <w:p w:rsidR="004D096C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4D096C" w:rsidRPr="00FE5189" w:rsidP="00447754">
      <w:pPr>
        <w:ind w:firstLine="708"/>
        <w:jc w:val="both"/>
        <w:rPr>
          <w:sz w:val="24"/>
          <w:szCs w:val="24"/>
        </w:rPr>
      </w:pPr>
      <w:r w:rsidRPr="00FE5189">
        <w:rPr>
          <w:sz w:val="24"/>
          <w:szCs w:val="24"/>
        </w:rPr>
        <w:t>A Câmara Municipal de Mogi Mirim aprova: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DD469C" w:rsidP="00DD469C">
      <w:pPr>
        <w:spacing w:after="200" w:line="360" w:lineRule="auto"/>
        <w:ind w:firstLine="708"/>
        <w:jc w:val="both"/>
      </w:pPr>
      <w:r>
        <w:rPr>
          <w:sz w:val="24"/>
          <w:szCs w:val="24"/>
        </w:rPr>
        <w:t xml:space="preserve">Art. 1º Fica </w:t>
      </w:r>
      <w:r w:rsidR="003C10BC">
        <w:rPr>
          <w:sz w:val="24"/>
          <w:szCs w:val="24"/>
        </w:rPr>
        <w:t>instituído</w:t>
      </w:r>
      <w:r>
        <w:rPr>
          <w:sz w:val="24"/>
          <w:szCs w:val="24"/>
        </w:rPr>
        <w:t xml:space="preserve"> no Município de Mogi Mirim o Programa </w:t>
      </w:r>
      <w:r w:rsidR="003C10BC">
        <w:rPr>
          <w:sz w:val="24"/>
          <w:szCs w:val="24"/>
        </w:rPr>
        <w:t>“Zerão Ativo”</w:t>
      </w:r>
      <w:r>
        <w:rPr>
          <w:sz w:val="24"/>
          <w:szCs w:val="24"/>
        </w:rPr>
        <w:t xml:space="preserve">, </w:t>
      </w:r>
      <w:r w:rsidRPr="00DD469C">
        <w:rPr>
          <w:sz w:val="24"/>
          <w:szCs w:val="24"/>
        </w:rPr>
        <w:t>com o objetivo de fomentar o esporte, a atividade física e o lazer, bem como a livre convivência em locais públicos, por meio da disponibilização de vias públicas para atividades espontâneas ao ar livre e da realização e apoio de ações e eventos de lazer, esportivos, recreativos, culturais, educacionais, gastronômicos, sociais, ambientais, institucionais e de abastecimento abertos à população.</w:t>
      </w:r>
      <w:r w:rsidRPr="00DD469C">
        <w:t xml:space="preserve"> 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>Art. 2º – São obj</w:t>
      </w:r>
      <w:r>
        <w:rPr>
          <w:sz w:val="24"/>
          <w:szCs w:val="24"/>
        </w:rPr>
        <w:t>etivos do Programa “Zerão Ativo”</w:t>
      </w:r>
      <w:r w:rsidRPr="00DD469C">
        <w:rPr>
          <w:sz w:val="24"/>
          <w:szCs w:val="24"/>
        </w:rPr>
        <w:t>: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 – </w:t>
      </w:r>
      <w:r w:rsidRPr="00DD469C">
        <w:rPr>
          <w:sz w:val="24"/>
          <w:szCs w:val="24"/>
        </w:rPr>
        <w:t>democratizar e diversificar</w:t>
      </w:r>
      <w:r w:rsidRPr="00DD469C">
        <w:rPr>
          <w:sz w:val="24"/>
          <w:szCs w:val="24"/>
        </w:rPr>
        <w:t xml:space="preserve"> o acesso a atividades esportivas, físicas e de lazer ao ar livre;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II – </w:t>
      </w:r>
      <w:r w:rsidRPr="00DD469C">
        <w:rPr>
          <w:sz w:val="24"/>
          <w:szCs w:val="24"/>
        </w:rPr>
        <w:t>fomentar</w:t>
      </w:r>
      <w:r w:rsidRPr="00DD469C">
        <w:rPr>
          <w:sz w:val="24"/>
          <w:szCs w:val="24"/>
        </w:rPr>
        <w:t xml:space="preserve"> o convívio comunitário e o amplo desenvolvimento da cidadania nos espaços públicos;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>III – estimular manifestações de lazer, esportivas, recreativas, culturais, sociais, institucionais, entre outras, bem como a oferta de serviços à população;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IV – </w:t>
      </w:r>
      <w:r w:rsidRPr="00DD469C">
        <w:rPr>
          <w:sz w:val="24"/>
          <w:szCs w:val="24"/>
        </w:rPr>
        <w:t>promover</w:t>
      </w:r>
      <w:r w:rsidRPr="00DD469C">
        <w:rPr>
          <w:sz w:val="24"/>
          <w:szCs w:val="24"/>
        </w:rPr>
        <w:t xml:space="preserve"> ações de conscientização, educacionais, informativas e ambientais, incluindo campanhas de interesse do poder público e da população;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V – </w:t>
      </w:r>
      <w:r w:rsidRPr="00DD469C">
        <w:rPr>
          <w:sz w:val="24"/>
          <w:szCs w:val="24"/>
        </w:rPr>
        <w:t>viabilizar</w:t>
      </w:r>
      <w:r w:rsidRPr="00DD469C">
        <w:rPr>
          <w:sz w:val="24"/>
          <w:szCs w:val="24"/>
        </w:rPr>
        <w:t xml:space="preserve"> o apoio para a realização de eventos, por meio de articulação institucional com órgãos públicos e privados;</w:t>
      </w:r>
    </w:p>
    <w:p w:rsidR="004D096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VI – </w:t>
      </w:r>
      <w:r w:rsidRPr="00DD469C">
        <w:rPr>
          <w:sz w:val="24"/>
          <w:szCs w:val="24"/>
        </w:rPr>
        <w:t>identificar e apoiar</w:t>
      </w:r>
      <w:r w:rsidRPr="00DD469C">
        <w:rPr>
          <w:sz w:val="24"/>
          <w:szCs w:val="24"/>
        </w:rPr>
        <w:t xml:space="preserve"> colaboradores públicos e privados interessados em </w:t>
      </w:r>
      <w:r>
        <w:rPr>
          <w:sz w:val="24"/>
          <w:szCs w:val="24"/>
        </w:rPr>
        <w:t>realizar as atividades</w:t>
      </w:r>
      <w:r w:rsidRPr="00DD469C">
        <w:rPr>
          <w:sz w:val="24"/>
          <w:szCs w:val="24"/>
        </w:rPr>
        <w:t>.</w:t>
      </w:r>
    </w:p>
    <w:p w:rsid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DD469C">
        <w:rPr>
          <w:sz w:val="24"/>
          <w:szCs w:val="24"/>
        </w:rPr>
        <w:t>º - O programa de que trata esta lei consi</w:t>
      </w:r>
      <w:r>
        <w:rPr>
          <w:sz w:val="24"/>
          <w:szCs w:val="24"/>
        </w:rPr>
        <w:t xml:space="preserve">ste na destinação temporária do trecho da Avenida Luiz Gonzaga de Amoedo Campos que compreende todo o circuito do Complexo </w:t>
      </w:r>
      <w:r>
        <w:rPr>
          <w:sz w:val="24"/>
          <w:szCs w:val="24"/>
        </w:rPr>
        <w:t>Lavapés</w:t>
      </w:r>
      <w:r>
        <w:rPr>
          <w:sz w:val="24"/>
          <w:szCs w:val="24"/>
        </w:rPr>
        <w:t xml:space="preserve"> – Zerão.</w:t>
      </w:r>
    </w:p>
    <w:p w:rsidR="00842D86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842D86">
        <w:rPr>
          <w:sz w:val="24"/>
          <w:szCs w:val="24"/>
        </w:rPr>
        <w:t>§ 1º – As atividades realizadas no programa de forma frequente deverão acontecer aos domingos</w:t>
      </w:r>
      <w:r w:rsidR="00081A23">
        <w:rPr>
          <w:sz w:val="24"/>
          <w:szCs w:val="24"/>
        </w:rPr>
        <w:t xml:space="preserve"> e feriados</w:t>
      </w:r>
      <w:r w:rsidRPr="00842D86">
        <w:rPr>
          <w:sz w:val="24"/>
          <w:szCs w:val="24"/>
        </w:rPr>
        <w:t>, no</w:t>
      </w:r>
      <w:r>
        <w:rPr>
          <w:sz w:val="24"/>
          <w:szCs w:val="24"/>
        </w:rPr>
        <w:t xml:space="preserve"> período compreendido entre seis</w:t>
      </w:r>
      <w:r w:rsidRPr="00842D86">
        <w:rPr>
          <w:sz w:val="24"/>
          <w:szCs w:val="24"/>
        </w:rPr>
        <w:t xml:space="preserve"> e </w:t>
      </w:r>
      <w:r w:rsidRPr="00842D86">
        <w:rPr>
          <w:sz w:val="24"/>
          <w:szCs w:val="24"/>
        </w:rPr>
        <w:t>cartorze</w:t>
      </w:r>
      <w:r w:rsidRPr="00842D86">
        <w:rPr>
          <w:sz w:val="24"/>
          <w:szCs w:val="24"/>
        </w:rPr>
        <w:t xml:space="preserve"> horas.</w:t>
      </w:r>
    </w:p>
    <w:p w:rsidR="00842D86" w:rsidRPr="00842D86" w:rsidP="00842D86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 2</w:t>
      </w:r>
      <w:r w:rsidRPr="00842D86">
        <w:rPr>
          <w:sz w:val="24"/>
          <w:szCs w:val="24"/>
        </w:rPr>
        <w:t xml:space="preserve">º – A interrupção do trânsito ocorrerá pelo tempo necessário para manter a segurança na montagem, realização e desmontagem das atividades do Programa </w:t>
      </w:r>
      <w:r>
        <w:rPr>
          <w:sz w:val="24"/>
          <w:szCs w:val="24"/>
        </w:rPr>
        <w:t>“Zerão Ativo”</w:t>
      </w:r>
      <w:r w:rsidRPr="00842D86">
        <w:rPr>
          <w:sz w:val="24"/>
          <w:szCs w:val="24"/>
        </w:rPr>
        <w:t>, conforme documento de autorização de interdição emitido pe</w:t>
      </w:r>
      <w:r>
        <w:rPr>
          <w:sz w:val="24"/>
          <w:szCs w:val="24"/>
        </w:rPr>
        <w:t>lo órgão municipal responsável.</w:t>
      </w:r>
    </w:p>
    <w:p w:rsidR="00842D86" w:rsidRPr="00842D86" w:rsidP="00842D86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Pr="00DD469C">
        <w:rPr>
          <w:sz w:val="24"/>
          <w:szCs w:val="24"/>
        </w:rPr>
        <w:t xml:space="preserve">º </w:t>
      </w:r>
      <w:r w:rsidRPr="00842D86">
        <w:rPr>
          <w:sz w:val="24"/>
          <w:szCs w:val="24"/>
        </w:rPr>
        <w:t>– Durante o período de interrupção do trânsito, fica autorizada a passagem apenas de veículos:</w:t>
      </w:r>
    </w:p>
    <w:p w:rsidR="00842D86" w:rsidRPr="00842D86" w:rsidP="00842D86">
      <w:pPr>
        <w:spacing w:after="200" w:line="360" w:lineRule="auto"/>
        <w:ind w:firstLine="708"/>
        <w:jc w:val="both"/>
        <w:rPr>
          <w:sz w:val="24"/>
          <w:szCs w:val="24"/>
        </w:rPr>
      </w:pPr>
      <w:r w:rsidRPr="00842D86">
        <w:rPr>
          <w:sz w:val="24"/>
          <w:szCs w:val="24"/>
        </w:rPr>
        <w:t xml:space="preserve">I – </w:t>
      </w:r>
      <w:r w:rsidRPr="00842D86">
        <w:rPr>
          <w:sz w:val="24"/>
          <w:szCs w:val="24"/>
        </w:rPr>
        <w:t>pertencentes</w:t>
      </w:r>
      <w:r w:rsidRPr="00842D86">
        <w:rPr>
          <w:sz w:val="24"/>
          <w:szCs w:val="24"/>
        </w:rPr>
        <w:t xml:space="preserve"> aos moradores do trecho interditado;</w:t>
      </w:r>
    </w:p>
    <w:p w:rsidR="00842D86" w:rsidP="00842D86">
      <w:pPr>
        <w:spacing w:after="200" w:line="360" w:lineRule="auto"/>
        <w:ind w:firstLine="708"/>
        <w:jc w:val="both"/>
        <w:rPr>
          <w:sz w:val="24"/>
          <w:szCs w:val="24"/>
        </w:rPr>
      </w:pPr>
      <w:r w:rsidRPr="00842D86">
        <w:rPr>
          <w:sz w:val="24"/>
          <w:szCs w:val="24"/>
        </w:rPr>
        <w:t xml:space="preserve">II – </w:t>
      </w:r>
      <w:r w:rsidRPr="00842D86">
        <w:rPr>
          <w:sz w:val="24"/>
          <w:szCs w:val="24"/>
        </w:rPr>
        <w:t>autorizados</w:t>
      </w:r>
      <w:r w:rsidRPr="00842D86">
        <w:rPr>
          <w:sz w:val="24"/>
          <w:szCs w:val="24"/>
        </w:rPr>
        <w:t xml:space="preserve"> para a execução das ações previstas no programa.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>Art. 5º - No programa de que trata</w:t>
      </w:r>
      <w:r w:rsidR="005274AD">
        <w:rPr>
          <w:sz w:val="24"/>
          <w:szCs w:val="24"/>
        </w:rPr>
        <w:t xml:space="preserve"> esta lei, as vias</w:t>
      </w:r>
      <w:r w:rsidRPr="00DD469C">
        <w:rPr>
          <w:sz w:val="24"/>
          <w:szCs w:val="24"/>
        </w:rPr>
        <w:t xml:space="preserve"> poderão receber as seguintes atividades: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 - </w:t>
      </w:r>
      <w:r w:rsidRPr="00DD469C">
        <w:rPr>
          <w:sz w:val="24"/>
          <w:szCs w:val="24"/>
        </w:rPr>
        <w:t>físico-esportivas</w:t>
      </w:r>
      <w:r w:rsidRPr="00DD469C">
        <w:rPr>
          <w:sz w:val="24"/>
          <w:szCs w:val="24"/>
        </w:rPr>
        <w:t>;</w:t>
      </w:r>
    </w:p>
    <w:p w:rsidR="00DD469C" w:rsidRP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II - </w:t>
      </w:r>
      <w:r w:rsidRPr="00DD469C">
        <w:rPr>
          <w:sz w:val="24"/>
          <w:szCs w:val="24"/>
        </w:rPr>
        <w:t>lazer e recreação</w:t>
      </w:r>
      <w:r w:rsidRPr="00DD469C">
        <w:rPr>
          <w:sz w:val="24"/>
          <w:szCs w:val="24"/>
        </w:rPr>
        <w:t>;</w:t>
      </w:r>
    </w:p>
    <w:p w:rsidR="00DD469C" w:rsidP="00DD469C">
      <w:pPr>
        <w:spacing w:after="200" w:line="360" w:lineRule="auto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>III - culturais.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>
        <w:rPr>
          <w:sz w:val="24"/>
          <w:szCs w:val="24"/>
        </w:rPr>
        <w:t>º As despesas decorrentes da presente Lei correrão por conta de dotações orçamentárias próprias, suplementadas se necessário.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7</w:t>
      </w:r>
      <w:r>
        <w:rPr>
          <w:sz w:val="24"/>
          <w:szCs w:val="24"/>
        </w:rPr>
        <w:t>º Essa Lei entrará em vigor na data de sua publicação.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842D86" w:rsidRPr="00081A23" w:rsidP="00842D86">
      <w:pPr>
        <w:spacing w:line="360" w:lineRule="auto"/>
        <w:rPr>
          <w:b/>
          <w:sz w:val="24"/>
          <w:szCs w:val="24"/>
        </w:rPr>
      </w:pPr>
    </w:p>
    <w:p w:rsidR="00081A23" w:rsidRPr="00081A23" w:rsidP="00081A23">
      <w:pPr>
        <w:spacing w:after="200" w:line="360" w:lineRule="auto"/>
        <w:ind w:firstLine="708"/>
        <w:jc w:val="both"/>
        <w:rPr>
          <w:sz w:val="24"/>
          <w:szCs w:val="24"/>
        </w:rPr>
      </w:pPr>
      <w:r w:rsidRPr="00081A23">
        <w:rPr>
          <w:sz w:val="24"/>
          <w:szCs w:val="24"/>
        </w:rPr>
        <w:t>O programa visa autorizar que</w:t>
      </w:r>
      <w:r w:rsidRPr="00081A23">
        <w:rPr>
          <w:sz w:val="24"/>
          <w:szCs w:val="24"/>
        </w:rPr>
        <w:t xml:space="preserve"> o trecho da Avenida Luiz Gonzaga de Amoedo Campos que compreende todo o circuito do Complexo </w:t>
      </w:r>
      <w:r w:rsidRPr="00081A23">
        <w:rPr>
          <w:sz w:val="24"/>
          <w:szCs w:val="24"/>
        </w:rPr>
        <w:t>Lavapés</w:t>
      </w:r>
      <w:r w:rsidRPr="00081A23">
        <w:rPr>
          <w:sz w:val="24"/>
          <w:szCs w:val="24"/>
        </w:rPr>
        <w:t xml:space="preserve"> – Zerão fique disponível</w:t>
      </w:r>
      <w:r w:rsidRPr="00081A23">
        <w:rPr>
          <w:sz w:val="24"/>
          <w:szCs w:val="24"/>
        </w:rPr>
        <w:t xml:space="preserve"> para a população durante os domingos e feriados, por um período de tempo determinado, para a prática de atividades culturais, esportivas e recreativas.</w:t>
      </w:r>
    </w:p>
    <w:p w:rsidR="00081A23" w:rsidRPr="00081A23" w:rsidP="00081A23">
      <w:pPr>
        <w:spacing w:after="200" w:line="360" w:lineRule="auto"/>
        <w:ind w:firstLine="708"/>
        <w:jc w:val="both"/>
        <w:rPr>
          <w:sz w:val="24"/>
          <w:szCs w:val="24"/>
        </w:rPr>
      </w:pPr>
      <w:r w:rsidRPr="00081A23">
        <w:rPr>
          <w:sz w:val="24"/>
          <w:szCs w:val="24"/>
        </w:rPr>
        <w:t xml:space="preserve">A ocupação do </w:t>
      </w:r>
      <w:r w:rsidRPr="00081A23">
        <w:rPr>
          <w:sz w:val="24"/>
          <w:szCs w:val="24"/>
        </w:rPr>
        <w:t xml:space="preserve">Complexo </w:t>
      </w:r>
      <w:r w:rsidRPr="00081A23">
        <w:rPr>
          <w:sz w:val="24"/>
          <w:szCs w:val="24"/>
        </w:rPr>
        <w:t>Lavapés</w:t>
      </w:r>
      <w:r w:rsidRPr="00081A23">
        <w:rPr>
          <w:sz w:val="24"/>
          <w:szCs w:val="24"/>
        </w:rPr>
        <w:t xml:space="preserve"> – Zerão </w:t>
      </w:r>
      <w:r w:rsidRPr="00081A23">
        <w:rPr>
          <w:sz w:val="24"/>
          <w:szCs w:val="24"/>
        </w:rPr>
        <w:t>precisa ser</w:t>
      </w:r>
      <w:r w:rsidRPr="00081A23">
        <w:rPr>
          <w:sz w:val="24"/>
          <w:szCs w:val="24"/>
        </w:rPr>
        <w:t xml:space="preserve"> pauta constante para a cidade, </w:t>
      </w:r>
      <w:r w:rsidRPr="00081A23">
        <w:rPr>
          <w:sz w:val="24"/>
          <w:szCs w:val="24"/>
        </w:rPr>
        <w:t xml:space="preserve">uma vez que essas atividades comunitárias geram impactos na segurança pública, no comércio e no lazer para população. Nesse sentido, o projeto busca aproximar os cidadãos e recuperar o </w:t>
      </w:r>
      <w:r w:rsidRPr="00081A23">
        <w:rPr>
          <w:sz w:val="24"/>
          <w:szCs w:val="24"/>
        </w:rPr>
        <w:t>sen</w:t>
      </w:r>
      <w:r w:rsidRPr="00081A23">
        <w:rPr>
          <w:sz w:val="24"/>
          <w:szCs w:val="24"/>
        </w:rPr>
        <w:t>timento de comunidade dentro do</w:t>
      </w:r>
      <w:r w:rsidRPr="00081A23">
        <w:rPr>
          <w:sz w:val="24"/>
          <w:szCs w:val="24"/>
        </w:rPr>
        <w:t xml:space="preserve"> ba</w:t>
      </w:r>
      <w:r w:rsidRPr="00081A23">
        <w:rPr>
          <w:sz w:val="24"/>
          <w:szCs w:val="24"/>
        </w:rPr>
        <w:t>irro e da cidade como um todo</w:t>
      </w:r>
      <w:r w:rsidRPr="00081A23">
        <w:rPr>
          <w:sz w:val="24"/>
          <w:szCs w:val="24"/>
        </w:rPr>
        <w:t xml:space="preserve">, fazendo com que </w:t>
      </w:r>
      <w:r w:rsidRPr="00081A23">
        <w:rPr>
          <w:sz w:val="24"/>
          <w:szCs w:val="24"/>
        </w:rPr>
        <w:t>Mogi Mirim</w:t>
      </w:r>
      <w:r w:rsidRPr="00081A23">
        <w:rPr>
          <w:sz w:val="24"/>
          <w:szCs w:val="24"/>
        </w:rPr>
        <w:t xml:space="preserve"> seja, cada vez mais, uma cidade que garante a qu</w:t>
      </w:r>
      <w:r w:rsidRPr="00081A23">
        <w:rPr>
          <w:sz w:val="24"/>
          <w:szCs w:val="24"/>
        </w:rPr>
        <w:t>alidade de vida à sua população.</w:t>
      </w:r>
    </w:p>
    <w:p w:rsidR="00081A23" w:rsidRPr="00081A23" w:rsidP="00081A23">
      <w:pPr>
        <w:suppressAutoHyphens w:val="0"/>
        <w:spacing w:before="100" w:beforeAutospacing="1" w:after="240" w:line="360" w:lineRule="auto"/>
        <w:ind w:firstLine="709"/>
        <w:jc w:val="both"/>
        <w:rPr>
          <w:color w:val="1B1C1D"/>
          <w:sz w:val="24"/>
          <w:szCs w:val="24"/>
        </w:rPr>
      </w:pPr>
      <w:r w:rsidRPr="00081A23">
        <w:rPr>
          <w:color w:val="1B1C1D"/>
          <w:sz w:val="24"/>
          <w:szCs w:val="24"/>
        </w:rPr>
        <w:t>O projeto se justifica pelos seguintes pilares e benefícios diretos para a comunidade:</w:t>
      </w:r>
    </w:p>
    <w:p w:rsidR="00081A23" w:rsidP="00081A23">
      <w:pPr>
        <w:numPr>
          <w:ilvl w:val="0"/>
          <w:numId w:val="7"/>
        </w:numPr>
        <w:suppressAutoHyphens w:val="0"/>
        <w:spacing w:before="100" w:beforeAutospacing="1" w:line="360" w:lineRule="auto"/>
        <w:ind w:left="0" w:firstLine="709"/>
        <w:jc w:val="both"/>
        <w:rPr>
          <w:color w:val="1B1C1D"/>
          <w:sz w:val="24"/>
          <w:szCs w:val="24"/>
        </w:rPr>
      </w:pPr>
      <w:r w:rsidRPr="00081A23">
        <w:rPr>
          <w:b/>
          <w:bCs/>
          <w:color w:val="1B1C1D"/>
          <w:sz w:val="24"/>
          <w:szCs w:val="24"/>
          <w:bdr w:val="none" w:sz="0" w:space="0" w:color="auto" w:frame="1"/>
        </w:rPr>
        <w:t>Estímulo à Prática Esportiva:</w:t>
      </w:r>
      <w:r w:rsidRPr="00081A23">
        <w:rPr>
          <w:color w:val="1B1C1D"/>
          <w:sz w:val="24"/>
          <w:szCs w:val="24"/>
        </w:rPr>
        <w:t xml:space="preserve"> Oferece um ambiente seguro, plano e livre de veículos para a prática de atividades físicas como caminhada, corrida, ciclismo, skate, patins, ioga e alongamento. Isso combate o sedentarismo e contribui diretamente para a prevenção de doenças crônicas não transmissíveis (</w:t>
      </w:r>
      <w:r w:rsidRPr="00081A23">
        <w:rPr>
          <w:color w:val="1B1C1D"/>
          <w:sz w:val="24"/>
          <w:szCs w:val="24"/>
        </w:rPr>
        <w:t>DCNTs</w:t>
      </w:r>
      <w:r w:rsidRPr="00081A23">
        <w:rPr>
          <w:color w:val="1B1C1D"/>
          <w:sz w:val="24"/>
          <w:szCs w:val="24"/>
        </w:rPr>
        <w:t>), alinhando-se aos princípios do Sistema Único de Saúde (SUS) de promoção e prevenção.</w:t>
      </w:r>
    </w:p>
    <w:p w:rsidR="00081A23" w:rsidRPr="00081A23" w:rsidP="005274AD">
      <w:pPr>
        <w:suppressAutoHyphens w:val="0"/>
        <w:spacing w:before="100" w:beforeAutospacing="1" w:line="360" w:lineRule="auto"/>
        <w:jc w:val="both"/>
        <w:rPr>
          <w:color w:val="1B1C1D"/>
          <w:sz w:val="24"/>
          <w:szCs w:val="24"/>
        </w:rPr>
      </w:pPr>
    </w:p>
    <w:p w:rsidR="00081A23" w:rsidRPr="00081A23" w:rsidP="00081A23">
      <w:pPr>
        <w:numPr>
          <w:ilvl w:val="0"/>
          <w:numId w:val="7"/>
        </w:numPr>
        <w:suppressAutoHyphens w:val="0"/>
        <w:spacing w:before="100" w:beforeAutospacing="1" w:line="360" w:lineRule="auto"/>
        <w:ind w:left="0" w:firstLine="709"/>
        <w:jc w:val="both"/>
        <w:rPr>
          <w:color w:val="1B1C1D"/>
          <w:sz w:val="24"/>
          <w:szCs w:val="24"/>
        </w:rPr>
      </w:pPr>
      <w:r w:rsidRPr="00081A23">
        <w:rPr>
          <w:b/>
          <w:bCs/>
          <w:color w:val="1B1C1D"/>
          <w:sz w:val="24"/>
          <w:szCs w:val="24"/>
          <w:bdr w:val="none" w:sz="0" w:space="0" w:color="auto" w:frame="1"/>
        </w:rPr>
        <w:t>Melhoria da Saúde Mental:</w:t>
      </w:r>
      <w:r w:rsidRPr="00081A23">
        <w:rPr>
          <w:color w:val="1B1C1D"/>
          <w:sz w:val="24"/>
          <w:szCs w:val="24"/>
        </w:rPr>
        <w:t xml:space="preserve"> A convivência em espaços abertos e a prática de lazer comunitário são fatores cruciais para a redução do estresse, da ansiedade e da depressão, promovendo um ambiente social mais acolhedor e menos isolado.</w:t>
      </w:r>
    </w:p>
    <w:p w:rsidR="00081A23" w:rsidRPr="00081A23" w:rsidP="00081A23">
      <w:pPr>
        <w:numPr>
          <w:ilvl w:val="0"/>
          <w:numId w:val="8"/>
        </w:numPr>
        <w:suppressAutoHyphens w:val="0"/>
        <w:spacing w:before="100" w:beforeAutospacing="1" w:line="360" w:lineRule="auto"/>
        <w:ind w:left="0" w:firstLine="709"/>
        <w:jc w:val="both"/>
        <w:rPr>
          <w:color w:val="1B1C1D"/>
          <w:sz w:val="24"/>
          <w:szCs w:val="24"/>
        </w:rPr>
      </w:pPr>
      <w:r w:rsidRPr="00081A23">
        <w:rPr>
          <w:b/>
          <w:bCs/>
          <w:color w:val="1B1C1D"/>
          <w:sz w:val="24"/>
          <w:szCs w:val="24"/>
          <w:bdr w:val="none" w:sz="0" w:space="0" w:color="auto" w:frame="1"/>
        </w:rPr>
        <w:t>Ocupação Cultural do Espaço:</w:t>
      </w:r>
      <w:r w:rsidRPr="00081A23">
        <w:rPr>
          <w:color w:val="1B1C1D"/>
          <w:sz w:val="24"/>
          <w:szCs w:val="24"/>
        </w:rPr>
        <w:t xml:space="preserve"> O fechamento da via permite a realização de intervenções artísticas, apresentações musicais, teatro de rua, feiras de artesanato, oficinas e exposições, democratizando o acesso à cultura e v</w:t>
      </w:r>
      <w:r>
        <w:rPr>
          <w:color w:val="1B1C1D"/>
          <w:sz w:val="24"/>
          <w:szCs w:val="24"/>
        </w:rPr>
        <w:t>alorizando os artistas locais.</w:t>
      </w:r>
    </w:p>
    <w:p w:rsidR="00081A23" w:rsidRPr="00081A23" w:rsidP="00081A23">
      <w:pPr>
        <w:numPr>
          <w:ilvl w:val="0"/>
          <w:numId w:val="9"/>
        </w:numPr>
        <w:suppressAutoHyphens w:val="0"/>
        <w:spacing w:before="100" w:beforeAutospacing="1" w:line="360" w:lineRule="auto"/>
        <w:ind w:left="0" w:firstLine="709"/>
        <w:jc w:val="both"/>
        <w:rPr>
          <w:color w:val="1B1C1D"/>
          <w:sz w:val="24"/>
          <w:szCs w:val="24"/>
        </w:rPr>
      </w:pPr>
      <w:r w:rsidRPr="00081A23">
        <w:rPr>
          <w:b/>
          <w:bCs/>
          <w:color w:val="1B1C1D"/>
          <w:sz w:val="24"/>
          <w:szCs w:val="24"/>
          <w:bdr w:val="none" w:sz="0" w:space="0" w:color="auto" w:frame="1"/>
        </w:rPr>
        <w:t>Segurança para Crianças e Idosos:</w:t>
      </w:r>
      <w:r w:rsidRPr="00081A23">
        <w:rPr>
          <w:color w:val="1B1C1D"/>
          <w:sz w:val="24"/>
          <w:szCs w:val="24"/>
        </w:rPr>
        <w:t xml:space="preserve"> Cria um ambiente seguro para o lazer infantil e para a mobilidade de idosos e pessoas com deficiência, que muitas vezes encontram barreiras nas calçadas estreitas e no tráfego intenso.</w:t>
      </w:r>
    </w:p>
    <w:p w:rsidR="00081A23" w:rsidRPr="00081A23" w:rsidP="00081A23">
      <w:pPr>
        <w:numPr>
          <w:ilvl w:val="0"/>
          <w:numId w:val="9"/>
        </w:numPr>
        <w:suppressAutoHyphens w:val="0"/>
        <w:spacing w:before="100" w:beforeAutospacing="1" w:line="360" w:lineRule="auto"/>
        <w:ind w:left="0" w:firstLine="709"/>
        <w:jc w:val="both"/>
        <w:rPr>
          <w:color w:val="1B1C1D"/>
          <w:sz w:val="24"/>
          <w:szCs w:val="24"/>
        </w:rPr>
      </w:pPr>
      <w:r w:rsidRPr="00081A23">
        <w:rPr>
          <w:b/>
          <w:bCs/>
          <w:color w:val="1B1C1D"/>
          <w:sz w:val="24"/>
          <w:szCs w:val="24"/>
          <w:bdr w:val="none" w:sz="0" w:space="0" w:color="auto" w:frame="1"/>
        </w:rPr>
        <w:t>Educação para a Mobilidade Sustentável:</w:t>
      </w:r>
      <w:r w:rsidRPr="00081A23">
        <w:rPr>
          <w:color w:val="1B1C1D"/>
          <w:sz w:val="24"/>
          <w:szCs w:val="24"/>
        </w:rPr>
        <w:t xml:space="preserve"> O projeto serve como um marco educativo, ressaltando a importância do transporte ativo (a pé e de bicicleta) e da prioridade ao pedestre na hierarquia urbana, estimulando uma consciência de mobilidade mais sustentável e humana.</w:t>
      </w:r>
    </w:p>
    <w:p w:rsidR="00081A23" w:rsidRPr="00081A23" w:rsidP="00D84891">
      <w:pPr>
        <w:suppressAutoHyphens w:val="0"/>
        <w:spacing w:before="100" w:beforeAutospacing="1" w:line="360" w:lineRule="auto"/>
        <w:ind w:firstLine="709"/>
        <w:jc w:val="both"/>
        <w:rPr>
          <w:color w:val="1B1C1D"/>
          <w:sz w:val="24"/>
          <w:szCs w:val="24"/>
        </w:rPr>
      </w:pPr>
      <w:r w:rsidRPr="00081A23">
        <w:rPr>
          <w:color w:val="1B1C1D"/>
          <w:sz w:val="24"/>
          <w:szCs w:val="24"/>
        </w:rPr>
        <w:t xml:space="preserve">Pelo exposto, o </w:t>
      </w:r>
      <w:r w:rsidR="00D84891">
        <w:rPr>
          <w:color w:val="1B1C1D"/>
          <w:sz w:val="24"/>
          <w:szCs w:val="24"/>
        </w:rPr>
        <w:t>Programa “Zerão Ativo”</w:t>
      </w:r>
      <w:r w:rsidRPr="00081A23">
        <w:rPr>
          <w:color w:val="1B1C1D"/>
          <w:sz w:val="24"/>
          <w:szCs w:val="24"/>
        </w:rPr>
        <w:t xml:space="preserve"> representa um investimento no </w:t>
      </w:r>
      <w:r w:rsidRPr="00081A23">
        <w:rPr>
          <w:bCs/>
          <w:color w:val="1B1C1D"/>
          <w:sz w:val="24"/>
          <w:szCs w:val="24"/>
          <w:bdr w:val="none" w:sz="0" w:space="0" w:color="auto" w:frame="1"/>
        </w:rPr>
        <w:t>capital humano e social</w:t>
      </w:r>
      <w:r w:rsidRPr="00081A23">
        <w:rPr>
          <w:color w:val="1B1C1D"/>
          <w:sz w:val="24"/>
          <w:szCs w:val="24"/>
        </w:rPr>
        <w:t xml:space="preserve"> do nosso município. É uma política pública de baixo custo e altíssimo retorno, que resgata a rua como um espaço de pertencimento e celebração da vida em comunidade.</w:t>
      </w:r>
    </w:p>
    <w:p w:rsidR="004D096C" w:rsidRPr="00D84891" w:rsidP="00D84891">
      <w:pPr>
        <w:suppressAutoHyphens w:val="0"/>
        <w:spacing w:before="100" w:beforeAutospacing="1" w:line="360" w:lineRule="auto"/>
        <w:ind w:firstLine="709"/>
        <w:jc w:val="both"/>
        <w:rPr>
          <w:color w:val="1B1C1D"/>
          <w:sz w:val="24"/>
          <w:szCs w:val="24"/>
        </w:rPr>
      </w:pPr>
      <w:r w:rsidRPr="00081A23">
        <w:rPr>
          <w:bCs/>
          <w:color w:val="1B1C1D"/>
          <w:sz w:val="24"/>
          <w:szCs w:val="24"/>
          <w:bdr w:val="none" w:sz="0" w:space="0" w:color="auto" w:frame="1"/>
        </w:rPr>
        <w:t>Com base nestas considerações, solicitamos o apoio dos nobres pares para a aprovação deste Projeto de Lei, em benefício da saúde, cultura e bem-estar de todos os cidadãos.</w:t>
      </w:r>
    </w:p>
    <w:p w:rsidR="00D72A58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A58" w:rsidRPr="00D84891" w:rsidP="00D84891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SALA DAS SESSÕES</w:t>
      </w:r>
      <w:r w:rsidRPr="007C54D6">
        <w:rPr>
          <w:sz w:val="24"/>
          <w:szCs w:val="24"/>
        </w:rPr>
        <w:t xml:space="preserve"> “VEREADOR SANTO RÓTOLLI”, em </w:t>
      </w:r>
      <w:r w:rsidR="005274AD">
        <w:rPr>
          <w:sz w:val="24"/>
          <w:szCs w:val="24"/>
        </w:rPr>
        <w:t>24</w:t>
      </w:r>
      <w:r w:rsidRPr="007C54D6" w:rsidR="006E1BA6">
        <w:rPr>
          <w:sz w:val="24"/>
          <w:szCs w:val="24"/>
        </w:rPr>
        <w:t xml:space="preserve"> </w:t>
      </w:r>
      <w:r w:rsidR="00081A23">
        <w:rPr>
          <w:sz w:val="24"/>
          <w:szCs w:val="24"/>
        </w:rPr>
        <w:t>de novembro</w:t>
      </w:r>
      <w:r w:rsidRPr="007C54D6" w:rsidR="006E1BA6">
        <w:rPr>
          <w:sz w:val="24"/>
          <w:szCs w:val="24"/>
        </w:rPr>
        <w:t xml:space="preserve"> de 2</w:t>
      </w:r>
      <w:r w:rsidRPr="007C54D6">
        <w:rPr>
          <w:sz w:val="24"/>
          <w:szCs w:val="24"/>
        </w:rPr>
        <w:t>02</w:t>
      </w:r>
      <w:r w:rsidRPr="007C54D6" w:rsidR="00E5168E">
        <w:rPr>
          <w:sz w:val="24"/>
          <w:szCs w:val="24"/>
        </w:rPr>
        <w:t>5</w:t>
      </w:r>
      <w:r w:rsidRPr="007C54D6">
        <w:rPr>
          <w:sz w:val="24"/>
          <w:szCs w:val="24"/>
        </w:rPr>
        <w:t>.</w:t>
      </w: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84891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7C54D6" w:rsidP="00D72A58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E116DC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E116DC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4D096C" w:rsidRPr="007C54D6" w:rsidP="00D84891">
      <w:pPr>
        <w:overflowPunct w:val="0"/>
        <w:adjustRightInd w:val="0"/>
        <w:rPr>
          <w:b/>
          <w:sz w:val="24"/>
          <w:szCs w:val="24"/>
        </w:rPr>
      </w:pPr>
    </w:p>
    <w:p w:rsidR="00D72A58" w:rsidRPr="007C54D6" w:rsidP="00D72A58">
      <w:pPr>
        <w:jc w:val="center"/>
        <w:rPr>
          <w:b/>
          <w:sz w:val="24"/>
          <w:szCs w:val="24"/>
        </w:rPr>
      </w:pPr>
    </w:p>
    <w:p w:rsidR="00D72A58" w:rsidRPr="007C54D6" w:rsidP="004D096C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4D096C" w:rsidRPr="007C54D6" w:rsidP="004D096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 xml:space="preserve">VEREADOR </w:t>
      </w:r>
      <w:r w:rsidR="00842D86">
        <w:rPr>
          <w:b/>
          <w:sz w:val="24"/>
          <w:szCs w:val="24"/>
        </w:rPr>
        <w:t>CINOÊ DUZO</w:t>
      </w:r>
    </w:p>
    <w:p w:rsidR="00D72A58" w:rsidRPr="00D84891" w:rsidP="00D84891">
      <w:pPr>
        <w:overflowPunct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Partido Progressista (PP</w:t>
      </w:r>
      <w:r w:rsidRPr="007C54D6" w:rsidR="004D096C">
        <w:rPr>
          <w:b/>
          <w:sz w:val="24"/>
          <w:szCs w:val="24"/>
        </w:rPr>
        <w:t>)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513122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6313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1276239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79540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91567"/>
    <w:multiLevelType w:val="multilevel"/>
    <w:tmpl w:val="77E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43461671"/>
    <w:multiLevelType w:val="multilevel"/>
    <w:tmpl w:val="545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1A662F"/>
    <w:multiLevelType w:val="multilevel"/>
    <w:tmpl w:val="D62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81A23"/>
    <w:rsid w:val="00117B3F"/>
    <w:rsid w:val="001257C7"/>
    <w:rsid w:val="00150991"/>
    <w:rsid w:val="001617C2"/>
    <w:rsid w:val="001B29F8"/>
    <w:rsid w:val="001E3968"/>
    <w:rsid w:val="002136FB"/>
    <w:rsid w:val="002228F3"/>
    <w:rsid w:val="002F472D"/>
    <w:rsid w:val="002F777C"/>
    <w:rsid w:val="003C10BC"/>
    <w:rsid w:val="00447754"/>
    <w:rsid w:val="004619D2"/>
    <w:rsid w:val="00481999"/>
    <w:rsid w:val="004D096C"/>
    <w:rsid w:val="005274AD"/>
    <w:rsid w:val="005830A6"/>
    <w:rsid w:val="00584A3B"/>
    <w:rsid w:val="005E0BA1"/>
    <w:rsid w:val="005F33DD"/>
    <w:rsid w:val="006618C2"/>
    <w:rsid w:val="006947C1"/>
    <w:rsid w:val="006E1BA6"/>
    <w:rsid w:val="006E58D1"/>
    <w:rsid w:val="007347E0"/>
    <w:rsid w:val="00791E13"/>
    <w:rsid w:val="007B35C4"/>
    <w:rsid w:val="007B7549"/>
    <w:rsid w:val="007C54D6"/>
    <w:rsid w:val="00842D86"/>
    <w:rsid w:val="00870849"/>
    <w:rsid w:val="008A5C15"/>
    <w:rsid w:val="008D7A5B"/>
    <w:rsid w:val="00926A3F"/>
    <w:rsid w:val="00956B5F"/>
    <w:rsid w:val="00995495"/>
    <w:rsid w:val="00995FF7"/>
    <w:rsid w:val="009E0A89"/>
    <w:rsid w:val="00A0239F"/>
    <w:rsid w:val="00AC7E6E"/>
    <w:rsid w:val="00AE64C3"/>
    <w:rsid w:val="00B067D1"/>
    <w:rsid w:val="00BF02C2"/>
    <w:rsid w:val="00C00165"/>
    <w:rsid w:val="00C22616"/>
    <w:rsid w:val="00CF66CE"/>
    <w:rsid w:val="00CF75F9"/>
    <w:rsid w:val="00D549D2"/>
    <w:rsid w:val="00D677E4"/>
    <w:rsid w:val="00D72A58"/>
    <w:rsid w:val="00D75821"/>
    <w:rsid w:val="00D84891"/>
    <w:rsid w:val="00DD469C"/>
    <w:rsid w:val="00E116DC"/>
    <w:rsid w:val="00E5168E"/>
    <w:rsid w:val="00EE41BA"/>
    <w:rsid w:val="00F13596"/>
    <w:rsid w:val="00F46A0A"/>
    <w:rsid w:val="00FB010A"/>
    <w:rsid w:val="00FC5199"/>
    <w:rsid w:val="00FD68B3"/>
    <w:rsid w:val="00FE51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081A2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081A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081A23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  <w:style w:type="character" w:customStyle="1" w:styleId="Ttulo2Char">
    <w:name w:val="Título 2 Char"/>
    <w:basedOn w:val="DefaultParagraphFont"/>
    <w:link w:val="Heading2"/>
    <w:uiPriority w:val="9"/>
    <w:rsid w:val="00081A23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081A23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081A2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D3A9-9E85-4D7A-9866-06A2E712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6</cp:revision>
  <cp:lastPrinted>2025-11-24T13:38:03Z</cp:lastPrinted>
  <dcterms:created xsi:type="dcterms:W3CDTF">2025-11-18T12:49:00Z</dcterms:created>
  <dcterms:modified xsi:type="dcterms:W3CDTF">2025-11-24T12:47:00Z</dcterms:modified>
  <dc:language>pt-BR</dc:language>
</cp:coreProperties>
</file>