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65F8" w:rsidRPr="00A056DA" w:rsidP="00C465F8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C72D1D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PARECER CONJUNTO</w:t>
      </w:r>
    </w:p>
    <w:p w:rsidR="00C465F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465F8" w:rsidRPr="00A95D3A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JUSTIÇA E REDAÇÃO</w:t>
      </w:r>
    </w:p>
    <w:p w:rsidR="00C465F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OBRAS, SERVIÇOS PÚBLICOS E ATIVIDADES PRIVADAS</w:t>
      </w:r>
    </w:p>
    <w:p w:rsidR="00C465F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hAnsi="Times New Roman" w:cs="Times New Roman"/>
          <w:sz w:val="24"/>
          <w:szCs w:val="24"/>
          <w:lang w:eastAsia="pt-BR"/>
        </w:rPr>
        <w:t>COMISSÃO DE EXAMES DE ASSUNTOS INDUSTRIAIS E COMERCIAIS</w:t>
      </w:r>
    </w:p>
    <w:p w:rsidR="00C465F8" w:rsidRPr="00036DD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FINANÇAS E ORÇAMENTO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C465F8" w:rsidRPr="00036DD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465F8" w:rsidRPr="0003179B" w:rsidP="00C465F8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C465F8" w:rsidP="00C465F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465F8" w:rsidP="00C465F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PROJETO DE LEI Nº 174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/2025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C465F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C465F8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AUTORIZA O MUNICÍPIO DE MOGI MIRIM, PELO PODER EXECUTIVO, A RECEBER, POR DOAÇÃO, ÁREA DE TERRENO DE PROPRIEDADE DA EMPRESA RR PARTICIPAÇÕES, INVESTIMENTOS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, ADMINISTRAÇÃO E COMÉRCIO LTDA</w:t>
      </w:r>
      <w:r w:rsidRPr="00105C0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C465F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C465F8" w:rsidRPr="00FD5E1A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C465F8" w:rsidRPr="00036DD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465F8" w:rsidRPr="0003179B" w:rsidP="00C465F8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C465F8" w:rsidRPr="00A2038D" w:rsidP="00C465F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Lei nº 174/2025, encaminhado à Câmara Municipal pela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Mensagem nº 077/2025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Prefeito Municipal, objetiva obter autorização legislativa para que o Município receba,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doação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área de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1.527,30 m²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atualmente registrada sob a matrícula nº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67.089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propriedade da empresa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RR Participações, Investimentos, Administração e Comércio Ltda.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Contexto fático e histórico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leitura integral da documentação apresentada pela Prefeitura e pela empresa doadora demonstra que a área objeto da doação é parte de gleba maior originalmente registrada sob a matrícula nº 7.419, desmembrada em razão da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Municipal nº 3.808/2003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qual autorizava o desmembramento para implantação de trecho de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Avenida Marginal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Rodovia SP-340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área, apesar de permanecer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registrada formalmente em nome da empresa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, encontra-se:</w:t>
      </w:r>
    </w:p>
    <w:p w:rsidR="00C465F8" w:rsidRPr="00C465F8" w:rsidP="00C465F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fisicamente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incorporada ao sistema viário municipal;</w:t>
      </w:r>
    </w:p>
    <w:p w:rsidR="00C465F8" w:rsidRPr="00C465F8" w:rsidP="00C465F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ocupada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há anos para fins de mobilidade urbana;</w:t>
      </w:r>
    </w:p>
    <w:p w:rsidR="00C465F8" w:rsidRPr="00C465F8" w:rsidP="00C465F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destacada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imóvel maior exclusivamente para execução de obra pública (marginal da SP-340);</w:t>
      </w:r>
    </w:p>
    <w:p w:rsidR="00C465F8" w:rsidRPr="00C465F8" w:rsidP="00C465F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vinculada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política de expansão urbana da região do Guaçu Mirim II.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notificação formal da empresa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confirma que:</w:t>
      </w:r>
    </w:p>
    <w:p w:rsidR="00C465F8" w:rsidRPr="00C465F8" w:rsidP="00C465F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área é “de pleno domínio do Município”, do ponto de vista material;</w:t>
      </w:r>
    </w:p>
    <w:p w:rsidR="00C465F8" w:rsidRPr="00C465F8" w:rsidP="00C465F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permanência do registro em nome da empresa decorre apenas de formalidade registral (princípio da continuidade);</w:t>
      </w:r>
    </w:p>
    <w:p w:rsidR="00C465F8" w:rsidRPr="00C465F8" w:rsidP="00C465F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empresa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deseja regularizar a situação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 doação pura e simples.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Finalidade pública do projeto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A regularização fundiária tem por objetivo:</w:t>
      </w:r>
    </w:p>
    <w:p w:rsidR="00C465F8" w:rsidRPr="00C465F8" w:rsidP="00C465F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consolidar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titularidade municipal sobre área já integrada ao uso público;</w:t>
      </w:r>
    </w:p>
    <w:p w:rsidR="00C465F8" w:rsidRPr="00C465F8" w:rsidP="00C465F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formalizar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domínio necessário à plena implantação, manutenção e ampliação da via marginal;</w:t>
      </w:r>
    </w:p>
    <w:p w:rsidR="00C465F8" w:rsidRPr="00C465F8" w:rsidP="00C465F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dar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segurança jurídica para futuros projetos de mobilidade, drenagem, sinalização e obras estruturantes.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A área, além disso, possui localização estratégica, compondo faixa essencial para o escoamento de tráfego e para a separação segura entre o fluxo local e o trânsito de alta velocidade da Rodovia SP-340.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Conteúdo normativo da proposta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contém quatro artigos:</w:t>
      </w:r>
    </w:p>
    <w:p w:rsidR="00C465F8" w:rsidRPr="00C465F8" w:rsidP="00C465F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 para recebimento da doação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identificação completa da empresa doadora;</w:t>
      </w:r>
    </w:p>
    <w:p w:rsidR="00C465F8" w:rsidRPr="00C465F8" w:rsidP="00C465F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do caráter gratuito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transferência e reafirmação da finalidade (regularização);</w:t>
      </w:r>
    </w:p>
    <w:p w:rsidR="00C465F8" w:rsidRPr="00C465F8" w:rsidP="00C465F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Assunção, pelo Município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custos cartorários para lavratura da escritura e registro;</w:t>
      </w:r>
    </w:p>
    <w:p w:rsidR="00C465F8" w:rsidRPr="00C465F8" w:rsidP="00C465F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de vigência</w:t>
      </w: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é objetivo, enxuto e alinhado ao padrão legislativo municipal para regularização dominial.</w:t>
      </w:r>
    </w:p>
    <w:p w:rsidR="00C465F8" w:rsidRPr="00D74E59" w:rsidP="00C465F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Análise jurídica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autorização legislativa é exigida por:</w:t>
      </w:r>
    </w:p>
    <w:p w:rsidR="00C465F8" w:rsidRPr="00C465F8" w:rsidP="00C465F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17, I, “a”, da Lei Federal nº 8.666/1993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aplicável por força de regra de transição quando da origem do processo de desmembramento;</w:t>
      </w:r>
    </w:p>
    <w:p w:rsidR="00C465F8" w:rsidRPr="00C465F8" w:rsidP="00C465F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 e seguintes da Lei Federal nº 14.133/2021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substituiu a norma anterior;</w:t>
      </w:r>
    </w:p>
    <w:p w:rsidR="00C465F8" w:rsidRPr="00C465F8" w:rsidP="00C465F8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Normas municipais sobre patrimônio público e alienações.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doação é juridicamente possível porque:</w:t>
      </w:r>
    </w:p>
    <w:p w:rsidR="00C465F8" w:rsidRPr="00C465F8" w:rsidP="00C465F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envolve ônus ao Município;</w:t>
      </w:r>
    </w:p>
    <w:p w:rsidR="00C465F8" w:rsidRPr="00C465F8" w:rsidP="00C465F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decorre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expressa manifestação da empresa proprietária;</w:t>
      </w:r>
    </w:p>
    <w:p w:rsidR="00C465F8" w:rsidRPr="00C465F8" w:rsidP="00C465F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visa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consolidar domínio sobre área já reconhecidamente pública;</w:t>
      </w:r>
    </w:p>
    <w:p w:rsidR="00C465F8" w:rsidRPr="00C465F8" w:rsidP="00C465F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atende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princípio da supremacia do interesse público e da função social da propriedade.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há qualquer vício de constitucionalidade, ilegalidade ou irregularidade formal.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Análise urbanística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área integra corredor viário estruturante da cidade, conectando bairros residenciais, áreas industriais e eixos de expansão urbana. A marginal da SP-340 constitui obra:</w:t>
      </w:r>
    </w:p>
    <w:p w:rsidR="00C465F8" w:rsidRPr="00C465F8" w:rsidP="00C465F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ordenamento territorial;</w:t>
      </w:r>
    </w:p>
    <w:p w:rsidR="00C465F8" w:rsidRPr="00C465F8" w:rsidP="00C465F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segurança viária;</w:t>
      </w:r>
    </w:p>
    <w:p w:rsidR="00C465F8" w:rsidRPr="00C465F8" w:rsidP="00C465F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mitigação de conflitos entre tráfego rodoviário e tráfego urbano;</w:t>
      </w:r>
    </w:p>
    <w:p w:rsidR="00C465F8" w:rsidRPr="00C465F8" w:rsidP="00C465F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incentivo à atividade econômica local (especialmente comércio e serviços à margem da rodovia).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regularização dominial é condição necessária para:</w:t>
      </w:r>
    </w:p>
    <w:p w:rsidR="00C465F8" w:rsidRPr="00C465F8" w:rsidP="00C465F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futuras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obras de ampliação;</w:t>
      </w:r>
    </w:p>
    <w:p w:rsidR="00C465F8" w:rsidRPr="00C465F8" w:rsidP="00C465F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instalação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dispositivos de drenagem e iluminação;</w:t>
      </w:r>
    </w:p>
    <w:p w:rsidR="00C465F8" w:rsidRPr="00C465F8" w:rsidP="00C465F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recepção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verbas estaduais/federais para mobilidade;</w:t>
      </w:r>
    </w:p>
    <w:p w:rsidR="00C465F8" w:rsidRPr="00C465F8" w:rsidP="00C465F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adequação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projetos de engenharia.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Sem a regularização, o Município permaneceria dependente de anuência particular para quaisquer intervenções, o que contraria as melhores práticas de gestão de infraestrutura urbana.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Análise econômico-financeira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única despesa prevista refere-se aos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emolumentos cartorários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consistentes em:</w:t>
      </w:r>
    </w:p>
    <w:p w:rsidR="00C465F8" w:rsidRPr="00C465F8" w:rsidP="00C465F8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lavratura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escritura pública;</w:t>
      </w:r>
    </w:p>
    <w:p w:rsidR="00C465F8" w:rsidRPr="00C465F8" w:rsidP="00C465F8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registro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imobiliário.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Tais despesas possuem baixo impacto orçamentário, podendo ser absorvidas sem comprometer o equilíbrio fiscal, atendendo ao art. 16 da </w:t>
      </w: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Complementar nº 101/2000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(Lei de Responsabilidade Fiscal), já que:</w:t>
      </w:r>
    </w:p>
    <w:p w:rsidR="00C465F8" w:rsidRPr="00C465F8" w:rsidP="00C465F8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criam despesa continuada;</w:t>
      </w:r>
    </w:p>
    <w:p w:rsidR="00C465F8" w:rsidRPr="00C465F8" w:rsidP="00C465F8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ampliam gasto com pessoal;</w:t>
      </w:r>
    </w:p>
    <w:p w:rsidR="00C465F8" w:rsidRPr="00C465F8" w:rsidP="00C465F8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geram impacto plurianual;</w:t>
      </w:r>
    </w:p>
    <w:p w:rsidR="00C465F8" w:rsidRPr="00C465F8" w:rsidP="00C465F8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representam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acréscimo patrimonial gratuito ao Município.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operação, portanto, é vantajosa do ponto de vista econômico e patrimonial.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Segurança jurídica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processo encontra-se instruído com:</w:t>
      </w:r>
    </w:p>
    <w:p w:rsidR="00C465F8" w:rsidRPr="00C465F8" w:rsidP="00C465F8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notificação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formal da empresa;</w:t>
      </w:r>
    </w:p>
    <w:p w:rsidR="00C465F8" w:rsidRPr="00C465F8" w:rsidP="00C465F8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documentação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registral completa (matrículas, histórico, averbações);</w:t>
      </w:r>
    </w:p>
    <w:p w:rsidR="00C465F8" w:rsidRPr="00C465F8" w:rsidP="00C465F8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ficha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cadastral da empresa na JUCESP;</w:t>
      </w:r>
    </w:p>
    <w:p w:rsidR="00C465F8" w:rsidRPr="00C465F8" w:rsidP="00C465F8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procurações</w:t>
      </w: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atos societários.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há pendências jurídicas conhecidas, litígios, ônus, gravames ou impedimentos sobre a área.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Conclusão</w:t>
      </w:r>
    </w:p>
    <w:p w:rsidR="00C465F8" w:rsidRPr="00C465F8" w:rsidP="00C465F8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extensa análise, conclui-se que a proposição é:</w:t>
      </w:r>
    </w:p>
    <w:p w:rsidR="00C465F8" w:rsidRPr="00C465F8" w:rsidP="00C465F8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Constitucional</w:t>
      </w:r>
    </w:p>
    <w:p w:rsidR="00C465F8" w:rsidRPr="00C465F8" w:rsidP="00C465F8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Legal</w:t>
      </w:r>
    </w:p>
    <w:p w:rsidR="00C465F8" w:rsidRPr="00C465F8" w:rsidP="00C465F8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Compatível com normas urbanísticas</w:t>
      </w:r>
    </w:p>
    <w:p w:rsidR="00C465F8" w:rsidRPr="00C465F8" w:rsidP="00C465F8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Financeiramente adequada</w:t>
      </w:r>
    </w:p>
    <w:p w:rsidR="00C465F8" w:rsidRPr="00C465F8" w:rsidP="00C465F8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Altamente conveniente ao interesse público</w:t>
      </w:r>
    </w:p>
    <w:p w:rsidR="00C465F8" w:rsidRPr="00C465F8" w:rsidP="00C465F8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Tecnicamente irrepreensível</w:t>
      </w:r>
    </w:p>
    <w:p w:rsidR="00C465F8" w:rsidP="00C465F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C465F8" w:rsidRPr="00D63C54" w:rsidP="00C465F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C465F8" w:rsidP="00C465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465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do Projeto de Lei nº 174/2025, verifica-se que sua redação é clara, adequada e suficiente para os fins propostos, não apresentando vícios ou falhas que justifiquem ajustes. Assim, não há necessidade de apresentação de substitutivo, emendas ou subemendas, devendo o texto seguir como encaminhado pelo Executivo.</w:t>
      </w:r>
    </w:p>
    <w:p w:rsidR="00C465F8" w:rsidRPr="009B2004" w:rsidP="00C465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465F8" w:rsidRPr="0003179B" w:rsidP="00C465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C465F8" w:rsidP="00C465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465F8" w:rsidRPr="008E28F9" w:rsidP="00C465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 COMISSÕES</w:t>
      </w:r>
    </w:p>
    <w:p w:rsidR="00C465F8" w:rsidP="00C465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E568B" w:rsidP="00EE568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8B">
        <w:rPr>
          <w:rFonts w:ascii="Times New Roman" w:hAnsi="Times New Roman" w:cs="Times New Roman"/>
          <w:sz w:val="24"/>
          <w:szCs w:val="24"/>
        </w:rPr>
        <w:t xml:space="preserve">As Comissões Permanentes de Justiça e Redação; Obras, Serviços Públicos e Atividades Privadas; Exames de Assuntos </w:t>
      </w:r>
      <w:r w:rsidRPr="00EE568B" w:rsidR="00ED31FC">
        <w:rPr>
          <w:rFonts w:ascii="Times New Roman" w:hAnsi="Times New Roman" w:cs="Times New Roman"/>
          <w:sz w:val="24"/>
          <w:szCs w:val="24"/>
        </w:rPr>
        <w:t>Industriais</w:t>
      </w:r>
      <w:r w:rsidRPr="00EE568B" w:rsidR="00ED31FC">
        <w:rPr>
          <w:rFonts w:ascii="Times New Roman" w:hAnsi="Times New Roman" w:cs="Times New Roman"/>
          <w:sz w:val="24"/>
          <w:szCs w:val="24"/>
        </w:rPr>
        <w:t xml:space="preserve"> </w:t>
      </w:r>
      <w:r w:rsidR="00ED31FC">
        <w:rPr>
          <w:rFonts w:ascii="Times New Roman" w:hAnsi="Times New Roman" w:cs="Times New Roman"/>
          <w:sz w:val="24"/>
          <w:szCs w:val="24"/>
        </w:rPr>
        <w:t>e Comerciais</w:t>
      </w:r>
      <w:r w:rsidRPr="00EE568B">
        <w:rPr>
          <w:rFonts w:ascii="Times New Roman" w:hAnsi="Times New Roman" w:cs="Times New Roman"/>
          <w:sz w:val="24"/>
          <w:szCs w:val="24"/>
        </w:rPr>
        <w:t>; e Finanças e Orçamento, após análise conjunta do Projeto de Lei nº 174/2025 e da documentação que o instrui, deliberam que a proposição atende às exigências legais, regimentais e técnicas pertinentes.</w:t>
      </w:r>
    </w:p>
    <w:p w:rsidR="00EE568B" w:rsidRPr="00EE568B" w:rsidP="00EE568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568B" w:rsidP="00EE568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8B">
        <w:rPr>
          <w:rFonts w:ascii="Times New Roman" w:hAnsi="Times New Roman" w:cs="Times New Roman"/>
          <w:sz w:val="24"/>
          <w:szCs w:val="24"/>
        </w:rPr>
        <w:t>Verificou-se que a área objeto da doação já integra o sistema viário municipal e que sua regularização dominial representa medida necessária para assegurar segurança jurídica, permitir futuras intervenções de mobilidade urbana e consolidar situação de interesse público. Constatou-se, igualmente, que não há impacto financeiro significativo ao Município, excetuados os custos cartorários inerentes ao registro, os quais são compatíveis com a finalidade da operação.</w:t>
      </w:r>
    </w:p>
    <w:p w:rsidR="00EE568B" w:rsidRPr="00EE568B" w:rsidP="00EE568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E568B" w:rsidRPr="00EE568B" w:rsidP="00EE568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68B">
        <w:rPr>
          <w:rFonts w:ascii="Times New Roman" w:hAnsi="Times New Roman" w:cs="Times New Roman"/>
          <w:sz w:val="24"/>
          <w:szCs w:val="24"/>
        </w:rPr>
        <w:t xml:space="preserve">Diante disso, e inexistindo vícios ou necessidade de ajustes no texto, as Comissões manifestam-se </w:t>
      </w:r>
      <w:r w:rsidRPr="00EE568B">
        <w:rPr>
          <w:rFonts w:ascii="Times New Roman" w:hAnsi="Times New Roman" w:cs="Times New Roman"/>
          <w:b/>
          <w:bCs/>
          <w:sz w:val="24"/>
          <w:szCs w:val="24"/>
        </w:rPr>
        <w:t>favoravelmente à aprovação do Projeto de Lei nº 174/2025</w:t>
      </w:r>
      <w:r w:rsidRPr="00EE568B">
        <w:rPr>
          <w:rFonts w:ascii="Times New Roman" w:hAnsi="Times New Roman" w:cs="Times New Roman"/>
          <w:sz w:val="24"/>
          <w:szCs w:val="24"/>
        </w:rPr>
        <w:t>, na forma original encaminhada pelo Poder Executivo.</w:t>
      </w:r>
    </w:p>
    <w:p w:rsidR="00C465F8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465F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465F8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Assinam os membros das Comissões que votaram a favor:</w:t>
      </w:r>
    </w:p>
    <w:p w:rsidR="00C465F8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465F8" w:rsidRPr="002717DE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Comissão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Justiça e Redação</w:t>
      </w:r>
    </w:p>
    <w:p w:rsidR="00C465F8" w:rsidRPr="002717DE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465F8" w:rsidRPr="002717DE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Vereador Wagner Ricardo Pereira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C465F8" w:rsidRPr="002717DE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/Relator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C465F8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C465F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C465F8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C465F8" w:rsidRPr="002717DE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465F8" w:rsidRPr="002717DE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 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 Relator)</w:t>
      </w:r>
    </w:p>
    <w:p w:rsidR="00C465F8" w:rsidRPr="002717DE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Antonio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Franco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C465F8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EE568B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E568B" w:rsidP="00EE568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Comissão de 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Exames de Assuntos </w:t>
      </w:r>
      <w:r w:rsidR="00ED31FC">
        <w:rPr>
          <w:rFonts w:ascii="Times New Roman" w:hAnsi="Times New Roman" w:cs="Times New Roman"/>
          <w:b/>
          <w:sz w:val="24"/>
          <w:szCs w:val="24"/>
          <w:lang w:eastAsia="pt-BR"/>
        </w:rPr>
        <w:t>Industriais</w:t>
      </w:r>
      <w:r w:rsidR="00ED31FC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e Comerciais</w:t>
      </w:r>
    </w:p>
    <w:p w:rsidR="00EE568B" w:rsidRPr="002717DE" w:rsidP="00EE568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EE568B" w:rsidRPr="002717DE" w:rsidP="00EE568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Vereador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Marcio Dener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Coran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EE568B" w:rsidRPr="002717DE" w:rsidP="00EE568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EE568B" w:rsidRPr="002717DE" w:rsidP="00EE568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C465F8" w:rsidRPr="002717DE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465F8" w:rsidRPr="002717DE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Comissão de Finanças e Orçamento</w:t>
      </w:r>
    </w:p>
    <w:p w:rsidR="00C465F8" w:rsidRPr="002717DE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465F8" w:rsidRPr="002717DE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Mara Cristina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Choquetta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C465F8" w:rsidRPr="002717DE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Marcio Dener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Coran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C465F8" w:rsidRPr="002717DE" w:rsidP="00C465F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Paulo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Cegatti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C465F8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C465F8" w:rsidRPr="005D2C7A" w:rsidP="00C465F8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465F8" w:rsidP="00C465F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EE56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novem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bro de 2025.</w:t>
      </w:r>
    </w:p>
    <w:p w:rsidR="00C465F8" w:rsidP="00C465F8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65F8" w:rsidP="00C465F8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65F8" w:rsidRPr="00DC1D64" w:rsidP="00C465F8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C465F8" w:rsidRPr="002717DE" w:rsidP="00C465F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C465F8" w:rsidRPr="005D2C7A" w:rsidP="00C465F8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C465F8" w:rsidRPr="009B2004" w:rsidP="00C465F8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  <w:r w:rsidRPr="009B2004">
        <w:rPr>
          <w:rStyle w:val="Strong"/>
          <w:b/>
          <w:sz w:val="24"/>
          <w:szCs w:val="24"/>
          <w:u w:val="single"/>
        </w:rPr>
        <w:t>REFERÊNCIAS</w:t>
      </w:r>
    </w:p>
    <w:p w:rsidR="00ED31FC" w:rsidP="00ED31FC">
      <w:pPr>
        <w:pStyle w:val="NormalWeb"/>
      </w:pPr>
      <w:r>
        <w:rPr>
          <w:rFonts w:hAnsi="Symbol"/>
        </w:rPr>
        <w:t></w:t>
      </w:r>
      <w:r>
        <w:t xml:space="preserve">  Constituição Federal</w:t>
      </w:r>
    </w:p>
    <w:p w:rsidR="00ED31FC" w:rsidP="00ED31FC">
      <w:pPr>
        <w:pStyle w:val="NormalWeb"/>
      </w:pPr>
      <w:r>
        <w:rPr>
          <w:rFonts w:hAnsi="Symbol"/>
        </w:rPr>
        <w:t></w:t>
      </w:r>
      <w:r>
        <w:t xml:space="preserve">  Lei Orgânica do Município de Mogi Mirim</w:t>
      </w:r>
    </w:p>
    <w:p w:rsidR="00ED31FC" w:rsidP="00ED31FC">
      <w:pPr>
        <w:pStyle w:val="NormalWeb"/>
      </w:pPr>
      <w:r>
        <w:rPr>
          <w:rFonts w:hAnsi="Symbol"/>
        </w:rPr>
        <w:t></w:t>
      </w:r>
      <w:r>
        <w:t xml:space="preserve">  Lei Federal nº 8.666/1993</w:t>
      </w:r>
    </w:p>
    <w:p w:rsidR="00ED31FC" w:rsidP="00ED31FC">
      <w:pPr>
        <w:pStyle w:val="NormalWeb"/>
      </w:pPr>
      <w:r>
        <w:rPr>
          <w:rFonts w:hAnsi="Symbol"/>
        </w:rPr>
        <w:t></w:t>
      </w:r>
      <w:r>
        <w:t xml:space="preserve">  Lei Federal nº 14.133/2021</w:t>
      </w:r>
    </w:p>
    <w:p w:rsidR="00ED31FC" w:rsidP="00ED31FC">
      <w:pPr>
        <w:pStyle w:val="NormalWeb"/>
      </w:pPr>
      <w:r>
        <w:rPr>
          <w:rFonts w:hAnsi="Symbol"/>
        </w:rPr>
        <w:t></w:t>
      </w:r>
      <w:r>
        <w:t xml:space="preserve">  Lei Complementar nº 101/2000</w:t>
      </w:r>
    </w:p>
    <w:p w:rsidR="00ED31FC" w:rsidP="00ED31FC">
      <w:pPr>
        <w:pStyle w:val="NormalWeb"/>
      </w:pPr>
      <w:r>
        <w:rPr>
          <w:rFonts w:hAnsi="Symbol"/>
        </w:rPr>
        <w:t></w:t>
      </w:r>
      <w:r>
        <w:t xml:space="preserve">  Código Civil</w:t>
      </w:r>
    </w:p>
    <w:p w:rsidR="00ED31FC" w:rsidP="00ED31FC">
      <w:pPr>
        <w:pStyle w:val="NormalWeb"/>
      </w:pPr>
      <w:r>
        <w:rPr>
          <w:rFonts w:hAnsi="Symbol"/>
        </w:rPr>
        <w:t></w:t>
      </w:r>
      <w:r>
        <w:t xml:space="preserve">  Lei Municipal nº 3.808/2003</w:t>
      </w:r>
    </w:p>
    <w:p w:rsidR="00C465F8" w:rsidRPr="00B322B8" w:rsidP="00ED31FC">
      <w:pPr>
        <w:pStyle w:val="NormalWeb"/>
      </w:pPr>
      <w:r>
        <w:rPr>
          <w:rFonts w:hAnsi="Symbol"/>
        </w:rPr>
        <w:t></w:t>
      </w:r>
      <w:r>
        <w:t xml:space="preserve">  Documentação oficial do processo legislativo – PL 174/2025 (matrículas, notificações, documentos empresariais)</w:t>
      </w:r>
      <w:r>
        <w:br w:type="page"/>
      </w:r>
    </w:p>
    <w:p w:rsidR="00C465F8" w:rsidRPr="002B48CC" w:rsidP="00C465F8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</w:t>
      </w:r>
      <w:r>
        <w:rPr>
          <w:b/>
          <w:sz w:val="24"/>
          <w:szCs w:val="24"/>
        </w:rPr>
        <w:t xml:space="preserve">CONJUNTO </w:t>
      </w:r>
      <w:r w:rsidRPr="002B48CC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2B48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COMISSÕES</w:t>
      </w:r>
      <w:r w:rsidRPr="002B48CC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JUSTIÇA E REDAÇÃO;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PRIVADAS;</w:t>
      </w:r>
      <w:r w:rsidR="00EE568B">
        <w:rPr>
          <w:b/>
          <w:sz w:val="24"/>
          <w:szCs w:val="24"/>
        </w:rPr>
        <w:t xml:space="preserve"> </w:t>
      </w:r>
      <w:r w:rsidRPr="00EE568B" w:rsidR="00EE568B">
        <w:rPr>
          <w:b/>
          <w:sz w:val="24"/>
          <w:szCs w:val="24"/>
        </w:rPr>
        <w:t>EXAMES DE ASSUNTOS INDUSTRIAIS E COMERCIAIS</w:t>
      </w:r>
      <w:r w:rsidR="00EE568B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E FINANÇAS E ORÇAMENTO</w:t>
      </w:r>
      <w:r w:rsidRPr="002B48CC">
        <w:rPr>
          <w:b/>
          <w:sz w:val="24"/>
          <w:szCs w:val="24"/>
        </w:rPr>
        <w:t xml:space="preserve"> REFERENTE AO </w:t>
      </w:r>
      <w:r w:rsidR="00EE568B">
        <w:rPr>
          <w:b/>
          <w:sz w:val="24"/>
          <w:szCs w:val="24"/>
        </w:rPr>
        <w:t>PROJETO DE LEI Nº 174</w:t>
      </w:r>
      <w:r w:rsidRPr="002B48CC">
        <w:rPr>
          <w:b/>
          <w:sz w:val="24"/>
          <w:szCs w:val="24"/>
        </w:rPr>
        <w:t xml:space="preserve">/2025 QUE </w:t>
      </w:r>
      <w:r w:rsidRPr="0019538E">
        <w:rPr>
          <w:b/>
          <w:i/>
          <w:sz w:val="24"/>
          <w:szCs w:val="24"/>
        </w:rPr>
        <w:t>“</w:t>
      </w:r>
      <w:r w:rsidRPr="00EE568B" w:rsidR="00EE568B">
        <w:rPr>
          <w:b/>
          <w:i/>
          <w:sz w:val="24"/>
          <w:szCs w:val="24"/>
        </w:rPr>
        <w:t>AUTORIZA O MUNICÍPIO DE MOGI MIRIM, PELO PODER EXECUTIVO, A RECEBER, POR DOAÇÃO, ÁREA DE TERRENO DE PROPRIEDADE DA EMPRESA RR PARTICIPAÇÕES, INVESTIMENTOS, ADMINISTRAÇÃO E COMÉRCIO LTDA</w:t>
      </w:r>
      <w:r w:rsidRPr="009B2004">
        <w:rPr>
          <w:b/>
          <w:i/>
          <w:sz w:val="24"/>
          <w:szCs w:val="24"/>
        </w:rPr>
        <w:t>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C465F8" w:rsidRPr="002B48CC" w:rsidP="00C465F8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C465F8" w:rsidRPr="002B48CC" w:rsidP="00C465F8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</w:t>
      </w:r>
      <w:r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artigo</w:t>
      </w:r>
      <w:r>
        <w:rPr>
          <w:rFonts w:eastAsia="Arial"/>
          <w:color w:val="000000"/>
          <w:sz w:val="24"/>
          <w:szCs w:val="24"/>
        </w:rPr>
        <w:t>s 35,</w:t>
      </w:r>
      <w:r w:rsidR="00ED31FC">
        <w:rPr>
          <w:rFonts w:eastAsia="Arial"/>
          <w:color w:val="000000"/>
          <w:sz w:val="24"/>
          <w:szCs w:val="24"/>
        </w:rPr>
        <w:t xml:space="preserve"> 37, </w:t>
      </w:r>
      <w:r w:rsidRPr="002B48CC">
        <w:rPr>
          <w:rFonts w:eastAsia="Arial"/>
          <w:color w:val="000000"/>
          <w:sz w:val="24"/>
          <w:szCs w:val="24"/>
        </w:rPr>
        <w:t>38</w:t>
      </w:r>
      <w:r w:rsidR="00ED31FC">
        <w:rPr>
          <w:rFonts w:eastAsia="Arial"/>
          <w:color w:val="000000"/>
          <w:sz w:val="24"/>
          <w:szCs w:val="24"/>
        </w:rPr>
        <w:t xml:space="preserve"> e 42</w:t>
      </w:r>
      <w:r w:rsidRPr="002B48CC">
        <w:rPr>
          <w:rFonts w:eastAsia="Arial"/>
          <w:color w:val="000000"/>
          <w:sz w:val="24"/>
          <w:szCs w:val="24"/>
        </w:rPr>
        <w:t xml:space="preserve"> da Resolução n.º 276 de 09 de novembro de 2.010, a Comissão Permanente de </w:t>
      </w:r>
      <w:r>
        <w:rPr>
          <w:rFonts w:eastAsia="Arial"/>
          <w:color w:val="000000"/>
          <w:sz w:val="24"/>
          <w:szCs w:val="24"/>
        </w:rPr>
        <w:t xml:space="preserve">Justiça e Redação, conjuntamente com as Comissões de </w:t>
      </w:r>
      <w:r w:rsidRPr="002B48CC">
        <w:rPr>
          <w:rFonts w:eastAsia="Arial"/>
          <w:color w:val="000000"/>
          <w:sz w:val="24"/>
          <w:szCs w:val="24"/>
        </w:rPr>
        <w:t>Obras, Serviços</w:t>
      </w:r>
      <w:r>
        <w:rPr>
          <w:rFonts w:eastAsia="Arial"/>
          <w:color w:val="000000"/>
          <w:sz w:val="24"/>
          <w:szCs w:val="24"/>
        </w:rPr>
        <w:t xml:space="preserve"> Públicos e Atividades Privadas;</w:t>
      </w:r>
      <w:r w:rsidRPr="002B48CC">
        <w:rPr>
          <w:rFonts w:eastAsia="Arial"/>
          <w:color w:val="000000"/>
          <w:sz w:val="24"/>
          <w:szCs w:val="24"/>
        </w:rPr>
        <w:t xml:space="preserve"> </w:t>
      </w:r>
      <w:r w:rsidR="00BF74F2">
        <w:rPr>
          <w:rFonts w:eastAsia="Arial"/>
          <w:color w:val="000000"/>
          <w:sz w:val="24"/>
          <w:szCs w:val="24"/>
        </w:rPr>
        <w:t xml:space="preserve">Exames de Assuntos Industriais e Comerciais; </w:t>
      </w:r>
      <w:bookmarkStart w:id="0" w:name="_GoBack"/>
      <w:bookmarkEnd w:id="0"/>
      <w:r>
        <w:rPr>
          <w:rFonts w:eastAsia="Arial"/>
          <w:color w:val="000000"/>
          <w:sz w:val="24"/>
          <w:szCs w:val="24"/>
        </w:rPr>
        <w:t xml:space="preserve">e Finanças e Orçamento, </w:t>
      </w:r>
      <w:r w:rsidRPr="002B48CC">
        <w:rPr>
          <w:rFonts w:eastAsia="Arial"/>
          <w:color w:val="000000"/>
          <w:sz w:val="24"/>
          <w:szCs w:val="24"/>
        </w:rPr>
        <w:t>formaliza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C465F8" w:rsidRPr="002B48CC" w:rsidP="00C465F8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ED31FC">
        <w:rPr>
          <w:b/>
          <w:iCs/>
          <w:sz w:val="24"/>
          <w:szCs w:val="24"/>
        </w:rPr>
        <w:t>ões, 27</w:t>
      </w:r>
      <w:r w:rsidRPr="002B48CC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novembro</w:t>
      </w:r>
      <w:r w:rsidRPr="002B48CC">
        <w:rPr>
          <w:b/>
          <w:iCs/>
          <w:sz w:val="24"/>
          <w:szCs w:val="24"/>
        </w:rPr>
        <w:t xml:space="preserve"> de 2025.</w:t>
      </w:r>
    </w:p>
    <w:p w:rsidR="00C465F8" w:rsidRPr="002B48CC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</w:t>
      </w:r>
      <w:r>
        <w:rPr>
          <w:b/>
          <w:iCs/>
          <w:sz w:val="24"/>
          <w:szCs w:val="24"/>
          <w:u w:val="single"/>
        </w:rPr>
        <w:t>JUSTIÇA E REDAÇÃO</w:t>
      </w:r>
      <w:r w:rsidRPr="002B48CC">
        <w:rPr>
          <w:b/>
          <w:iCs/>
          <w:sz w:val="24"/>
          <w:szCs w:val="24"/>
          <w:u w:val="single"/>
        </w:rPr>
        <w:t xml:space="preserve"> </w:t>
      </w:r>
    </w:p>
    <w:p w:rsidR="00C465F8" w:rsidRPr="002B48CC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19538E">
        <w:rPr>
          <w:b/>
          <w:iCs/>
          <w:sz w:val="24"/>
          <w:szCs w:val="24"/>
        </w:rPr>
        <w:t>Wagner Ricardo Pereira</w:t>
      </w:r>
    </w:p>
    <w:p w:rsidR="00C465F8" w:rsidRPr="002B48CC" w:rsidP="00C465F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</w:p>
    <w:p w:rsidR="00C465F8" w:rsidRPr="002B48CC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ED31FC" w:rsidRPr="002B48CC" w:rsidP="00ED31FC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 w:rsidRPr="006A1D34">
        <w:rPr>
          <w:b/>
          <w:iCs/>
          <w:sz w:val="24"/>
          <w:szCs w:val="24"/>
        </w:rPr>
        <w:t>João Victor Gasparini</w:t>
      </w:r>
    </w:p>
    <w:p w:rsidR="00C465F8" w:rsidRPr="002B48CC" w:rsidP="00C465F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C465F8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 w:rsidRPr="006A1D34">
        <w:rPr>
          <w:b/>
          <w:iCs/>
          <w:sz w:val="24"/>
          <w:szCs w:val="24"/>
        </w:rPr>
        <w:t>Wilians</w:t>
      </w:r>
      <w:r w:rsidRPr="006A1D34">
        <w:rPr>
          <w:b/>
          <w:iCs/>
          <w:sz w:val="24"/>
          <w:szCs w:val="24"/>
        </w:rPr>
        <w:t xml:space="preserve"> Mendes de Oliveira</w:t>
      </w:r>
    </w:p>
    <w:p w:rsidR="00C465F8" w:rsidP="00C465F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C465F8" w:rsidP="00C465F8">
      <w:pPr>
        <w:pStyle w:val="Standard"/>
        <w:spacing w:line="276" w:lineRule="auto"/>
        <w:rPr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rPr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rPr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C465F8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C465F8" w:rsidRPr="002B48CC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C465F8" w:rsidRPr="002B48CC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C465F8" w:rsidRPr="002B48CC" w:rsidP="00C465F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C465F8" w:rsidRPr="002B48CC" w:rsidP="00C465F8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C465F8" w:rsidRPr="002B48CC" w:rsidP="00C465F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C465F8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C465F8" w:rsidRPr="002B48CC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C465F8" w:rsidP="00C465F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C465F8" w:rsidP="00C465F8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C465F8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ED31FC" w:rsidRPr="002B48CC" w:rsidP="00ED31FC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</w:t>
      </w:r>
      <w:r>
        <w:rPr>
          <w:b/>
          <w:iCs/>
          <w:sz w:val="24"/>
          <w:szCs w:val="24"/>
          <w:u w:val="single"/>
        </w:rPr>
        <w:t>EXAMES DE ASSUNTOS INDUSTRIAIS E COMERCIAIS</w:t>
      </w:r>
      <w:r w:rsidRPr="002B48CC">
        <w:rPr>
          <w:b/>
          <w:iCs/>
          <w:sz w:val="24"/>
          <w:szCs w:val="24"/>
          <w:u w:val="single"/>
        </w:rPr>
        <w:t xml:space="preserve"> </w:t>
      </w:r>
    </w:p>
    <w:p w:rsidR="00ED31FC" w:rsidRPr="002B48CC" w:rsidP="00ED31FC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ED31FC" w:rsidRPr="002B48CC" w:rsidP="00ED31FC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ED31FC" w:rsidP="00ED31FC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ED31FC">
        <w:rPr>
          <w:b/>
          <w:iCs/>
          <w:sz w:val="24"/>
          <w:szCs w:val="24"/>
        </w:rPr>
        <w:t xml:space="preserve">Vereador Marcio Dener </w:t>
      </w:r>
      <w:r w:rsidRPr="00ED31FC">
        <w:rPr>
          <w:b/>
          <w:iCs/>
          <w:sz w:val="24"/>
          <w:szCs w:val="24"/>
        </w:rPr>
        <w:t>Coran</w:t>
      </w:r>
      <w:r w:rsidRPr="00ED31FC">
        <w:rPr>
          <w:b/>
          <w:iCs/>
          <w:sz w:val="24"/>
          <w:szCs w:val="24"/>
        </w:rPr>
        <w:t xml:space="preserve"> </w:t>
      </w:r>
    </w:p>
    <w:p w:rsidR="00ED31FC" w:rsidRPr="002B48CC" w:rsidP="00ED31FC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</w:p>
    <w:p w:rsidR="00ED31FC" w:rsidRPr="002B48CC" w:rsidP="00ED31FC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ED31FC" w:rsidRPr="002B48CC" w:rsidP="00ED31FC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ED31FC" w:rsidP="00ED31FC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ED31FC">
        <w:rPr>
          <w:b/>
          <w:iCs/>
          <w:sz w:val="24"/>
          <w:szCs w:val="24"/>
        </w:rPr>
        <w:t xml:space="preserve">Vereador Ademir Souza </w:t>
      </w:r>
      <w:r w:rsidRPr="00ED31FC">
        <w:rPr>
          <w:b/>
          <w:iCs/>
          <w:sz w:val="24"/>
          <w:szCs w:val="24"/>
        </w:rPr>
        <w:t>Floretti</w:t>
      </w:r>
      <w:r w:rsidRPr="00ED31FC">
        <w:rPr>
          <w:b/>
          <w:iCs/>
          <w:sz w:val="24"/>
          <w:szCs w:val="24"/>
        </w:rPr>
        <w:t xml:space="preserve"> Junior </w:t>
      </w:r>
    </w:p>
    <w:p w:rsidR="00ED31FC" w:rsidRPr="002B48CC" w:rsidP="00ED31FC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ED31FC" w:rsidP="00ED31FC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ED31FC" w:rsidRPr="002B48CC" w:rsidP="00ED31FC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ED31FC" w:rsidRPr="002B48CC" w:rsidP="00ED31FC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ED31FC" w:rsidP="00ED31FC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ED31FC" w:rsidP="00C465F8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C465F8" w:rsidP="00ED31FC">
      <w:pPr>
        <w:pStyle w:val="Textbody"/>
        <w:spacing w:line="240" w:lineRule="auto"/>
        <w:rPr>
          <w:b/>
          <w:iCs/>
          <w:color w:val="000000"/>
          <w:sz w:val="24"/>
          <w:szCs w:val="24"/>
          <w:u w:val="single"/>
        </w:rPr>
      </w:pPr>
    </w:p>
    <w:p w:rsidR="00C465F8" w:rsidRPr="0063159B" w:rsidP="00C465F8">
      <w:pPr>
        <w:pStyle w:val="Textbody"/>
        <w:spacing w:line="240" w:lineRule="auto"/>
        <w:ind w:left="360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>COMISSÃO FINANÇAS E ORÇAMENTO</w:t>
      </w:r>
    </w:p>
    <w:p w:rsidR="00C465F8" w:rsidRPr="0063159B" w:rsidP="00C465F8">
      <w:pPr>
        <w:pStyle w:val="Textbody"/>
        <w:spacing w:line="240" w:lineRule="auto"/>
        <w:ind w:left="360"/>
        <w:rPr>
          <w:b/>
          <w:iCs/>
          <w:color w:val="000000"/>
          <w:sz w:val="24"/>
          <w:szCs w:val="24"/>
        </w:rPr>
      </w:pPr>
    </w:p>
    <w:p w:rsidR="00C465F8" w:rsidRPr="0063159B" w:rsidP="00C465F8">
      <w:pPr>
        <w:pStyle w:val="Standard"/>
        <w:ind w:left="360"/>
        <w:jc w:val="center"/>
        <w:rPr>
          <w:b/>
          <w:iCs/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Vereadora Mara Cristina </w:t>
      </w:r>
      <w:r w:rsidRPr="0063159B">
        <w:rPr>
          <w:b/>
          <w:iCs/>
          <w:sz w:val="24"/>
          <w:szCs w:val="24"/>
        </w:rPr>
        <w:t>Choquetta</w:t>
      </w:r>
    </w:p>
    <w:p w:rsidR="00C465F8" w:rsidRPr="0063159B" w:rsidP="00C465F8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C465F8" w:rsidRPr="0063159B" w:rsidP="00C465F8">
      <w:pPr>
        <w:pStyle w:val="Standard"/>
        <w:ind w:left="360"/>
        <w:jc w:val="center"/>
        <w:rPr>
          <w:b/>
          <w:iCs/>
          <w:sz w:val="24"/>
          <w:szCs w:val="24"/>
        </w:rPr>
      </w:pPr>
    </w:p>
    <w:p w:rsidR="00C465F8" w:rsidRPr="0063159B" w:rsidP="00C465F8">
      <w:pPr>
        <w:pStyle w:val="Standard"/>
        <w:rPr>
          <w:b/>
          <w:iCs/>
          <w:sz w:val="24"/>
          <w:szCs w:val="24"/>
        </w:rPr>
      </w:pPr>
    </w:p>
    <w:p w:rsidR="00C465F8" w:rsidRPr="0063159B" w:rsidP="00C465F8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Marcio Dener </w:t>
      </w:r>
      <w:r w:rsidRPr="0063159B">
        <w:rPr>
          <w:b/>
          <w:iCs/>
          <w:sz w:val="24"/>
          <w:szCs w:val="24"/>
        </w:rPr>
        <w:t>Coran</w:t>
      </w:r>
    </w:p>
    <w:p w:rsidR="00C465F8" w:rsidRPr="0063159B" w:rsidP="00C465F8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C465F8" w:rsidP="00C465F8">
      <w:pPr>
        <w:pStyle w:val="Standard"/>
        <w:ind w:left="360"/>
        <w:rPr>
          <w:b/>
          <w:iCs/>
          <w:sz w:val="24"/>
          <w:szCs w:val="24"/>
        </w:rPr>
      </w:pPr>
    </w:p>
    <w:p w:rsidR="00C465F8" w:rsidRPr="0063159B" w:rsidP="00C465F8">
      <w:pPr>
        <w:pStyle w:val="Standard"/>
        <w:rPr>
          <w:b/>
          <w:iCs/>
          <w:sz w:val="24"/>
          <w:szCs w:val="24"/>
        </w:rPr>
      </w:pPr>
    </w:p>
    <w:p w:rsidR="00C465F8" w:rsidRPr="0063159B" w:rsidP="00C465F8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Marcos Paulo </w:t>
      </w:r>
      <w:r w:rsidRPr="0063159B">
        <w:rPr>
          <w:b/>
          <w:iCs/>
          <w:sz w:val="24"/>
          <w:szCs w:val="24"/>
        </w:rPr>
        <w:t>Cegatti</w:t>
      </w:r>
    </w:p>
    <w:p w:rsidR="007F7E33" w:rsidRPr="00ED31FC" w:rsidP="00ED31FC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</w:p>
    <w:sectPr w:rsidSect="00627D64">
      <w:headerReference w:type="default" r:id="rId4"/>
      <w:footerReference w:type="default" r:id="rId5"/>
      <w:pgSz w:w="11906" w:h="16838"/>
      <w:pgMar w:top="1440" w:right="1080" w:bottom="851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54AEC"/>
    <w:multiLevelType w:val="multilevel"/>
    <w:tmpl w:val="0C6A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22C9C"/>
    <w:multiLevelType w:val="hybridMultilevel"/>
    <w:tmpl w:val="3CDE6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E03F9"/>
    <w:multiLevelType w:val="multilevel"/>
    <w:tmpl w:val="2CD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C2F65"/>
    <w:multiLevelType w:val="hybridMultilevel"/>
    <w:tmpl w:val="0742CF1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2538C9"/>
    <w:multiLevelType w:val="multilevel"/>
    <w:tmpl w:val="5196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D7BA1"/>
    <w:multiLevelType w:val="multilevel"/>
    <w:tmpl w:val="5392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D3A0F"/>
    <w:multiLevelType w:val="multilevel"/>
    <w:tmpl w:val="167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7D4551"/>
    <w:multiLevelType w:val="multilevel"/>
    <w:tmpl w:val="F22A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67F6D"/>
    <w:multiLevelType w:val="hybridMultilevel"/>
    <w:tmpl w:val="96D0187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E237679"/>
    <w:multiLevelType w:val="multilevel"/>
    <w:tmpl w:val="95E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8008B3"/>
    <w:multiLevelType w:val="multilevel"/>
    <w:tmpl w:val="B73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E0548"/>
    <w:multiLevelType w:val="multilevel"/>
    <w:tmpl w:val="956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0B7A28"/>
    <w:multiLevelType w:val="multilevel"/>
    <w:tmpl w:val="306A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6E2A6E"/>
    <w:multiLevelType w:val="multilevel"/>
    <w:tmpl w:val="157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D50697"/>
    <w:multiLevelType w:val="multilevel"/>
    <w:tmpl w:val="0F94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6C63C2"/>
    <w:multiLevelType w:val="multilevel"/>
    <w:tmpl w:val="84E4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47A1A"/>
    <w:multiLevelType w:val="multilevel"/>
    <w:tmpl w:val="146A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63745F"/>
    <w:multiLevelType w:val="multilevel"/>
    <w:tmpl w:val="6BD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7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15"/>
  </w:num>
  <w:num w:numId="12">
    <w:abstractNumId w:val="16"/>
  </w:num>
  <w:num w:numId="13">
    <w:abstractNumId w:val="11"/>
  </w:num>
  <w:num w:numId="14">
    <w:abstractNumId w:val="12"/>
  </w:num>
  <w:num w:numId="15">
    <w:abstractNumId w:val="4"/>
  </w:num>
  <w:num w:numId="16">
    <w:abstractNumId w:val="0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F8"/>
    <w:rsid w:val="0003179B"/>
    <w:rsid w:val="00036DD8"/>
    <w:rsid w:val="00105C09"/>
    <w:rsid w:val="0019538E"/>
    <w:rsid w:val="002717DE"/>
    <w:rsid w:val="002B48CC"/>
    <w:rsid w:val="005D2C7A"/>
    <w:rsid w:val="0063159B"/>
    <w:rsid w:val="006A1D34"/>
    <w:rsid w:val="00746E54"/>
    <w:rsid w:val="007F7E33"/>
    <w:rsid w:val="008E28F9"/>
    <w:rsid w:val="009B2004"/>
    <w:rsid w:val="00A056DA"/>
    <w:rsid w:val="00A2038D"/>
    <w:rsid w:val="00A95D3A"/>
    <w:rsid w:val="00B322B8"/>
    <w:rsid w:val="00BF74F2"/>
    <w:rsid w:val="00C465F8"/>
    <w:rsid w:val="00C72D1D"/>
    <w:rsid w:val="00D63C54"/>
    <w:rsid w:val="00D74E59"/>
    <w:rsid w:val="00DA473D"/>
    <w:rsid w:val="00DC1D64"/>
    <w:rsid w:val="00ED31FC"/>
    <w:rsid w:val="00EE568B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914590-2E90-4CFC-A249-7E7B8356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5F8"/>
  </w:style>
  <w:style w:type="paragraph" w:styleId="Heading3">
    <w:name w:val="heading 3"/>
    <w:basedOn w:val="Normal"/>
    <w:link w:val="Ttulo3Char"/>
    <w:uiPriority w:val="9"/>
    <w:qFormat/>
    <w:rsid w:val="00C465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C465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46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465F8"/>
  </w:style>
  <w:style w:type="paragraph" w:styleId="Footer">
    <w:name w:val="footer"/>
    <w:basedOn w:val="Normal"/>
    <w:link w:val="RodapChar"/>
    <w:uiPriority w:val="99"/>
    <w:unhideWhenUsed/>
    <w:rsid w:val="00C46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465F8"/>
  </w:style>
  <w:style w:type="paragraph" w:styleId="NoSpacing">
    <w:name w:val="No Spacing"/>
    <w:uiPriority w:val="1"/>
    <w:qFormat/>
    <w:rsid w:val="00C465F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4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465F8"/>
    <w:rPr>
      <w:b/>
      <w:bCs/>
    </w:rPr>
  </w:style>
  <w:style w:type="paragraph" w:customStyle="1" w:styleId="Standard">
    <w:name w:val="Standard"/>
    <w:rsid w:val="00C465F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C465F8"/>
    <w:pPr>
      <w:spacing w:after="140" w:line="276" w:lineRule="auto"/>
    </w:pPr>
  </w:style>
  <w:style w:type="paragraph" w:styleId="ListParagraph">
    <w:name w:val="List Paragraph"/>
    <w:basedOn w:val="Normal"/>
    <w:uiPriority w:val="34"/>
    <w:qFormat/>
    <w:rsid w:val="00C46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1554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2025-11-27T14:30:00Z</dcterms:created>
  <dcterms:modified xsi:type="dcterms:W3CDTF">2025-11-27T15:04:00Z</dcterms:modified>
</cp:coreProperties>
</file>