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52F9">
      <w:pPr>
        <w:jc w:val="both"/>
      </w:pPr>
      <w:r>
        <w:t>Indicação Nº 940/2025</w:t>
      </w:r>
      <w:r>
        <w:t>Indicação Nº 940/2025</w:t>
      </w:r>
    </w:p>
    <w:p w:rsidR="00CB52F9">
      <w:pPr>
        <w:jc w:val="both"/>
      </w:pPr>
    </w:p>
    <w:p w:rsidR="00CB52F9">
      <w:pPr>
        <w:jc w:val="both"/>
      </w:pPr>
      <w:r>
        <w:tab/>
      </w:r>
    </w:p>
    <w:p w:rsidR="00CB52F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</w:t>
      </w:r>
      <w:r>
        <w:rPr>
          <w:b/>
          <w:bCs/>
          <w:sz w:val="24"/>
          <w:szCs w:val="24"/>
        </w:rPr>
        <w:t xml:space="preserve">ELABORE </w:t>
      </w:r>
      <w:r>
        <w:rPr>
          <w:b/>
          <w:bCs/>
          <w:sz w:val="24"/>
          <w:szCs w:val="24"/>
        </w:rPr>
        <w:t>ESTUDO TÉCNICO</w:t>
      </w:r>
      <w:r>
        <w:rPr>
          <w:b/>
          <w:bCs/>
          <w:sz w:val="24"/>
          <w:szCs w:val="24"/>
        </w:rPr>
        <w:t xml:space="preserve"> PARA CONSTRUÇÃO DE ÁREA DE LAZER NAS CHÁCARAS SÃO FRANCISCO.</w:t>
      </w:r>
    </w:p>
    <w:p w:rsidR="00CB52F9">
      <w:pPr>
        <w:spacing w:line="276" w:lineRule="auto"/>
        <w:jc w:val="both"/>
      </w:pPr>
    </w:p>
    <w:p w:rsidR="00CB52F9">
      <w:pPr>
        <w:spacing w:line="276" w:lineRule="auto"/>
        <w:jc w:val="both"/>
      </w:pPr>
    </w:p>
    <w:p w:rsidR="00CB52F9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CB52F9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CB52F9">
      <w:pPr>
        <w:spacing w:line="276" w:lineRule="auto"/>
        <w:jc w:val="both"/>
        <w:rPr>
          <w:sz w:val="24"/>
          <w:szCs w:val="24"/>
        </w:rPr>
      </w:pPr>
    </w:p>
    <w:p w:rsidR="00CB52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</w:t>
      </w:r>
      <w:r>
        <w:rPr>
          <w:sz w:val="24"/>
          <w:szCs w:val="24"/>
        </w:rPr>
        <w:t>a presente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ndicação, a ser encaminhada ao Exmo. Senhor Prefeito Municipal Paulo de Oliveira e Silva, para que sejam tomadas as devidas providências, junto à Secretaria competente, visando </w:t>
      </w:r>
      <w:r>
        <w:rPr>
          <w:sz w:val="24"/>
          <w:szCs w:val="24"/>
        </w:rPr>
        <w:t>a realização de estudos técnicos para a implantação de uma área de lazer nas Chácaras São Francisco, aproveitando as áreas verdes já existentes no bairro para a instalação de equipamentos públicos como pista de caminhada, aparelhos de ginástica ao ar livre</w:t>
      </w:r>
      <w:r>
        <w:rPr>
          <w:sz w:val="24"/>
          <w:szCs w:val="24"/>
        </w:rPr>
        <w:t>, espaços de convivência e demais estruturas adequadas ao uso comunitário.</w:t>
      </w:r>
    </w:p>
    <w:p w:rsidR="00CB52F9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demanda chegou por meio de moradores que relataram a carência de espaços públicos destinados ao lazer, à prática de atividades físicas e à convivência social. Ressaltam que, embor</w:t>
      </w:r>
      <w:r>
        <w:rPr>
          <w:sz w:val="24"/>
          <w:szCs w:val="24"/>
        </w:rPr>
        <w:t xml:space="preserve">a o bairro possua áreas verdes que poderiam cumprir essa função, atualmente elas se encontram sem estrutura adequada, dificultando o acesso da comunidade a ambientes seguros e preparados para atividades de recreação. </w:t>
      </w:r>
    </w:p>
    <w:p w:rsidR="00CB52F9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criação de uma praça ou espaço de la</w:t>
      </w:r>
      <w:r>
        <w:rPr>
          <w:sz w:val="24"/>
          <w:szCs w:val="24"/>
        </w:rPr>
        <w:t xml:space="preserve">zer neste bairro contribuiria para a promoção da </w:t>
      </w:r>
      <w:r>
        <w:rPr>
          <w:sz w:val="24"/>
          <w:szCs w:val="24"/>
        </w:rPr>
        <w:t>saúde</w:t>
      </w:r>
      <w:r>
        <w:rPr>
          <w:sz w:val="24"/>
          <w:szCs w:val="24"/>
        </w:rPr>
        <w:t>, incentivando práticas de caminhada e exercícios físicos, além de fortalecer o convívio entre os moradores e valorizar o bairro. Também permitiria a ocupação adequada das áreas públicas, prevenindo seu</w:t>
      </w:r>
      <w:r>
        <w:rPr>
          <w:sz w:val="24"/>
          <w:szCs w:val="24"/>
        </w:rPr>
        <w:t xml:space="preserve"> uso indevido e garantindo que cumpram a função social prevista para esses espaços. A implantação de equipamentos de recreação, quando bem planejada, possui alto retorno social e baixo impacto ambiental, e representa política pública essencial para a const</w:t>
      </w:r>
      <w:r>
        <w:rPr>
          <w:sz w:val="24"/>
          <w:szCs w:val="24"/>
        </w:rPr>
        <w:t>rução de uma cidade mais humana, inclusiva e segura.</w:t>
      </w:r>
    </w:p>
    <w:p w:rsidR="00CB52F9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CB52F9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disso, solicita-se que o Executivo avalie as áreas disponíveis, estude a viabilidade de implantação de um espaço de lazer estruturado e considere o planejamento orçamentário e urbanístico necessá</w:t>
      </w:r>
      <w:r>
        <w:rPr>
          <w:sz w:val="24"/>
          <w:szCs w:val="24"/>
        </w:rPr>
        <w:t>rio para atendimento dessa demanda comunitária.</w:t>
      </w:r>
    </w:p>
    <w:p w:rsidR="00CB52F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</w:t>
      </w:r>
      <w:r>
        <w:rPr>
          <w:b/>
          <w:bCs/>
          <w:color w:val="404040"/>
          <w:sz w:val="24"/>
          <w:szCs w:val="24"/>
        </w:rPr>
        <w:t xml:space="preserve"> 2</w:t>
      </w:r>
      <w:r w:rsidR="00462B0D">
        <w:rPr>
          <w:b/>
          <w:bCs/>
          <w:color w:val="404040"/>
          <w:sz w:val="24"/>
          <w:szCs w:val="24"/>
        </w:rPr>
        <w:t>8</w:t>
      </w:r>
      <w:r>
        <w:rPr>
          <w:b/>
          <w:bCs/>
          <w:color w:val="404040"/>
          <w:sz w:val="24"/>
          <w:szCs w:val="24"/>
        </w:rPr>
        <w:t xml:space="preserve"> </w:t>
      </w:r>
      <w:r>
        <w:rPr>
          <w:b/>
          <w:bCs/>
          <w:color w:val="404040"/>
          <w:sz w:val="24"/>
          <w:szCs w:val="24"/>
        </w:rPr>
        <w:t xml:space="preserve">de </w:t>
      </w:r>
      <w:r>
        <w:rPr>
          <w:b/>
          <w:bCs/>
          <w:color w:val="404040"/>
          <w:sz w:val="24"/>
          <w:szCs w:val="24"/>
        </w:rPr>
        <w:t>novembro</w:t>
      </w:r>
      <w:r>
        <w:rPr>
          <w:b/>
          <w:bCs/>
          <w:color w:val="404040"/>
          <w:sz w:val="24"/>
          <w:szCs w:val="24"/>
        </w:rPr>
        <w:t xml:space="preserve"> de 2025.</w:t>
      </w:r>
    </w:p>
    <w:p w:rsidR="00CB52F9">
      <w:pPr>
        <w:rPr>
          <w:sz w:val="24"/>
          <w:szCs w:val="24"/>
        </w:rPr>
      </w:pPr>
    </w:p>
    <w:p w:rsidR="00CB52F9">
      <w:pPr>
        <w:rPr>
          <w:sz w:val="24"/>
          <w:szCs w:val="24"/>
        </w:rPr>
      </w:pPr>
    </w:p>
    <w:p w:rsidR="00CB52F9">
      <w:pPr>
        <w:rPr>
          <w:sz w:val="24"/>
          <w:szCs w:val="24"/>
        </w:rPr>
      </w:pPr>
      <w:bookmarkStart w:id="0" w:name="_GoBack"/>
    </w:p>
    <w:bookmarkEnd w:id="0"/>
    <w:p w:rsidR="00CB52F9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CB52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Regular r:id="rId1" w:fontKey="{F57C4916-F9DF-43D4-96FF-F2429399D4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65739B3-5EEB-41B1-9353-6DAE3A2670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5ECAA88-A8FE-4428-9428-3119BC2A0C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B52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CB52F9">
    <w:pPr>
      <w:ind w:right="48"/>
    </w:pPr>
    <w:r>
      <w:rPr>
        <w:noProof/>
      </w:rPr>
      <w:drawing>
        <wp:inline distT="0" distB="0" distL="114300" distR="114300">
          <wp:extent cx="1034415" cy="749300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130341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52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1701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CB52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F9"/>
    <w:rsid w:val="00462B0D"/>
    <w:rsid w:val="00687453"/>
    <w:rsid w:val="00CB52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9F426-F8AE-4BF2-8FDB-55016948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r72WhIkvZGAc/2tVHMzA5vgxg==">CgMxLjA4AHIhMWMyRGJMSU1DZl9ocnRMbDc0VDlPUHhheUVzUVBqTEd2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2025-11-28T19:14:16Z</cp:lastPrinted>
  <dcterms:created xsi:type="dcterms:W3CDTF">2025-10-28T16:53:00Z</dcterms:created>
  <dcterms:modified xsi:type="dcterms:W3CDTF">2025-11-28T19:08:00Z</dcterms:modified>
</cp:coreProperties>
</file>