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CA6258" w:rsidP="00CA6258" w14:paraId="1E87F99B" w14:textId="16F01FD3">
      <w:pPr>
        <w:pStyle w:val="NormalWeb"/>
        <w:spacing w:line="360" w:lineRule="auto"/>
        <w:rPr>
          <w:rStyle w:val="Strong"/>
        </w:rPr>
      </w:pPr>
      <w:r>
        <w:rPr>
          <w:rStyle w:val="Strong"/>
        </w:rPr>
        <w:t>PROJETO DE LEI Nº 169</w:t>
      </w:r>
      <w:r w:rsidRPr="002A0A87" w:rsidR="00F74441">
        <w:rPr>
          <w:rStyle w:val="Strong"/>
        </w:rPr>
        <w:t xml:space="preserve"> DE 2025</w:t>
      </w:r>
      <w:r w:rsidRPr="002A0A87" w:rsidR="00497A43">
        <w:rPr>
          <w:rStyle w:val="Strong"/>
        </w:rPr>
        <w:t xml:space="preserve"> – Poder Executivo</w:t>
      </w:r>
    </w:p>
    <w:p w:rsidR="00651658" w:rsidP="00651658" w14:paraId="07DE677E" w14:textId="6FF7F417">
      <w:pPr>
        <w:pStyle w:val="NormalWeb"/>
        <w:spacing w:line="360" w:lineRule="auto"/>
        <w:jc w:val="both"/>
        <w:rPr>
          <w:rStyle w:val="Emphasis"/>
        </w:rPr>
      </w:pPr>
      <w:r>
        <w:rPr>
          <w:rStyle w:val="Emphasis"/>
        </w:rPr>
        <w:t xml:space="preserve">Cria a Gratificação por Desempenho de Atividade Delegada, nos termos que especifica, a ser paga aos Policiais Militares do Estado de São Paulo que exercem atividade municipal delegada, por meio de convênio celebrado entre o Município de Mogi Mirim e o Estado de São Paulo, e dá outras providências. </w:t>
      </w:r>
    </w:p>
    <w:p w:rsidR="00F74441" w:rsidRPr="002A0A87" w:rsidP="003D6D21" w14:paraId="1D42C3C2" w14:textId="2FCDDE85">
      <w:pPr>
        <w:pStyle w:val="NormalWeb"/>
        <w:spacing w:line="360" w:lineRule="auto"/>
      </w:pPr>
      <w:r w:rsidRPr="002A0A87">
        <w:rPr>
          <w:rStyle w:val="Strong"/>
        </w:rPr>
        <w:t>RELATOR: VEREADOR WAGNER RICARDO PEREIRA</w:t>
      </w:r>
    </w:p>
    <w:p w:rsidR="00F74441" w:rsidRPr="002A0A8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P="003D6D21" w14:paraId="3FFB2217" w14:textId="3FFE88FF">
      <w:pPr>
        <w:pStyle w:val="NormalWeb"/>
        <w:spacing w:line="360" w:lineRule="auto"/>
        <w:jc w:val="both"/>
        <w:rPr>
          <w:rStyle w:val="Emphasis"/>
          <w:b/>
        </w:rPr>
      </w:pPr>
      <w:r w:rsidRPr="002A0A87">
        <w:tab/>
      </w:r>
      <w:r w:rsidR="00651658">
        <w:t>O Projeto de Lei nº 169</w:t>
      </w:r>
      <w:r w:rsidRPr="002A0A87" w:rsidR="007C6029">
        <w:t xml:space="preserve"> de 2025, de autoria do </w:t>
      </w:r>
      <w:r w:rsidRPr="002A0A87" w:rsidR="00497A43">
        <w:t>Prefeito Municipal Paulo de Oliveira e Silva</w:t>
      </w:r>
      <w:r w:rsidRPr="002A0A87" w:rsidR="005D21C6">
        <w:t xml:space="preserve">, tem por objetivo </w:t>
      </w:r>
      <w:r w:rsidR="005F6AF0">
        <w:rPr>
          <w:rStyle w:val="Emphasis"/>
          <w:b/>
        </w:rPr>
        <w:t>criar</w:t>
      </w:r>
      <w:r w:rsidR="00651658">
        <w:rPr>
          <w:rStyle w:val="Emphasis"/>
          <w:b/>
        </w:rPr>
        <w:t xml:space="preserve"> a Gratificação por Desempenho de Atividade Delegada, destinada aos policiais militares do Estado de São Paulo designados para exercer atividades de competência municipal, mediante convênio firmado entre o Município de Mogi Mirim e o Governo do Estado.</w:t>
      </w:r>
    </w:p>
    <w:p w:rsidR="00E43449" w:rsidP="003D6D21" w14:paraId="16CD9CBA" w14:textId="183680F4">
      <w:pPr>
        <w:pStyle w:val="NormalWeb"/>
        <w:spacing w:line="360" w:lineRule="auto"/>
        <w:jc w:val="both"/>
        <w:rPr>
          <w:rStyle w:val="Emphasis"/>
          <w:i w:val="0"/>
        </w:rPr>
      </w:pPr>
      <w:r>
        <w:rPr>
          <w:rStyle w:val="Emphasis"/>
          <w:b/>
        </w:rPr>
        <w:tab/>
      </w:r>
      <w:r w:rsidRPr="00E43449">
        <w:rPr>
          <w:rStyle w:val="Emphasis"/>
          <w:i w:val="0"/>
        </w:rPr>
        <w:t>Conforme M</w:t>
      </w:r>
      <w:r w:rsidR="00651658">
        <w:rPr>
          <w:rStyle w:val="Emphasis"/>
          <w:i w:val="0"/>
        </w:rPr>
        <w:t>ensagem n°073</w:t>
      </w:r>
      <w:r w:rsidRPr="00E43449">
        <w:rPr>
          <w:rStyle w:val="Emphasis"/>
          <w:i w:val="0"/>
        </w:rPr>
        <w:t xml:space="preserve">/2025 encaminhada, </w:t>
      </w:r>
      <w:r>
        <w:rPr>
          <w:rStyle w:val="Emphasis"/>
          <w:i w:val="0"/>
        </w:rPr>
        <w:t xml:space="preserve">o Projeto de Lei em comento </w:t>
      </w:r>
      <w:r w:rsidR="00651658">
        <w:rPr>
          <w:rStyle w:val="Emphasis"/>
          <w:i w:val="0"/>
        </w:rPr>
        <w:t>destaca que a atividade</w:t>
      </w:r>
      <w:r w:rsidR="006A5B9B">
        <w:rPr>
          <w:rStyle w:val="Emphasis"/>
          <w:i w:val="0"/>
        </w:rPr>
        <w:t xml:space="preserve"> delegada é instrumento já adotado em diversos municípios paulistas, permitindo reforço do policiamento ostensivo e da presença preventiva, sem impacto no quadro permanente de pessoal municipal. A gratificação é requisito essencial para viabilizar o convênio, uma vez que cabe ao Município remunerar a hora trabalhada pelos policiais designados.</w:t>
      </w:r>
    </w:p>
    <w:p w:rsidR="00E975D6" w:rsidRPr="001025C3" w:rsidP="00E37CBB" w14:paraId="462B1403" w14:textId="030BB585">
      <w:pPr>
        <w:pStyle w:val="NormalWeb"/>
        <w:spacing w:line="360" w:lineRule="auto"/>
        <w:jc w:val="both"/>
        <w:rPr>
          <w:rStyle w:val="Emphasis"/>
          <w:i w:val="0"/>
          <w:iCs w:val="0"/>
        </w:rPr>
      </w:pPr>
      <w:r>
        <w:rPr>
          <w:rStyle w:val="Emphasis"/>
          <w:i w:val="0"/>
        </w:rPr>
        <w:tab/>
      </w:r>
      <w:r w:rsidR="001025C3">
        <w:t xml:space="preserve"> </w:t>
      </w:r>
      <w:r w:rsidR="00E37CBB">
        <w:t xml:space="preserve">Reforça que as despesas decorrentes da implementação da gratificação, correrão por conta de dotações orçamentárias próprias, podendo receber suplementações, emendas impositivas ou recursos de fundos específicos, permitindo gestão responsável e transparente dos recursos públicos. </w:t>
      </w:r>
    </w:p>
    <w:p w:rsidR="00CA6258" w:rsidP="00CA6258" w14:paraId="7D6C147D" w14:textId="05B84444">
      <w:pPr>
        <w:pStyle w:val="NormalWeb"/>
        <w:spacing w:line="360" w:lineRule="auto"/>
        <w:jc w:val="both"/>
      </w:pPr>
      <w:r w:rsidRPr="007F1EDE">
        <w:rPr>
          <w:rStyle w:val="Emphasis"/>
          <w:b/>
          <w:i w:val="0"/>
        </w:rPr>
        <w:t xml:space="preserve">            </w:t>
      </w:r>
      <w:r w:rsidR="000E38E0">
        <w:t>Portanto, o</w:t>
      </w:r>
      <w:r w:rsidRPr="00A67EAC">
        <w:t xml:space="preserve"> artigo 1º </w:t>
      </w:r>
      <w:r w:rsidR="00A67EAC">
        <w:t xml:space="preserve">constitui o núcleo do projeto. Nele, </w:t>
      </w:r>
      <w:r w:rsidR="005F6AF0">
        <w:t>é previsto a criação da</w:t>
      </w:r>
      <w:r w:rsidR="00A67EAC">
        <w:t xml:space="preserve"> Gratificação por Desempenho de Atividade Delegada (GDAD), estabelecendo que seu pagamento será realizado mensalmente aos policiais militares designados para atividades delegadas de competência municipal. O dispositivo define também o método de cálculo da hora trabalhada utilizando como referência a Unidade Fiscal do Estado de São Paulo (UFESP). O uso da UFESP garante atualização automática, transparência e proporcionalidade ao comprometimento remuneratório do Município. </w:t>
      </w:r>
    </w:p>
    <w:p w:rsidR="00A67EAC" w:rsidP="00CA6258" w14:paraId="22E71F06" w14:textId="40B2C92B">
      <w:pPr>
        <w:pStyle w:val="NormalWeb"/>
        <w:spacing w:line="360" w:lineRule="auto"/>
        <w:jc w:val="both"/>
      </w:pPr>
      <w:r>
        <w:tab/>
        <w:t xml:space="preserve">Os coeficientes estabelecidos </w:t>
      </w:r>
      <w:r w:rsidR="005F6AF0">
        <w:t xml:space="preserve">no §1° </w:t>
      </w:r>
      <w:r>
        <w:t>são:</w:t>
      </w:r>
    </w:p>
    <w:p w:rsidR="00A67EAC" w:rsidP="00CA6258" w14:paraId="6352AEB7" w14:textId="74B11DEC">
      <w:pPr>
        <w:pStyle w:val="NormalWeb"/>
        <w:spacing w:line="360" w:lineRule="auto"/>
        <w:jc w:val="both"/>
      </w:pPr>
      <w:r>
        <w:tab/>
      </w:r>
      <w:r>
        <w:tab/>
        <w:t xml:space="preserve">I- 1,5 </w:t>
      </w:r>
      <w:r w:rsidR="005F6AF0">
        <w:t xml:space="preserve">(um inteiro e cinco décimos de inteiro) </w:t>
      </w:r>
      <w:r>
        <w:t>aplicável a Cabo e Soldado da Polícia Militar do Estado de São Paulo em geral;</w:t>
      </w:r>
    </w:p>
    <w:p w:rsidR="00A67EAC" w:rsidP="00CA6258" w14:paraId="5825B753" w14:textId="0ECEF42A">
      <w:pPr>
        <w:pStyle w:val="NormalWeb"/>
        <w:spacing w:line="360" w:lineRule="auto"/>
        <w:jc w:val="both"/>
      </w:pPr>
      <w:r>
        <w:tab/>
      </w:r>
      <w:r>
        <w:tab/>
        <w:t xml:space="preserve">II- 1,7 </w:t>
      </w:r>
      <w:r w:rsidR="005F6AF0">
        <w:t xml:space="preserve">(um inteiro e sete décimos de inteiro) </w:t>
      </w:r>
      <w:r>
        <w:t>aplicável a Subtenente, 1° Sargento, 2° Sargento e 3° Sargento da Polícia</w:t>
      </w:r>
      <w:r w:rsidR="006E71F4">
        <w:t xml:space="preserve"> Militar do Estado de São Paulo em geral;</w:t>
      </w:r>
    </w:p>
    <w:p w:rsidR="006E71F4" w:rsidP="00CA6258" w14:paraId="65BC65D3" w14:textId="2D9CF279">
      <w:pPr>
        <w:pStyle w:val="NormalWeb"/>
        <w:spacing w:line="360" w:lineRule="auto"/>
        <w:jc w:val="both"/>
      </w:pPr>
      <w:r>
        <w:tab/>
      </w:r>
      <w:r>
        <w:tab/>
        <w:t xml:space="preserve">III- 2,0 </w:t>
      </w:r>
      <w:r w:rsidR="005F6AF0">
        <w:t xml:space="preserve">(dois inteiros) </w:t>
      </w:r>
      <w:r>
        <w:t xml:space="preserve">aplicável a Coronel, Tenente-Coronel, Major, Capitão, 1° Tenente, 2° Tenente da Polícia Militar do Estado de São Paulo em geral. </w:t>
      </w:r>
    </w:p>
    <w:p w:rsidR="006E71F4" w:rsidP="00CA6258" w14:paraId="5DFB1497" w14:textId="4ADA9B24">
      <w:pPr>
        <w:pStyle w:val="NormalWeb"/>
        <w:spacing w:line="360" w:lineRule="auto"/>
        <w:jc w:val="both"/>
      </w:pPr>
      <w:r>
        <w:tab/>
        <w:t>Tais faixas remuneratórias refletem a graduação militar e a complexidade das atribuições exercidas, atendendo aos princípios da razoabilidade e isonomia.</w:t>
      </w:r>
    </w:p>
    <w:p w:rsidR="006E71F4" w:rsidP="00CA6258" w14:paraId="3F7EA046" w14:textId="0A7C3DC3">
      <w:pPr>
        <w:pStyle w:val="NormalWeb"/>
        <w:spacing w:line="360" w:lineRule="auto"/>
        <w:jc w:val="both"/>
      </w:pPr>
      <w:r>
        <w:tab/>
        <w:t xml:space="preserve">O §2° determina que o Poder Executivo poderá fixar e </w:t>
      </w:r>
      <w:r w:rsidR="005F6AF0">
        <w:t>ajustar os valores da GDAD por D</w:t>
      </w:r>
      <w:r>
        <w:t>ecreto, de acordo com a natureza e complexidade das atividades a serem desempenhadas no convênio o que confere flexibilidade administrativa e permite adequações conforme a realidade operacional.</w:t>
      </w:r>
    </w:p>
    <w:p w:rsidR="006E71F4" w:rsidP="00CA6258" w14:paraId="00901483" w14:textId="138453E1">
      <w:pPr>
        <w:pStyle w:val="NormalWeb"/>
        <w:spacing w:line="360" w:lineRule="auto"/>
        <w:jc w:val="both"/>
      </w:pPr>
      <w:r>
        <w:tab/>
        <w:t>O §3° trata da natureza jurídica da gratificação, classificando-a como</w:t>
      </w:r>
      <w:r w:rsidR="00444C16">
        <w:t xml:space="preserve"> indenizatória, razão pela qual:</w:t>
      </w:r>
    </w:p>
    <w:p w:rsidR="00444C16" w:rsidP="00CA6258" w14:paraId="5692A026" w14:textId="5F261A60">
      <w:pPr>
        <w:pStyle w:val="NormalWeb"/>
        <w:spacing w:line="360" w:lineRule="auto"/>
        <w:jc w:val="both"/>
      </w:pPr>
      <w:r>
        <w:tab/>
      </w:r>
      <w:r>
        <w:tab/>
        <w:t>I- A gratificação não será incorporada aos vencimentos para nenhum efeito;</w:t>
      </w:r>
    </w:p>
    <w:p w:rsidR="00444C16" w:rsidP="00CA6258" w14:paraId="040DB0D6" w14:textId="2A832F81">
      <w:pPr>
        <w:pStyle w:val="NormalWeb"/>
        <w:spacing w:line="360" w:lineRule="auto"/>
        <w:jc w:val="both"/>
      </w:pPr>
      <w:r>
        <w:tab/>
      </w:r>
      <w:r>
        <w:tab/>
        <w:t>II- A gratificação não será co</w:t>
      </w:r>
      <w:r w:rsidR="005F6AF0">
        <w:t>nsiderada para cálculo de quais</w:t>
      </w:r>
      <w:r>
        <w:t>quer vantagens pecuniárias;</w:t>
      </w:r>
    </w:p>
    <w:p w:rsidR="00444C16" w:rsidP="00CA6258" w14:paraId="57787846" w14:textId="2C4FF73A">
      <w:pPr>
        <w:pStyle w:val="NormalWeb"/>
        <w:spacing w:line="360" w:lineRule="auto"/>
        <w:jc w:val="both"/>
      </w:pPr>
      <w:r>
        <w:tab/>
      </w:r>
      <w:r>
        <w:tab/>
        <w:t xml:space="preserve">III- Sobre a gratificação não incidirá os descontos previdenciários, de assistência médica ou de natureza tributária. </w:t>
      </w:r>
    </w:p>
    <w:p w:rsidR="00444C16" w:rsidP="00CA6258" w14:paraId="0B62CF4D" w14:textId="616191F0">
      <w:pPr>
        <w:pStyle w:val="NormalWeb"/>
        <w:spacing w:line="360" w:lineRule="auto"/>
        <w:jc w:val="both"/>
      </w:pPr>
      <w:r>
        <w:tab/>
        <w:t xml:space="preserve">A redação visa garantir segurança jurídica ao Município, evitando interpretações que criem direitos futuros sem previsão orçamentária ou respaldo legal. </w:t>
      </w:r>
    </w:p>
    <w:p w:rsidR="00444C16" w:rsidP="00CA6258" w14:paraId="5D9FB859" w14:textId="47B0427B">
      <w:pPr>
        <w:pStyle w:val="NormalWeb"/>
        <w:spacing w:line="360" w:lineRule="auto"/>
        <w:jc w:val="both"/>
      </w:pPr>
      <w:r>
        <w:tab/>
        <w:t>O §4° assegura a revisão automática do valor da GDAD caso haja alteração na UFESP, preservando o equilíbrio financeiro do Município.</w:t>
      </w:r>
    </w:p>
    <w:p w:rsidR="00444C16" w:rsidP="00CA6258" w14:paraId="4FF3358F" w14:textId="11D68139">
      <w:pPr>
        <w:pStyle w:val="NormalWeb"/>
        <w:spacing w:line="360" w:lineRule="auto"/>
        <w:jc w:val="both"/>
      </w:pPr>
      <w:r>
        <w:tab/>
        <w:t>O §5° reforça que a celebração do convê</w:t>
      </w:r>
      <w:r w:rsidR="005F6AF0">
        <w:t>nio é ato privativo do Prefeito.</w:t>
      </w:r>
      <w:r>
        <w:t xml:space="preserve"> </w:t>
      </w:r>
    </w:p>
    <w:p w:rsidR="00444C16" w:rsidP="00CA6258" w14:paraId="0494AF6D" w14:textId="73B8CF4A">
      <w:pPr>
        <w:pStyle w:val="NormalWeb"/>
        <w:spacing w:line="360" w:lineRule="auto"/>
        <w:jc w:val="both"/>
      </w:pPr>
      <w:r>
        <w:tab/>
        <w:t>O §6° estende a possibilidade de concessão da GDAD</w:t>
      </w:r>
      <w:r w:rsidR="0025183A">
        <w:t>, por meio de Convênio próprio entre o Município de Mogi Mirim e o Estado de São Paulo, aos Bombeiros integrantes da Polícia Militar do Estado de São Paulo</w:t>
      </w:r>
      <w:r>
        <w:t xml:space="preserve">, ampliando a capacidade de resposta do Município em ações de prevenção, emergências, defesa civil e atendimento à população. </w:t>
      </w:r>
    </w:p>
    <w:p w:rsidR="000E38E0" w:rsidP="00CA6258" w14:paraId="67676C11" w14:textId="602095DC">
      <w:pPr>
        <w:pStyle w:val="NormalWeb"/>
        <w:spacing w:line="360" w:lineRule="auto"/>
        <w:jc w:val="both"/>
      </w:pPr>
      <w:r>
        <w:tab/>
        <w:t>O</w:t>
      </w:r>
      <w:r>
        <w:t xml:space="preserve"> artigo 2° estabelece que as despesas decorrentes da execução da GDAD correrão por conta de dotações orçamentárias próprias, podendo ser suplementadas caso necessário. Contempla ainda a possibilidade de utilização de emendas impositivas ou</w:t>
      </w:r>
      <w:r>
        <w:t xml:space="preserve"> recursos provenientes de fundo específico</w:t>
      </w:r>
      <w:r>
        <w:t>.</w:t>
      </w:r>
    </w:p>
    <w:p w:rsidR="00CA6258" w:rsidP="00CA6258" w14:paraId="00EBC22C" w14:textId="0643D975">
      <w:pPr>
        <w:pStyle w:val="NormalWeb"/>
        <w:spacing w:line="360" w:lineRule="auto"/>
        <w:jc w:val="both"/>
      </w:pPr>
      <w:r w:rsidRPr="00D85ED2">
        <w:tab/>
      </w:r>
      <w:r w:rsidR="000E38E0">
        <w:t>Por último, o artigo 3</w:t>
      </w:r>
      <w:r w:rsidRPr="00D85ED2">
        <w:t>º estabelece que</w:t>
      </w:r>
      <w:r>
        <w:t xml:space="preserve"> a lei entrará em vigor na data de sua publicação.</w:t>
      </w:r>
    </w:p>
    <w:p w:rsidR="005F6AF0" w:rsidRPr="0025183A" w:rsidP="005F6AF0" w14:paraId="244580EE" w14:textId="253FE782">
      <w:pPr>
        <w:pStyle w:val="NormalWeb"/>
        <w:spacing w:line="360" w:lineRule="auto"/>
        <w:ind w:firstLine="720"/>
        <w:jc w:val="both"/>
      </w:pPr>
      <w:r w:rsidRPr="0025183A">
        <w:t xml:space="preserve">O projeto de lei veio instruído com </w:t>
      </w:r>
      <w:r w:rsidRPr="0025183A" w:rsidR="0025183A">
        <w:t>o Comunicado Interno n°43/2025 da Secret</w:t>
      </w:r>
      <w:r w:rsidR="0025183A">
        <w:t>aria de Segurança Pública</w:t>
      </w:r>
      <w:r w:rsidRPr="0025183A" w:rsidR="0025183A">
        <w:t xml:space="preserve"> solicitando parecer jurídico da Secretaria de Negócios Jurídicos (fls. 07/08), </w:t>
      </w:r>
      <w:r w:rsidRPr="0025183A">
        <w:t>parecer favorável da Secretari</w:t>
      </w:r>
      <w:r w:rsidRPr="0025183A" w:rsidR="0025183A">
        <w:t>a de Negócios Jurídicos (fls.09/10</w:t>
      </w:r>
      <w:r w:rsidRPr="0025183A">
        <w:t>)</w:t>
      </w:r>
      <w:r w:rsidRPr="0025183A" w:rsidR="0025183A">
        <w:t>, parecer favorável da Secretaria de Administração (fls.12) e com o Despacho n°733</w:t>
      </w:r>
      <w:r w:rsidRPr="0025183A">
        <w:t xml:space="preserve">/2025 do Planejamento Orçamentário sobre o impacto </w:t>
      </w:r>
      <w:r w:rsidRPr="0025183A" w:rsidR="0025183A">
        <w:t>orçamentário-financeiro (fls. 14</w:t>
      </w:r>
      <w:r w:rsidRPr="0025183A">
        <w:t>).</w:t>
      </w:r>
    </w:p>
    <w:p w:rsidR="00617E36" w:rsidP="00CA6258" w14:paraId="73FA0A88" w14:textId="3316C186">
      <w:pPr>
        <w:pStyle w:val="NormalWeb"/>
        <w:spacing w:line="360" w:lineRule="auto"/>
        <w:jc w:val="both"/>
      </w:pPr>
      <w:r>
        <w:tab/>
        <w:t xml:space="preserve">Portanto, salienta que a proposta se insere no contexto da chamada Atividade Delegada, mecanismo já consolidado em diversos municípios, que permite a utilização, em períodos de folga, de policiais militares para execução de funções municipais relacionadas ao policiamento administrativo, fiscalização, controle urbano, ações preventivas e atividades locais de interesse público. </w:t>
      </w:r>
    </w:p>
    <w:p w:rsidR="00617E36" w:rsidP="00CA6258" w14:paraId="0B0AED7A" w14:textId="0C6E4048">
      <w:pPr>
        <w:pStyle w:val="NormalWeb"/>
        <w:spacing w:line="360" w:lineRule="auto"/>
        <w:jc w:val="both"/>
      </w:pPr>
      <w:r>
        <w:tab/>
        <w:t>Por fim, trata-se de instrumento que reforça a segurança pública municipal sem expandir o quadro de servidores, criando uma alternativa eficiente, flexível e financeiramente controlada, por meio da atuação conjunta entre Estado e Município.</w:t>
      </w:r>
    </w:p>
    <w:p w:rsidR="00F74441" w:rsidRPr="002A0A87" w:rsidP="003D6D21" w14:paraId="452BB01C" w14:textId="4F0ECFB9">
      <w:pPr>
        <w:pStyle w:val="NormalWeb"/>
        <w:spacing w:line="360" w:lineRule="auto"/>
        <w:jc w:val="both"/>
      </w:pPr>
      <w:r>
        <w:pict>
          <v:rect id="_x0000_i1026" style="width:0;height:0.75pt" o:hralign="center" o:hrstd="t" o:hrnoshade="t" o:hr="t" fillcolor="#404040" stroked="f"/>
        </w:pic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CA4280" w:rsidP="007B2789" w14:paraId="6112DB68" w14:textId="6A66A2F5">
      <w:pPr>
        <w:pStyle w:val="NormalWeb"/>
        <w:spacing w:line="360" w:lineRule="auto"/>
        <w:ind w:firstLine="720"/>
        <w:jc w:val="both"/>
      </w:pPr>
      <w:r w:rsidRPr="002A0A87">
        <w:t>O Proj</w:t>
      </w:r>
      <w:r w:rsidR="00B13934">
        <w:t>eto de Lei nº 169</w:t>
      </w:r>
      <w:r w:rsidRPr="002A0A87">
        <w:t xml:space="preserve"> de 2025 </w:t>
      </w:r>
      <w:r w:rsidRPr="002A0A87">
        <w:t>de autoria do Prefeito Munici</w:t>
      </w:r>
      <w:r w:rsidRPr="002A0A87" w:rsidR="00A030E7">
        <w:t>pal Paulo de Oliveira e Silva</w:t>
      </w:r>
      <w:r w:rsidRPr="002A0A87">
        <w:t xml:space="preserve"> </w:t>
      </w:r>
      <w:r w:rsidRPr="002A0A87">
        <w:t>está em conformidade com os princípios constitucionais e legai</w:t>
      </w:r>
      <w:r w:rsidRPr="002A0A87" w:rsidR="005B27A9">
        <w:t xml:space="preserve">s, não apresentando vícios de constitucionalidade ou </w:t>
      </w:r>
      <w:r w:rsidRPr="002A0A87">
        <w:t xml:space="preserve">legalidade. </w:t>
      </w:r>
    </w:p>
    <w:p w:rsidR="006A5B57" w:rsidP="00963725" w14:paraId="033BA1DC" w14:textId="70FDEF07">
      <w:pPr>
        <w:pStyle w:val="NormalWeb"/>
        <w:spacing w:line="360" w:lineRule="auto"/>
        <w:jc w:val="both"/>
      </w:pPr>
      <w:r>
        <w:tab/>
        <w:t>Inicialmente, observa-se que a proposta se insere no âmbito da competência legislativa municipal, conforme dispõe o art. 30, incisos I e V da Constituição Federal, que atribuem aos Municípios a prerrogativa de legislar sobre assuntos de interesse local e organizar os serviços públicos municipais. As atividades de fiscalização, patrulhamento municipal, policiamento administrativo e ações preventivas são classicamente reconhecidas como serviços públicos de interesse local, estando, portanto, dentro da esfera de atuação do Município, correspondente aos incisos IX e XII</w:t>
      </w:r>
      <w:r>
        <w:t xml:space="preserve"> </w:t>
      </w:r>
      <w:r w:rsidR="002B0EDE">
        <w:t xml:space="preserve">do </w:t>
      </w:r>
      <w:r>
        <w:t xml:space="preserve">art. 12 e art. 120 da Lei Orgânica do Município. </w:t>
      </w:r>
    </w:p>
    <w:p w:rsidR="00CA6258" w:rsidP="00963725" w14:paraId="0B969A90" w14:textId="4421094D">
      <w:pPr>
        <w:pStyle w:val="NormalWeb"/>
        <w:spacing w:line="360" w:lineRule="auto"/>
        <w:jc w:val="both"/>
      </w:pPr>
      <w:r>
        <w:t xml:space="preserve">            </w:t>
      </w:r>
      <w:r>
        <w:t xml:space="preserve">Inclui-se, para que seja permitida a adesão </w:t>
      </w:r>
      <w:r w:rsidR="004118E3">
        <w:t>a este convênio, ato semelhante, s</w:t>
      </w:r>
      <w:r>
        <w:t>enão idêntico, a celebração de qualquer outro con</w:t>
      </w:r>
      <w:r w:rsidR="00C0516E">
        <w:t xml:space="preserve">vênio, </w:t>
      </w:r>
      <w:r w:rsidR="00306453">
        <w:t>a necessidade de</w:t>
      </w:r>
      <w:r w:rsidR="00C0516E">
        <w:t xml:space="preserve"> </w:t>
      </w:r>
      <w:r>
        <w:t>atender ao ordenamento das diretrizes da Lei Orgânica de Mogi Mirim, mais precisamente de seus artigos 31, XIV, 32, XII e 71, XXXVII, que versa</w:t>
      </w:r>
      <w:r w:rsidR="00BD0689">
        <w:t>m sobre haver prévia</w:t>
      </w:r>
      <w:r>
        <w:t xml:space="preserve"> autorização legislativa. Assim, a iniciativa do Prefeito mostra-se juridicamente adequada, inexistindo vícios de iniciativa ou de competência. </w:t>
      </w:r>
    </w:p>
    <w:p w:rsidR="002E3DBB" w:rsidP="006A5B57" w14:paraId="14D242A5" w14:textId="5A3D9896">
      <w:pPr>
        <w:pStyle w:val="NormalWeb"/>
        <w:spacing w:before="0" w:beforeAutospacing="0" w:line="360" w:lineRule="auto"/>
        <w:jc w:val="both"/>
      </w:pPr>
      <w:r>
        <w:t xml:space="preserve">            </w:t>
      </w:r>
      <w:r w:rsidR="006A5B57">
        <w:t>A Constituição Federal, e</w:t>
      </w:r>
      <w:r w:rsidR="00D411DF">
        <w:t>m seu art. 241</w:t>
      </w:r>
      <w:r w:rsidR="006A5B57">
        <w:t xml:space="preserve"> autoriza expressamente a gestão associada de serviços públicos entre entes federativos, mediante convênios de cooperação. O </w:t>
      </w:r>
      <w:r w:rsidR="00F945AA">
        <w:t xml:space="preserve">modelo de Atividade Delegada, adotado pelo Estado de São Paulo, encontra fundamento na Lei Estadual n° 10.291/1968, com as alterações da Lei Complementar n° 1.372/2022, que permite que policiais militares e bombeiros prestem atividades municipais, fora da escala ordinária, desde que amparados por convênio. </w:t>
      </w:r>
    </w:p>
    <w:p w:rsidR="00D411DF" w:rsidP="00D411DF" w14:paraId="70B66DA7" w14:textId="4A4434CC">
      <w:pPr>
        <w:pStyle w:val="NormalWeb"/>
        <w:spacing w:line="360" w:lineRule="auto"/>
        <w:ind w:firstLine="720"/>
        <w:jc w:val="both"/>
      </w:pPr>
      <w:r>
        <w:t>Desse modo, a atuação das polícias (militar e civil) em atividades delegadas, com recebimento de uma vantagem pecuniária (</w:t>
      </w:r>
      <w:r w:rsidRPr="00D411DF">
        <w:rPr>
          <w:i/>
        </w:rPr>
        <w:t>pro</w:t>
      </w:r>
      <w:r w:rsidRPr="00D411DF">
        <w:rPr>
          <w:i/>
        </w:rPr>
        <w:t xml:space="preserve"> labore </w:t>
      </w:r>
      <w:r w:rsidRPr="00D411DF">
        <w:rPr>
          <w:i/>
        </w:rPr>
        <w:t>faciendo</w:t>
      </w:r>
      <w:r>
        <w:t xml:space="preserve">) depende do atendimento dos seguintes critérios: a) precedência de convênio com o Município para a execução de serviço que seja de competência deste último; b) execução, pelo policial, fora da sua escala de serviço no que tange às atribuições ordinárias determinadas pelo respectivo Comando. </w:t>
      </w:r>
    </w:p>
    <w:p w:rsidR="00954ADA" w:rsidP="00D411DF" w14:paraId="5D0065A4" w14:textId="1DE48A4B">
      <w:pPr>
        <w:pStyle w:val="NormalWeb"/>
        <w:spacing w:line="360" w:lineRule="auto"/>
        <w:ind w:firstLine="720"/>
        <w:jc w:val="both"/>
      </w:pPr>
      <w:r>
        <w:t>Insta salientar que a assessoria jurídica externa SGP fez apontamentos sobre a natureza da atividade delegada. No projeto original na primeira parte do §3° do artigo 1° e no inciso III do §3° do artigo 1° prevê que a gratificação tem natureza indenizatória. Por outro lado, nos apontamentos da assessoria jurídica, a seu sent</w:t>
      </w:r>
      <w:r w:rsidR="00EB4E34">
        <w:t>ir seria natureza remuneratória, diante da não caracterização de uma “indenização”, mas sim uma retribuição pela prestação de serviço, de forma voluntária, o que implicaria em acréscimo patrimonial sujeita à tributação ou contribuição previdenciária.</w:t>
      </w:r>
    </w:p>
    <w:p w:rsidR="00EB4E34" w:rsidP="00EB4E34" w14:paraId="6B1CA0DB" w14:textId="75D69060">
      <w:pPr>
        <w:pStyle w:val="NormalWeb"/>
        <w:spacing w:line="360" w:lineRule="auto"/>
        <w:ind w:firstLine="720"/>
        <w:jc w:val="both"/>
      </w:pPr>
      <w:r>
        <w:t xml:space="preserve">Contudo, em reunião de Comissões realizada no dia 03 de dezembro de 2025, o Secretário de Segurança Pública, Sr. Antônio Roberto </w:t>
      </w:r>
      <w:r>
        <w:t>Catossi</w:t>
      </w:r>
      <w:r>
        <w:t xml:space="preserve"> Junior esclareceu na discussão do Projeto de Lei n°170/2025 que “</w:t>
      </w:r>
      <w:r w:rsidRPr="00EB4E34">
        <w:rPr>
          <w:i/>
        </w:rPr>
        <w:t>INSTITUI A DIÁRIA ESPECIAL POR ATIVIDADE COMPLEMENTAR (DEAC) PARA OS INTEGRANTES DO QUADRO DE SERVIDORES DA GUARDA CIVIL MUNICIPAL E DO BOMBEIRO MUNICIPAL E DÁ OUTRAS PROVIDÊNCIAS</w:t>
      </w:r>
      <w:r>
        <w:rPr>
          <w:i/>
        </w:rPr>
        <w:t xml:space="preserve"> </w:t>
      </w:r>
      <w:r>
        <w:t>” que sua opção foi realmente a natureza indenizatória, justamente por não incidir os descontos previdenciários ou de natureza tributária ou até mesmo imposto de renda, beneficiando os guardas civis municipais e os bombeiros municipais.</w:t>
      </w:r>
    </w:p>
    <w:p w:rsidR="00EB4E34" w:rsidP="00D411DF" w14:paraId="63353119" w14:textId="15064BE4">
      <w:pPr>
        <w:pStyle w:val="NormalWeb"/>
        <w:spacing w:line="360" w:lineRule="auto"/>
        <w:ind w:firstLine="720"/>
        <w:jc w:val="both"/>
      </w:pPr>
      <w:r>
        <w:t>Logo, tal entendimento também pode ser aplicado a propositura em questão, pois tendo natureza indenizatória, beneficia ainda mais à classe</w:t>
      </w:r>
      <w:r w:rsidR="00A3317C">
        <w:t xml:space="preserve"> da Polícia Militar</w:t>
      </w:r>
      <w:r>
        <w:t>.</w:t>
      </w:r>
    </w:p>
    <w:p w:rsidR="00D411DF" w:rsidP="002A0A87" w14:paraId="4DAF5849" w14:textId="54D0AE98">
      <w:pPr>
        <w:pStyle w:val="NormalWeb"/>
        <w:spacing w:line="360" w:lineRule="auto"/>
        <w:ind w:firstLine="720"/>
        <w:jc w:val="both"/>
      </w:pPr>
      <w:r>
        <w:t>Nesse mesmo sentido é o entendimento do Tribunal de Justiça do Estado de São Paulo:</w:t>
      </w:r>
    </w:p>
    <w:p w:rsidR="00A3317C" w:rsidP="00A3317C" w14:paraId="20F104E4" w14:textId="77777777">
      <w:pPr>
        <w:pStyle w:val="NormalWeb"/>
        <w:ind w:left="2268"/>
        <w:jc w:val="both"/>
        <w:rPr>
          <w:i/>
        </w:rPr>
      </w:pPr>
      <w:r w:rsidRPr="00A3317C">
        <w:rPr>
          <w:i/>
        </w:rPr>
        <w:t>Recursos Inominados. Imposto de renda. Policial Militar. Incidência sobre a Gratificação por d</w:t>
      </w:r>
      <w:r>
        <w:rPr>
          <w:i/>
        </w:rPr>
        <w:t>esempenho de atividade delegada</w:t>
      </w:r>
      <w:r w:rsidRPr="00A3317C">
        <w:rPr>
          <w:i/>
        </w:rPr>
        <w:t>. Verba que tinha natureza remuneratória. Lei Estadual nº 17.802/2022 estabeleceu que a Gratificação por Desempenho de Atividade Delegada tem natureza indenizatória. Sentença</w:t>
      </w:r>
      <w:r>
        <w:rPr>
          <w:i/>
        </w:rPr>
        <w:t xml:space="preserve"> de parcial procedência mantida</w:t>
      </w:r>
      <w:r w:rsidRPr="00A3317C">
        <w:rPr>
          <w:i/>
        </w:rPr>
        <w:t>. Recursos não providos.</w:t>
      </w:r>
    </w:p>
    <w:p w:rsidR="00BA6EDB" w:rsidP="00A3317C" w14:paraId="5906803F" w14:textId="59555646">
      <w:pPr>
        <w:pStyle w:val="NormalWeb"/>
        <w:ind w:left="2268"/>
        <w:jc w:val="both"/>
        <w:rPr>
          <w:i/>
        </w:rPr>
      </w:pPr>
      <w:r w:rsidRPr="00A3317C">
        <w:rPr>
          <w:i/>
        </w:rPr>
        <w:t>(TJ-SP - Recurso Inominado Cível: 1029386-</w:t>
      </w:r>
      <w:r w:rsidRPr="00A3317C">
        <w:rPr>
          <w:i/>
        </w:rPr>
        <w:t>10.2022.8 .</w:t>
      </w:r>
      <w:r w:rsidRPr="00A3317C">
        <w:rPr>
          <w:i/>
        </w:rPr>
        <w:t xml:space="preserve">26.0577 São José dos Campos, Relator.: PEDRO FLAVIO DE BRITTO COSTA </w:t>
      </w:r>
      <w:r w:rsidRPr="00A3317C">
        <w:rPr>
          <w:i/>
        </w:rPr>
        <w:t>JUNIOR, Data de Julgamento: 24/08/2023, Turma Recursal da Fazenda Pública, Data de Publicação: 24/08/2023)</w:t>
      </w:r>
    </w:p>
    <w:p w:rsidR="00A3317C" w:rsidP="00BA6EDB" w14:paraId="605870E6" w14:textId="77777777">
      <w:pPr>
        <w:pStyle w:val="NormalWeb"/>
        <w:spacing w:line="360" w:lineRule="auto"/>
        <w:ind w:firstLine="720"/>
        <w:jc w:val="both"/>
      </w:pPr>
    </w:p>
    <w:p w:rsidR="00A3317C" w:rsidP="00BA6EDB" w14:paraId="3BF02403" w14:textId="20202130">
      <w:pPr>
        <w:pStyle w:val="NormalWeb"/>
        <w:spacing w:line="360" w:lineRule="auto"/>
        <w:ind w:firstLine="720"/>
        <w:jc w:val="both"/>
      </w:pPr>
      <w:r>
        <w:t>Diante do julgado acima, infere-se que</w:t>
      </w:r>
      <w:r w:rsidR="00070E4E">
        <w:t>,</w:t>
      </w:r>
      <w:r>
        <w:t xml:space="preserve"> se na lei em que permite o convênio ela dispor que a natureza será indenizatória deverá prevalecer a vontade do legislador</w:t>
      </w:r>
      <w:r w:rsidR="00377EED">
        <w:t xml:space="preserve"> e, por consequência</w:t>
      </w:r>
      <w:r w:rsidR="00A9764F">
        <w:t>,</w:t>
      </w:r>
      <w:r w:rsidR="00377EED">
        <w:t xml:space="preserve"> não incide imposto de renda sobre a verba e nem os descontos previdenciários.</w:t>
      </w:r>
    </w:p>
    <w:p w:rsidR="00377EED" w:rsidP="00377EED" w14:paraId="4B8290D7" w14:textId="46A89A7D">
      <w:pPr>
        <w:pStyle w:val="NormalWeb"/>
        <w:spacing w:line="360" w:lineRule="auto"/>
        <w:ind w:firstLine="720"/>
        <w:jc w:val="both"/>
      </w:pPr>
      <w:r>
        <w:t>Ainda, por analogia, pode-se considerar como embasamento a Lei Complementar Estadual n°1.227/2013 que “</w:t>
      </w:r>
      <w:r w:rsidRPr="00377EED">
        <w:rPr>
          <w:i/>
        </w:rPr>
        <w:t>Institui a Diária Especial por Jornada Extraordinária de Trabalho Policial Militar - DEJEM, aos integrantes da Polícia Militar do Estado, e dá providências correlatas</w:t>
      </w:r>
      <w:r>
        <w:t xml:space="preserve">”, mais </w:t>
      </w:r>
      <w:r>
        <w:t>espeficadamente</w:t>
      </w:r>
      <w:r>
        <w:t xml:space="preserve"> seu artigo 3°: “</w:t>
      </w:r>
      <w:r w:rsidRPr="00377EED">
        <w:rPr>
          <w:i/>
        </w:rPr>
        <w:t>A diária de que trata esta lei complementar tem natureza indenizatória, não será incorporada aos vencimentos para nenhum efeito, bem como não será considerada para cálculo de quaisquer vantagens pecuniárias, não incidindo sobre ela os descontos previdenciários, de assistência médica ou de natureza tributária</w:t>
      </w:r>
      <w:r>
        <w:t>”.</w:t>
      </w:r>
    </w:p>
    <w:p w:rsidR="00377EED" w:rsidP="00377EED" w14:paraId="2175B1C2" w14:textId="0CDBBD1B">
      <w:pPr>
        <w:pStyle w:val="NormalWeb"/>
        <w:spacing w:line="360" w:lineRule="auto"/>
        <w:ind w:firstLine="720"/>
        <w:jc w:val="both"/>
        <w:rPr>
          <w:i/>
        </w:rPr>
      </w:pPr>
      <w:r>
        <w:t>Em nota abaixo do artigo assim está explicado: “</w:t>
      </w:r>
      <w:r w:rsidRPr="00377EED">
        <w:rPr>
          <w:i/>
        </w:rPr>
        <w:t>Artigo 3° com redação dada pela Lei n° 17.293, de 15/10/2020, restaurada por força do ARE n° 1.449.987. O Supremo Tribunal Federal cassou a declaração de inconstitucionalidade do inciso II do artigo 58 da Lei n° 17.293, de 15/10/2020, retomando sua constitucionalidade, e determinou o retorno dos autos ao TJSP a fim de que seja proferido novo julgamento com base na jurisprudência do STF</w:t>
      </w:r>
      <w:r>
        <w:rPr>
          <w:i/>
        </w:rPr>
        <w:t>”</w:t>
      </w:r>
      <w:r w:rsidRPr="00377EED">
        <w:rPr>
          <w:i/>
        </w:rPr>
        <w:t>.</w:t>
      </w:r>
    </w:p>
    <w:p w:rsidR="00A9764F" w:rsidRPr="00A9764F" w:rsidP="00377EED" w14:paraId="0887AB91" w14:textId="36280922">
      <w:pPr>
        <w:pStyle w:val="NormalWeb"/>
        <w:spacing w:line="360" w:lineRule="auto"/>
        <w:ind w:firstLine="720"/>
        <w:jc w:val="both"/>
      </w:pPr>
      <w:r>
        <w:t>Diante disso,</w:t>
      </w:r>
      <w:r w:rsidRPr="00A9764F">
        <w:t xml:space="preserve"> tal </w:t>
      </w:r>
      <w:r>
        <w:t>disposição, qual seja, sobre a natureza da gratificação da DEJEM ter natureza indenizatória foi considerada constitucional pelo STF.</w:t>
      </w:r>
    </w:p>
    <w:p w:rsidR="00D411DF" w:rsidP="00BA6EDB" w14:paraId="150BB8D9" w14:textId="616B2727">
      <w:pPr>
        <w:pStyle w:val="NormalWeb"/>
        <w:spacing w:line="360" w:lineRule="auto"/>
        <w:ind w:firstLine="720"/>
        <w:jc w:val="both"/>
      </w:pPr>
      <w:r>
        <w:t>No que se refere à titularidade da deflagração do processo legislativo tanto a regulamentação, gestão e organização dos serviços públicos municipais bem como a celebração de instrumentos de ajustes administrativos, no caso convênio com o Governo do Estado por meio da Secretaria de Segurança Pública são atividades de natureza eminentemente administrativa e, portanto, inserida na alçada de competência privativa do Chefe do Poder Executivo, cabendo-lhe, portanto, deflagrar o ato inicial do processo legislativo de proposições legislativas como a ora em análise.</w:t>
      </w:r>
    </w:p>
    <w:p w:rsidR="00F945AA" w:rsidP="005D00EE" w14:paraId="1013F527" w14:textId="1C01301F">
      <w:pPr>
        <w:pStyle w:val="NormalWeb"/>
        <w:spacing w:line="360" w:lineRule="auto"/>
        <w:ind w:firstLine="720"/>
        <w:jc w:val="both"/>
      </w:pPr>
      <w:r>
        <w:t xml:space="preserve">Do ponto de vista material, a instituição dessa gratificação apresenta pertinência lógica e funcional com a execução das tarefas delegadas. A atuação dos policiais militares em </w:t>
      </w:r>
      <w:r>
        <w:t xml:space="preserve">atividade municipais possui natureza extraordinária, desempenhada fora da jornada regular, o que exige previsão normativa específica para sua remuneração. </w:t>
      </w:r>
      <w:r w:rsidR="00DB18DF">
        <w:t>Portanto, a</w:t>
      </w:r>
      <w:r>
        <w:t xml:space="preserve"> solução legislativa adotada garante objetividade, previsibilidade e proporcionalidade, atendendo aos princípios da eficiência, razoabilidade e economicidade. </w:t>
      </w:r>
    </w:p>
    <w:p w:rsidR="00735423" w:rsidP="00735423" w14:paraId="0724BAE9" w14:textId="4D0753A9">
      <w:pPr>
        <w:pStyle w:val="NormalWeb"/>
        <w:spacing w:line="360" w:lineRule="auto"/>
        <w:ind w:firstLine="720"/>
        <w:jc w:val="both"/>
      </w:pPr>
      <w:r w:rsidRPr="002A0A87">
        <w:t>Diante do exposto e com base nos fundamentos apresentados, concl</w:t>
      </w:r>
      <w:r w:rsidR="0028628E">
        <w:t>ui-se que o Projeto de</w:t>
      </w:r>
      <w:r w:rsidR="00DB18DF">
        <w:t xml:space="preserve"> Lei n° 169</w:t>
      </w:r>
      <w:r w:rsidRPr="002A0A87">
        <w:t>/2025 de autoria do Poder Executivo atende os requisitos formais e materiais, demonstrando sua relevância social e legalidade, apto a regular tramitação.</w:t>
      </w:r>
    </w:p>
    <w:p w:rsidR="00F74441" w:rsidRPr="002A0A87" w:rsidP="003D6D21" w14:paraId="0F32780D" w14:textId="48768D2A">
      <w:pPr>
        <w:pStyle w:val="NormalWeb"/>
        <w:spacing w:line="360" w:lineRule="auto"/>
        <w:jc w:val="both"/>
      </w:pPr>
      <w:r w:rsidRPr="002A0A87">
        <w:rPr>
          <w:rStyle w:val="Strong"/>
          <w:bCs w:val="0"/>
        </w:rPr>
        <w:tab/>
        <w:t>b) Conveniência e Oportunidade</w:t>
      </w:r>
    </w:p>
    <w:p w:rsidR="00E45790" w:rsidP="00DB18DF" w14:paraId="019A060C" w14:textId="00882165">
      <w:pPr>
        <w:pStyle w:val="NormalWeb"/>
        <w:spacing w:line="360" w:lineRule="auto"/>
        <w:jc w:val="both"/>
      </w:pPr>
      <w:r w:rsidRPr="002A0A87">
        <w:rPr>
          <w:b/>
        </w:rPr>
        <w:tab/>
      </w:r>
      <w:r w:rsidRPr="002A0A87" w:rsidR="0028628E">
        <w:t xml:space="preserve">A proposta </w:t>
      </w:r>
      <w:r w:rsidR="00DB18DF">
        <w:t>visa instituir a Gratificação por Desempenho de Atividade Delega</w:t>
      </w:r>
      <w:r w:rsidR="00414DDA">
        <w:t>da</w:t>
      </w:r>
      <w:r w:rsidR="00DB18DF">
        <w:t xml:space="preserve">, possibilitando que o Município de Mogi Mirim implemente, mediante convênio, o regime de Atividade Delegada com a Polícia Militar do Estado de São Paulo. </w:t>
      </w:r>
    </w:p>
    <w:p w:rsidR="00CF5CC4" w:rsidP="00DB18DF" w14:paraId="46628C80" w14:textId="67B1827D">
      <w:pPr>
        <w:pStyle w:val="NormalWeb"/>
        <w:spacing w:line="360" w:lineRule="auto"/>
        <w:jc w:val="both"/>
      </w:pPr>
      <w:r>
        <w:tab/>
        <w:t>A utilização de policiais militares em período de folga para atuar em atividades de interesse municipal tem se mostrado, em diversos municípios vizinhos, uma alternativa eficiente para aumentar a presença estatal em vias públicas, praças, parques</w:t>
      </w:r>
      <w:r w:rsidR="00BA6EDB">
        <w:t>, eventos</w:t>
      </w:r>
      <w:r>
        <w:t xml:space="preserve"> e demais localidades do Município. Trata-se de instrumento de apoio ao poder de polícia administrativa que contribui para a prevenção de irregularidades, redução de conflitos e proteção do patrimônio público, garantindo maior segurança e organização territorial. </w:t>
      </w:r>
    </w:p>
    <w:p w:rsidR="00CF5CC4" w:rsidP="00DB18DF" w14:paraId="3C6A302E" w14:textId="0175E23B">
      <w:pPr>
        <w:pStyle w:val="NormalWeb"/>
        <w:spacing w:line="360" w:lineRule="auto"/>
        <w:jc w:val="both"/>
      </w:pPr>
      <w:r>
        <w:tab/>
        <w:t xml:space="preserve">A implementação da Atividade Delegada também se revela oportuna pela sua racionalidade econômica. O modelo permite o reforço da força de trabalho sem ampliação permanente do quadro de servidores, aplicando remuneração exclusivamente vinculada à hora efetivamente trabalhada e condicionada à disponibilidade orçamentária. Assim promove-se eficiência na alocação de recursos e observância dos princípios da economicidade e da responsabilidade fiscal. </w:t>
      </w:r>
    </w:p>
    <w:p w:rsidR="00414DDA" w:rsidP="00DB18DF" w14:paraId="2274B04D" w14:textId="56B244C5">
      <w:pPr>
        <w:pStyle w:val="NormalWeb"/>
        <w:spacing w:line="360" w:lineRule="auto"/>
        <w:jc w:val="both"/>
      </w:pPr>
      <w:r>
        <w:tab/>
        <w:t xml:space="preserve">Destaca-se que a adoção da GDAD está alinhada a práticas consolidadas no Estado de São Paulo, que apresentam resultados positivos na melhoria da segurança preventiva, no aumento das ações fiscalizatórias e na integração entre diferentes órgãos públicos. Ao aderir ao modelo, o Município passa a contar com mecanismo moderno e de resposta rápida, capaz de fortalecer suas políticas de segurança e de ordenamento urbano. </w:t>
      </w:r>
    </w:p>
    <w:p w:rsidR="007B6058" w:rsidP="003C6BCB" w14:paraId="0ECE65CE" w14:textId="6D16D9F1">
      <w:pPr>
        <w:pStyle w:val="NormalWeb"/>
        <w:spacing w:line="360" w:lineRule="auto"/>
        <w:ind w:firstLine="720"/>
        <w:jc w:val="both"/>
      </w:pPr>
      <w:r w:rsidRPr="002A0A87">
        <w:t>Portanto</w:t>
      </w:r>
      <w:r w:rsidRPr="002A0A87" w:rsidR="00021B2B">
        <w:t xml:space="preserve">, </w:t>
      </w:r>
      <w:r w:rsidRPr="002A0A87">
        <w:t>a proposta é oport</w:t>
      </w:r>
      <w:r w:rsidR="00414DDA">
        <w:t xml:space="preserve">una e conveniente, contribuindo para o aprimoramento da atuação administrativa, promove benefícios diretos à população e confere maior eficiência às políticas locais, justificando plenamente sua aprovação. </w:t>
      </w:r>
    </w:p>
    <w:p w:rsidR="00954ADA" w:rsidP="00954ADA" w14:paraId="6B16C4F8" w14:textId="26C10E8F">
      <w:pPr>
        <w:pStyle w:val="NormalWeb"/>
        <w:spacing w:line="360" w:lineRule="auto"/>
        <w:jc w:val="both"/>
      </w:pPr>
      <w:r>
        <w:pict>
          <v:rect id="_x0000_i1027" style="width:0;height:0.75pt" o:hralign="center" o:hrstd="t" o:hrnoshade="t" o:hr="t" fillcolor="#404040" stroked="f"/>
        </w:pict>
      </w:r>
    </w:p>
    <w:p w:rsidR="00954ADA" w:rsidRPr="00D22C92" w:rsidP="00954ADA" w14:paraId="34449E57" w14:textId="77777777">
      <w:pPr>
        <w:pStyle w:val="Heading3"/>
        <w:spacing w:line="360" w:lineRule="auto"/>
        <w:rPr>
          <w:color w:val="auto"/>
          <w:sz w:val="24"/>
          <w:szCs w:val="24"/>
        </w:rPr>
      </w:pPr>
      <w:r w:rsidRPr="00D22C92">
        <w:rPr>
          <w:rStyle w:val="Strong"/>
          <w:b/>
          <w:bCs w:val="0"/>
          <w:color w:val="auto"/>
          <w:sz w:val="24"/>
          <w:szCs w:val="24"/>
        </w:rPr>
        <w:t>III – IMPACTO FINANCEIRO E ORÇAMENTÁRIO</w:t>
      </w:r>
    </w:p>
    <w:p w:rsidR="00954ADA" w:rsidRPr="003937AF" w:rsidP="00954ADA" w14:paraId="477B35F7" w14:textId="67D08AD3">
      <w:pPr>
        <w:pStyle w:val="NormalWeb"/>
        <w:spacing w:line="360" w:lineRule="auto"/>
        <w:ind w:firstLine="720"/>
        <w:jc w:val="both"/>
      </w:pPr>
      <w:r w:rsidRPr="003937AF">
        <w:t>Quanto a análise do impacto financeiro e orçamentário, o projeto de lei vei</w:t>
      </w:r>
      <w:r w:rsidRPr="003937AF" w:rsidR="00A9764F">
        <w:t>o instruído com o Despacho n°733</w:t>
      </w:r>
      <w:r w:rsidRPr="003937AF">
        <w:t xml:space="preserve">/2025 do Planejamento Orçamentário sobre o impacto </w:t>
      </w:r>
      <w:r w:rsidRPr="003937AF" w:rsidR="00A9764F">
        <w:t>orçamentário-financeiro (fls. 14</w:t>
      </w:r>
      <w:r w:rsidRPr="003937AF">
        <w:t>).</w:t>
      </w:r>
    </w:p>
    <w:p w:rsidR="00954ADA" w:rsidRPr="003937AF" w:rsidP="00954ADA" w14:paraId="77708FAC" w14:textId="2A1791E3">
      <w:pPr>
        <w:pStyle w:val="NormalWeb"/>
        <w:spacing w:line="360" w:lineRule="auto"/>
        <w:ind w:firstLine="720"/>
        <w:jc w:val="both"/>
      </w:pPr>
      <w:r w:rsidRPr="003937AF">
        <w:t xml:space="preserve">Tal certidão demonstra que a </w:t>
      </w:r>
      <w:r w:rsidRPr="003937AF" w:rsidR="003937AF">
        <w:t>referida proposta não implicará em impacto orçamentário para o Município. As despesas decorrentes da implementação da Atividade Delegada poderão ser cobertas pela arrecadação do Fundo Municipal de Segurança Pública (FUMSEG).</w:t>
      </w:r>
    </w:p>
    <w:p w:rsidR="00954ADA" w:rsidRPr="003937AF" w:rsidP="003937AF" w14:paraId="7DA02E50" w14:textId="02A3C6DD">
      <w:pPr>
        <w:pStyle w:val="NormalWeb"/>
        <w:spacing w:line="360" w:lineRule="auto"/>
        <w:ind w:firstLine="720"/>
        <w:jc w:val="both"/>
      </w:pPr>
      <w:r w:rsidRPr="003937AF">
        <w:t xml:space="preserve">O artigo 2° da propositura também deixa claro que </w:t>
      </w:r>
      <w:r w:rsidRPr="003937AF">
        <w:t xml:space="preserve">as despesas decorrentes da </w:t>
      </w:r>
      <w:r>
        <w:t xml:space="preserve">execução da Lei </w:t>
      </w:r>
      <w:r w:rsidRPr="003937AF">
        <w:t xml:space="preserve">correrão por conta de dotações orçamentárias próprias, </w:t>
      </w:r>
      <w:r>
        <w:t xml:space="preserve">consignadas no orçamento vigente, suplementadas se necessário, </w:t>
      </w:r>
      <w:r w:rsidRPr="003937AF">
        <w:t>podendo</w:t>
      </w:r>
      <w:r>
        <w:t>, ainda,</w:t>
      </w:r>
      <w:r w:rsidRPr="003937AF">
        <w:t xml:space="preserve"> receber emendas impositivas ou recursos de fundos específicos, permitindo gestão responsável e transparente dos recursos públicos.</w:t>
      </w:r>
    </w:p>
    <w:p w:rsidR="00F74441" w:rsidRPr="002A0A87" w:rsidP="00414DDA" w14:paraId="38BA90DC" w14:textId="7AEF4A0A">
      <w:pPr>
        <w:pStyle w:val="NormalWeb"/>
        <w:spacing w:line="360" w:lineRule="auto"/>
      </w:pPr>
      <w:r>
        <w:pict>
          <v:rect id="_x0000_i1028" style="width:0;height:0.75pt" o:hralign="center" o:hrstd="t" o:hrnoshade="t" o:hr="t" fillcolor="#404040" stroked="f"/>
        </w:pict>
      </w:r>
    </w:p>
    <w:p w:rsidR="00F74441" w:rsidRPr="002A0A87" w:rsidP="003D6D21" w14:paraId="68542A3A" w14:textId="3C337804">
      <w:pPr>
        <w:pStyle w:val="Heading3"/>
        <w:spacing w:line="360" w:lineRule="auto"/>
        <w:rPr>
          <w:color w:val="auto"/>
          <w:sz w:val="24"/>
          <w:szCs w:val="24"/>
        </w:rPr>
      </w:pPr>
      <w:r>
        <w:rPr>
          <w:rStyle w:val="Strong"/>
          <w:b/>
          <w:bCs w:val="0"/>
          <w:color w:val="auto"/>
          <w:sz w:val="24"/>
          <w:szCs w:val="24"/>
        </w:rPr>
        <w:t>I</w:t>
      </w:r>
      <w:r w:rsidR="00954ADA">
        <w:rPr>
          <w:rStyle w:val="Strong"/>
          <w:b/>
          <w:bCs w:val="0"/>
          <w:color w:val="auto"/>
          <w:sz w:val="24"/>
          <w:szCs w:val="24"/>
        </w:rPr>
        <w:t>V</w:t>
      </w:r>
      <w:r w:rsidRPr="002A0A87">
        <w:rPr>
          <w:rStyle w:val="Strong"/>
          <w:b/>
          <w:bCs w:val="0"/>
          <w:color w:val="auto"/>
          <w:sz w:val="24"/>
          <w:szCs w:val="24"/>
        </w:rPr>
        <w:t xml:space="preserve"> - OFERECIMENTO DE SUBSTITUTIVO, EMENDAS OU SUBEMENDAS</w:t>
      </w:r>
    </w:p>
    <w:p w:rsidR="00F74441" w:rsidRPr="002A0A87" w:rsidP="000712D4" w14:paraId="0344C6BF" w14:textId="06F01731">
      <w:pPr>
        <w:pStyle w:val="NormalWeb"/>
        <w:spacing w:line="360" w:lineRule="auto"/>
        <w:ind w:firstLine="720"/>
        <w:jc w:val="both"/>
      </w:pPr>
      <w:r>
        <w:t xml:space="preserve">Após análise detalhada do projeto o relator </w:t>
      </w:r>
      <w:r w:rsidRPr="002C46E0">
        <w:rPr>
          <w:b/>
        </w:rPr>
        <w:t>não propõe emendas</w:t>
      </w:r>
      <w:r>
        <w:t xml:space="preserve"> ao texto do projeto. A decisão de não propor emendas baseia-se no entendimento de que o projeto, em sua forma cumpre com os seus objetivos.</w:t>
      </w:r>
      <w:r>
        <w:pict>
          <v:rect id="_x0000_i1029" style="width:0;height:0.75pt" o:hralign="center" o:hrstd="t" o:hrnoshade="t" o:hr="t" fillcolor="#404040" stroked="f"/>
        </w:pict>
      </w:r>
    </w:p>
    <w:p w:rsidR="00F74441" w:rsidRPr="002A0A87" w:rsidP="003D6D21" w14:paraId="0089363A" w14:textId="1D901483">
      <w:pPr>
        <w:pStyle w:val="Heading3"/>
        <w:spacing w:line="360" w:lineRule="auto"/>
        <w:rPr>
          <w:color w:val="auto"/>
          <w:sz w:val="24"/>
          <w:szCs w:val="24"/>
        </w:rPr>
      </w:pPr>
      <w:r w:rsidRPr="002A0A87">
        <w:rPr>
          <w:rStyle w:val="Strong"/>
          <w:b/>
          <w:bCs w:val="0"/>
          <w:color w:val="auto"/>
          <w:sz w:val="24"/>
          <w:szCs w:val="24"/>
        </w:rPr>
        <w:t>V - DECISÃO DA COMISSÃO</w:t>
      </w:r>
    </w:p>
    <w:p w:rsidR="00F74441" w:rsidRPr="002A0A87" w:rsidP="003D6D21" w14:paraId="2AF20253" w14:textId="78224B1C">
      <w:pPr>
        <w:pStyle w:val="NormalWeb"/>
        <w:spacing w:line="360" w:lineRule="auto"/>
        <w:jc w:val="both"/>
      </w:pPr>
      <w:r w:rsidRPr="002A0A87">
        <w:tab/>
      </w:r>
      <w:r w:rsidRPr="000712D4">
        <w:t>A Comissão de Justiça e Redação, por unanimidade, </w:t>
      </w:r>
      <w:r w:rsidRPr="000712D4">
        <w:rPr>
          <w:rStyle w:val="Strong"/>
        </w:rPr>
        <w:t>aprova</w:t>
      </w:r>
      <w:r w:rsidRPr="000712D4">
        <w:t> o Pro</w:t>
      </w:r>
      <w:r w:rsidRPr="000712D4" w:rsidR="00ED38AE">
        <w:t>jeto de Lei nº 169</w:t>
      </w:r>
      <w:r w:rsidRPr="000712D4">
        <w:t xml:space="preserve"> de 2025, </w:t>
      </w:r>
      <w:r w:rsidRPr="000712D4" w:rsidR="000712D4">
        <w:rPr>
          <w:rStyle w:val="Strong"/>
        </w:rPr>
        <w:t>sem</w:t>
      </w:r>
      <w:r w:rsidRPr="000712D4" w:rsidR="003D6D21">
        <w:rPr>
          <w:rStyle w:val="Strong"/>
        </w:rPr>
        <w:t xml:space="preserve"> emendas</w:t>
      </w:r>
      <w:r w:rsidRPr="000712D4">
        <w:t>, considerando-o </w:t>
      </w:r>
      <w:r w:rsidRPr="000712D4" w:rsidR="00A67DE2">
        <w:rPr>
          <w:rStyle w:val="Strong"/>
        </w:rPr>
        <w:t>legal,</w:t>
      </w:r>
      <w:r w:rsidRPr="000712D4" w:rsidR="001A23DA">
        <w:rPr>
          <w:rStyle w:val="Strong"/>
        </w:rPr>
        <w:t xml:space="preserve"> constitucional e</w:t>
      </w:r>
      <w:r w:rsidRPr="000712D4">
        <w:rPr>
          <w:rStyle w:val="Strong"/>
        </w:rPr>
        <w:t xml:space="preserve"> conveniente</w:t>
      </w:r>
      <w:r w:rsidRPr="000712D4">
        <w:t>.</w:t>
      </w:r>
    </w:p>
    <w:p w:rsidR="00F74441" w:rsidRPr="002A0A87" w:rsidP="003D6D21" w14:paraId="214FFDEB" w14:textId="77777777">
      <w:pPr>
        <w:spacing w:line="360" w:lineRule="auto"/>
        <w:rPr>
          <w:sz w:val="24"/>
          <w:szCs w:val="24"/>
        </w:rPr>
      </w:pPr>
      <w:r>
        <w:rPr>
          <w:sz w:val="24"/>
          <w:szCs w:val="24"/>
        </w:rPr>
        <w:pict>
          <v:rect id="_x0000_i1030"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RPr="002A0A87" w:rsidP="00346786" w14:paraId="53412763" w14:textId="77777777">
      <w:pPr>
        <w:pStyle w:val="NormalWeb"/>
        <w:numPr>
          <w:ilvl w:val="0"/>
          <w:numId w:val="13"/>
        </w:numPr>
        <w:spacing w:before="0" w:beforeAutospacing="0" w:line="360" w:lineRule="auto"/>
      </w:pPr>
      <w:r w:rsidRPr="002A0A87">
        <w:t>Vereador Wagner Ricardo Pereira (Presidente)</w:t>
      </w:r>
    </w:p>
    <w:p w:rsidR="00346786" w:rsidRPr="002A0A87" w:rsidP="003D6D21" w14:paraId="4377D59A" w14:textId="4BEB9CE4">
      <w:pPr>
        <w:pStyle w:val="NormalWeb"/>
        <w:numPr>
          <w:ilvl w:val="0"/>
          <w:numId w:val="13"/>
        </w:numPr>
        <w:spacing w:before="0" w:beforeAutospacing="0" w:line="360" w:lineRule="auto"/>
      </w:pPr>
      <w:r w:rsidRPr="002A0A87">
        <w:t xml:space="preserve">Vereador </w:t>
      </w:r>
      <w:r w:rsidR="00945FD3">
        <w:t>João Victor Coutinho Gasparini</w:t>
      </w:r>
      <w:r w:rsidRPr="002A0A87" w:rsidR="00ED38AE">
        <w:t xml:space="preserve"> </w:t>
      </w:r>
      <w:r w:rsidRPr="002A0A87">
        <w:t>(Vice-Presidente)</w:t>
      </w:r>
    </w:p>
    <w:p w:rsidR="00346786" w:rsidP="00346786" w14:paraId="25BDC939" w14:textId="04B93AEB">
      <w:pPr>
        <w:pStyle w:val="NormalWeb"/>
        <w:numPr>
          <w:ilvl w:val="0"/>
          <w:numId w:val="13"/>
        </w:numPr>
        <w:spacing w:before="0" w:beforeAutospacing="0" w:line="360" w:lineRule="auto"/>
      </w:pPr>
      <w:r w:rsidRPr="002A0A87">
        <w:t xml:space="preserve">Vereador </w:t>
      </w:r>
      <w:r w:rsidR="00ED38AE">
        <w:t>Wilians</w:t>
      </w:r>
      <w:r w:rsidR="00ED38AE">
        <w:t xml:space="preserve"> Mendes de Oliveira</w:t>
      </w:r>
      <w:r w:rsidRPr="00D85ED2" w:rsidR="00ED38AE">
        <w:t xml:space="preserve"> </w:t>
      </w:r>
      <w:r w:rsidRPr="002A0A87" w:rsidR="00746224">
        <w:t>(Membro</w:t>
      </w:r>
      <w:r w:rsidRPr="002A0A87">
        <w:t>)</w:t>
      </w:r>
    </w:p>
    <w:p w:rsidR="00E06C6B" w:rsidRPr="002A0A87" w:rsidP="00E06C6B" w14:paraId="65B683C5" w14:textId="43105BCC">
      <w:pPr>
        <w:pStyle w:val="NormalWeb"/>
        <w:spacing w:line="360" w:lineRule="auto"/>
      </w:pPr>
      <w:r w:rsidRPr="002A0A87">
        <w:rPr>
          <w:rStyle w:val="Strong"/>
        </w:rPr>
        <w:t xml:space="preserve">Assinam os membros </w:t>
      </w:r>
      <w:r w:rsidR="00AE2ED6">
        <w:rPr>
          <w:rStyle w:val="Strong"/>
        </w:rPr>
        <w:t>da Comissão de Finanças e Orçamento</w:t>
      </w:r>
      <w:r w:rsidRPr="002A0A87">
        <w:rPr>
          <w:rStyle w:val="Strong"/>
        </w:rPr>
        <w:t xml:space="preserve"> que votaram a favor:</w:t>
      </w:r>
    </w:p>
    <w:p w:rsidR="00E06C6B" w:rsidRPr="002A0A87" w:rsidP="00E06C6B" w14:paraId="25EA1AE6" w14:textId="005B3BE4">
      <w:pPr>
        <w:pStyle w:val="NormalWeb"/>
        <w:numPr>
          <w:ilvl w:val="0"/>
          <w:numId w:val="13"/>
        </w:numPr>
        <w:spacing w:before="0" w:beforeAutospacing="0" w:line="360" w:lineRule="auto"/>
      </w:pPr>
      <w:r>
        <w:t xml:space="preserve">Vereadora Mara Cristina </w:t>
      </w:r>
      <w:r>
        <w:t>Choquetta</w:t>
      </w:r>
      <w:r>
        <w:t xml:space="preserve"> </w:t>
      </w:r>
      <w:r w:rsidRPr="002A0A87">
        <w:t>(Presidente)</w:t>
      </w:r>
    </w:p>
    <w:p w:rsidR="00E06C6B" w:rsidRPr="002A0A87" w:rsidP="00E06C6B" w14:paraId="2116A679" w14:textId="377F4577">
      <w:pPr>
        <w:pStyle w:val="NormalWeb"/>
        <w:numPr>
          <w:ilvl w:val="0"/>
          <w:numId w:val="13"/>
        </w:numPr>
        <w:spacing w:before="0" w:beforeAutospacing="0" w:line="360" w:lineRule="auto"/>
      </w:pPr>
      <w:r w:rsidRPr="002A0A87">
        <w:t xml:space="preserve">Vereador </w:t>
      </w:r>
      <w:r w:rsidR="00AE2ED6">
        <w:t xml:space="preserve">Márcio Dener </w:t>
      </w:r>
      <w:r w:rsidR="00AE2ED6">
        <w:t>Coran</w:t>
      </w:r>
      <w:r w:rsidR="00AE2ED6">
        <w:t xml:space="preserve"> </w:t>
      </w:r>
      <w:r w:rsidRPr="002A0A87">
        <w:t>(Vice-Presidente)</w:t>
      </w:r>
    </w:p>
    <w:p w:rsidR="00E06C6B" w:rsidRPr="002A0A87" w:rsidP="00AE2ED6" w14:paraId="73D43115" w14:textId="1EB53CE8">
      <w:pPr>
        <w:pStyle w:val="NormalWeb"/>
        <w:numPr>
          <w:ilvl w:val="0"/>
          <w:numId w:val="13"/>
        </w:numPr>
        <w:spacing w:before="0" w:beforeAutospacing="0" w:line="360" w:lineRule="auto"/>
      </w:pPr>
      <w:r w:rsidRPr="002A0A87">
        <w:t xml:space="preserve">Vereador </w:t>
      </w:r>
      <w:r w:rsidR="00AE2ED6">
        <w:t xml:space="preserve">Marcos Paulo </w:t>
      </w:r>
      <w:r w:rsidR="00AE2ED6">
        <w:t>Cegatti</w:t>
      </w:r>
      <w:r w:rsidRPr="00D85ED2">
        <w:t xml:space="preserve"> </w:t>
      </w:r>
      <w:r w:rsidRPr="002A0A87">
        <w:t>(Membro)</w:t>
      </w:r>
    </w:p>
    <w:p w:rsidR="00F74441" w:rsidRPr="002A0A87" w:rsidP="00346786" w14:paraId="64715406" w14:textId="674A3AC7">
      <w:pPr>
        <w:pStyle w:val="NormalWeb"/>
        <w:spacing w:before="0" w:beforeAutospacing="0" w:line="360" w:lineRule="auto"/>
      </w:pPr>
      <w:r>
        <w:pict>
          <v:rect id="_x0000_i1031" style="width:0;height:0.75pt" o:hrstd="t" o:hrnoshade="t" o:hr="t" fillcolor="#404040" stroked="f"/>
        </w:pict>
      </w:r>
    </w:p>
    <w:p w:rsidR="00945FD3" w:rsidP="00AE2ED6" w14:paraId="1B91B519" w14:textId="7B24B7CC">
      <w:pPr>
        <w:pStyle w:val="NormalWeb"/>
        <w:spacing w:line="360" w:lineRule="auto"/>
        <w:jc w:val="center"/>
        <w:rPr>
          <w:rStyle w:val="Strong"/>
        </w:rPr>
      </w:pPr>
      <w:r w:rsidRPr="002A0A87">
        <w:rPr>
          <w:rStyle w:val="Strong"/>
        </w:rPr>
        <w:t>SALA DAS SESSÕES</w:t>
      </w:r>
      <w:r w:rsidRPr="002A0A87" w:rsidR="00603CE4">
        <w:rPr>
          <w:rStyle w:val="Strong"/>
        </w:rPr>
        <w:t xml:space="preserve"> “VEREADOR SANT</w:t>
      </w:r>
      <w:r w:rsidR="000712D4">
        <w:rPr>
          <w:rStyle w:val="Strong"/>
        </w:rPr>
        <w:t>O RÓTTOLI”, em 04</w:t>
      </w:r>
      <w:r w:rsidR="0055078E">
        <w:rPr>
          <w:rStyle w:val="Strong"/>
        </w:rPr>
        <w:t xml:space="preserve"> </w:t>
      </w:r>
      <w:r w:rsidR="00070E4E">
        <w:rPr>
          <w:rStyle w:val="Strong"/>
        </w:rPr>
        <w:t>de dez</w:t>
      </w:r>
      <w:r w:rsidR="00ED38AE">
        <w:rPr>
          <w:rStyle w:val="Strong"/>
        </w:rPr>
        <w:t>embro</w:t>
      </w:r>
      <w:r w:rsidRPr="002A0A87">
        <w:rPr>
          <w:rStyle w:val="Strong"/>
        </w:rPr>
        <w:t xml:space="preserve"> de 2025.</w:t>
      </w:r>
    </w:p>
    <w:p w:rsidR="00AE2ED6" w:rsidRPr="00AE2ED6" w:rsidP="00AE2ED6" w14:paraId="4AAC187A" w14:textId="77777777">
      <w:pPr>
        <w:pStyle w:val="NormalWeb"/>
        <w:spacing w:line="360" w:lineRule="auto"/>
        <w:jc w:val="center"/>
      </w:pPr>
    </w:p>
    <w:p w:rsidR="00F74441" w:rsidRPr="002A0A87" w:rsidP="003D6D21" w14:paraId="2F48280A"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F74441" w:rsidRPr="002A0A87" w:rsidP="003D6D21" w14:paraId="7E34DE79" w14:textId="6EDE142E">
      <w:pPr>
        <w:spacing w:line="360" w:lineRule="auto"/>
        <w:jc w:val="center"/>
        <w:rPr>
          <w:b/>
          <w:sz w:val="24"/>
          <w:szCs w:val="24"/>
          <w:highlight w:val="white"/>
          <w:u w:val="single"/>
        </w:rPr>
      </w:pPr>
      <w:r w:rsidRPr="002A0A87">
        <w:rPr>
          <w:b/>
          <w:sz w:val="24"/>
          <w:szCs w:val="24"/>
          <w:highlight w:val="white"/>
          <w:u w:val="single"/>
        </w:rPr>
        <w:t>VEREADOR WAGNER RICARDO PEREIRA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2"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F74441" w:rsidP="003D6D21" w14:paraId="03FE7FBF" w14:textId="5ADE9141">
      <w:pPr>
        <w:pStyle w:val="NormalWeb"/>
        <w:numPr>
          <w:ilvl w:val="0"/>
          <w:numId w:val="14"/>
        </w:numPr>
        <w:spacing w:before="0" w:beforeAutospacing="0" w:line="360" w:lineRule="auto"/>
        <w:jc w:val="both"/>
      </w:pPr>
      <w:r>
        <w:rPr>
          <w:rStyle w:val="Strong"/>
        </w:rPr>
        <w:t>Consulta/0723/2025/MN</w:t>
      </w:r>
      <w:r w:rsidRPr="002A0A87" w:rsidR="00F13148">
        <w:rPr>
          <w:rStyle w:val="Strong"/>
        </w:rPr>
        <w:t>/G/</w:t>
      </w:r>
      <w:r w:rsidR="00773AD7">
        <w:rPr>
          <w:rStyle w:val="Strong"/>
        </w:rPr>
        <w:t>DDR</w:t>
      </w:r>
      <w:r w:rsidRPr="002A0A87">
        <w:t xml:space="preserve">, elaborada pela assessoria jurídica externa, que aponta </w:t>
      </w:r>
      <w:r w:rsidRPr="002A0A87" w:rsidR="008C125D">
        <w:t>que o projeto versa sobre questão de interesse local</w:t>
      </w:r>
      <w:r w:rsidRPr="002A0A87" w:rsidR="00E57571">
        <w:t>. Declara</w:t>
      </w:r>
      <w:r w:rsidRPr="002A0A87" w:rsidR="00F13148">
        <w:t xml:space="preserve"> que a iniciativa de lei é </w:t>
      </w:r>
      <w:r w:rsidRPr="002A0A87" w:rsidR="001A23DA">
        <w:t>privativa do Chefe do Poder Executivo.</w:t>
      </w:r>
      <w:r w:rsidR="005066C3">
        <w:t xml:space="preserve"> Tece comentários acerca de autorização legislativa para que o Município celebre convênios.</w:t>
      </w:r>
    </w:p>
    <w:p w:rsidR="00773AD7" w:rsidRPr="00CE1973" w:rsidP="003D6D21" w14:paraId="04D62F50" w14:textId="3C76B00F">
      <w:pPr>
        <w:pStyle w:val="NormalWeb"/>
        <w:numPr>
          <w:ilvl w:val="0"/>
          <w:numId w:val="14"/>
        </w:numPr>
        <w:spacing w:before="0" w:beforeAutospacing="0" w:line="360" w:lineRule="auto"/>
        <w:jc w:val="both"/>
        <w:rPr>
          <w:rStyle w:val="Strong"/>
          <w:b w:val="0"/>
          <w:bCs w:val="0"/>
        </w:rPr>
      </w:pPr>
      <w:r>
        <w:rPr>
          <w:rStyle w:val="Strong"/>
        </w:rPr>
        <w:t>Constitu</w:t>
      </w:r>
      <w:r w:rsidR="005010DF">
        <w:rPr>
          <w:rStyle w:val="Strong"/>
        </w:rPr>
        <w:t>ição Federal, Art. 30, I</w:t>
      </w:r>
      <w:r w:rsidR="00CE1973">
        <w:rPr>
          <w:rStyle w:val="Strong"/>
        </w:rPr>
        <w:t xml:space="preserve"> e V</w:t>
      </w:r>
      <w:r w:rsidR="005010DF">
        <w:rPr>
          <w:rStyle w:val="Strong"/>
        </w:rPr>
        <w:t xml:space="preserve">: </w:t>
      </w:r>
      <w:r w:rsidR="005010DF">
        <w:rPr>
          <w:rStyle w:val="Strong"/>
          <w:b w:val="0"/>
        </w:rPr>
        <w:t>Base legal para a competência de legislar so</w:t>
      </w:r>
      <w:r w:rsidR="00CE1973">
        <w:rPr>
          <w:rStyle w:val="Strong"/>
          <w:b w:val="0"/>
        </w:rPr>
        <w:t xml:space="preserve">bre assuntos de interesse local e organizar serviços públicos. </w:t>
      </w:r>
    </w:p>
    <w:p w:rsidR="00CE1973" w:rsidP="003D6D21" w14:paraId="304CF535" w14:textId="3316A8B4">
      <w:pPr>
        <w:pStyle w:val="NormalWeb"/>
        <w:numPr>
          <w:ilvl w:val="0"/>
          <w:numId w:val="14"/>
        </w:numPr>
        <w:spacing w:before="0" w:beforeAutospacing="0" w:line="360" w:lineRule="auto"/>
        <w:jc w:val="both"/>
      </w:pPr>
      <w:r>
        <w:rPr>
          <w:rStyle w:val="Strong"/>
        </w:rPr>
        <w:t>Constituição Federal, Art.</w:t>
      </w:r>
      <w:r>
        <w:t xml:space="preserve"> </w:t>
      </w:r>
      <w:r w:rsidRPr="00CE1973">
        <w:rPr>
          <w:b/>
        </w:rPr>
        <w:t>241:</w:t>
      </w:r>
      <w:r>
        <w:t xml:space="preserve"> Autorização para gestão associada de serviços públicos e celebração de convênios entre entes federativos.</w:t>
      </w:r>
    </w:p>
    <w:p w:rsidR="00E14DC5" w:rsidRPr="002A0A87" w:rsidP="003D6D21" w14:paraId="0752DA09" w14:textId="029D50B4">
      <w:pPr>
        <w:pStyle w:val="NormalWeb"/>
        <w:numPr>
          <w:ilvl w:val="0"/>
          <w:numId w:val="14"/>
        </w:numPr>
        <w:spacing w:before="0" w:beforeAutospacing="0" w:line="360" w:lineRule="auto"/>
        <w:jc w:val="both"/>
      </w:pPr>
      <w:r>
        <w:rPr>
          <w:rStyle w:val="Strong"/>
        </w:rPr>
        <w:t>Lei Orgânica do Município de Mogi Mirim, Art.</w:t>
      </w:r>
      <w:r>
        <w:t xml:space="preserve"> </w:t>
      </w:r>
      <w:r w:rsidRPr="00E14DC5">
        <w:rPr>
          <w:b/>
        </w:rPr>
        <w:t>12, incisos IX e XII:</w:t>
      </w:r>
      <w:r>
        <w:t xml:space="preserve"> Disposições sobre serviços de interesse local. </w:t>
      </w:r>
    </w:p>
    <w:p w:rsidR="00DC32F0" w:rsidRPr="00E14DC5" w:rsidP="005010DF" w14:paraId="57E9043A" w14:textId="682DBC31">
      <w:pPr>
        <w:pStyle w:val="NormalWeb"/>
        <w:numPr>
          <w:ilvl w:val="0"/>
          <w:numId w:val="14"/>
        </w:numPr>
        <w:spacing w:before="0" w:beforeAutospacing="0" w:line="360" w:lineRule="auto"/>
        <w:jc w:val="both"/>
        <w:rPr>
          <w:rStyle w:val="Strong"/>
          <w:b w:val="0"/>
          <w:bCs w:val="0"/>
        </w:rPr>
      </w:pPr>
      <w:r w:rsidRPr="002A0A87">
        <w:rPr>
          <w:rStyle w:val="Strong"/>
        </w:rPr>
        <w:t>Lei Orgânica do Município de Mogi Mirim</w:t>
      </w:r>
      <w:r w:rsidR="005066C3">
        <w:rPr>
          <w:rStyle w:val="Strong"/>
        </w:rPr>
        <w:t>, Art. 31, XIV</w:t>
      </w:r>
      <w:r w:rsidR="005010DF">
        <w:rPr>
          <w:rStyle w:val="Strong"/>
        </w:rPr>
        <w:t xml:space="preserve">, Art. 32, XII, Art. 71, XXXVII: </w:t>
      </w:r>
      <w:r w:rsidR="005066C3">
        <w:rPr>
          <w:rStyle w:val="Strong"/>
          <w:b w:val="0"/>
        </w:rPr>
        <w:t>q</w:t>
      </w:r>
      <w:r w:rsidRPr="005010DF" w:rsidR="005010DF">
        <w:rPr>
          <w:rStyle w:val="Strong"/>
          <w:b w:val="0"/>
        </w:rPr>
        <w:t>ue dispõe sobre autorizar, aprovar e propor convênios.</w:t>
      </w:r>
    </w:p>
    <w:p w:rsidR="00E14DC5" w:rsidRPr="00CE1973" w:rsidP="005010DF" w14:paraId="3D99837D" w14:textId="761B28AD">
      <w:pPr>
        <w:pStyle w:val="NormalWeb"/>
        <w:numPr>
          <w:ilvl w:val="0"/>
          <w:numId w:val="14"/>
        </w:numPr>
        <w:spacing w:before="0" w:beforeAutospacing="0" w:line="360" w:lineRule="auto"/>
        <w:jc w:val="both"/>
        <w:rPr>
          <w:rStyle w:val="Strong"/>
          <w:b w:val="0"/>
          <w:bCs w:val="0"/>
        </w:rPr>
      </w:pPr>
      <w:r>
        <w:rPr>
          <w:rStyle w:val="Strong"/>
        </w:rPr>
        <w:t xml:space="preserve">Lei Orgânica do Município de Mogi Mirim, Art. 120: </w:t>
      </w:r>
      <w:r>
        <w:rPr>
          <w:rStyle w:val="Strong"/>
          <w:b w:val="0"/>
        </w:rPr>
        <w:t xml:space="preserve">Organização administrativa e serviços públicos municipais. </w:t>
      </w:r>
      <w:r>
        <w:rPr>
          <w:rStyle w:val="Strong"/>
        </w:rPr>
        <w:t xml:space="preserve"> </w:t>
      </w:r>
    </w:p>
    <w:p w:rsidR="00F13148" w:rsidRPr="00070E4E" w:rsidP="00810BF8" w14:paraId="3FCD4BA2" w14:textId="6F59C2FE">
      <w:pPr>
        <w:pStyle w:val="NormalWeb"/>
        <w:numPr>
          <w:ilvl w:val="0"/>
          <w:numId w:val="14"/>
        </w:numPr>
        <w:spacing w:before="0" w:beforeAutospacing="0" w:line="360" w:lineRule="auto"/>
        <w:jc w:val="both"/>
        <w:rPr>
          <w:rStyle w:val="Strong"/>
          <w:b w:val="0"/>
          <w:bCs w:val="0"/>
        </w:rPr>
      </w:pPr>
      <w:r>
        <w:rPr>
          <w:b/>
        </w:rPr>
        <w:t>Lei Estadual n° 10.291/1968</w:t>
      </w:r>
      <w:r w:rsidRPr="00E14DC5" w:rsidR="00DC32F0">
        <w:rPr>
          <w:rStyle w:val="Strong"/>
          <w:b w:val="0"/>
        </w:rPr>
        <w:t>:</w:t>
      </w:r>
      <w:r w:rsidRPr="00996888" w:rsidR="00DC32F0">
        <w:rPr>
          <w:rStyle w:val="Strong"/>
        </w:rPr>
        <w:t xml:space="preserve"> </w:t>
      </w:r>
      <w:r w:rsidRPr="00810BF8" w:rsidR="00810BF8">
        <w:rPr>
          <w:rStyle w:val="Strong"/>
          <w:b w:val="0"/>
        </w:rPr>
        <w:t>Institui na Secretaria da Segurança Pública, o Regime Especial de Trabalho Policial para os ocupantes de cargos, funções, postos e graduações indicados e dá outras providências.</w:t>
      </w:r>
    </w:p>
    <w:p w:rsidR="00070E4E" w:rsidP="00070E4E" w14:paraId="50BC1EBD" w14:textId="66D20F4F">
      <w:pPr>
        <w:pStyle w:val="NormalWeb"/>
        <w:numPr>
          <w:ilvl w:val="0"/>
          <w:numId w:val="14"/>
        </w:numPr>
        <w:spacing w:before="0" w:beforeAutospacing="0" w:line="360" w:lineRule="auto"/>
        <w:jc w:val="both"/>
        <w:rPr>
          <w:b/>
        </w:rPr>
      </w:pPr>
      <w:r w:rsidRPr="00070E4E">
        <w:rPr>
          <w:b/>
        </w:rPr>
        <w:t>TJ-SP - Recurso Inominado Cível: 1029386-</w:t>
      </w:r>
      <w:r>
        <w:rPr>
          <w:b/>
        </w:rPr>
        <w:t>10.2022.8</w:t>
      </w:r>
      <w:r w:rsidRPr="00070E4E">
        <w:rPr>
          <w:b/>
        </w:rPr>
        <w:t>.26.05</w:t>
      </w:r>
      <w:r>
        <w:rPr>
          <w:b/>
        </w:rPr>
        <w:t>77 São José dos Campos, Relator</w:t>
      </w:r>
      <w:r w:rsidRPr="00070E4E">
        <w:rPr>
          <w:b/>
        </w:rPr>
        <w:t>: PEDRO FLAVIO DE BRITTO COSTA JUNIOR, Data de Julgamento: 24/08/2023, Turma Recursal da Fazenda Pública, Data de Publicação: 24/08/2023.</w:t>
      </w:r>
    </w:p>
    <w:p w:rsidR="00070E4E" w:rsidRPr="00070E4E" w:rsidP="00070E4E" w14:paraId="225706F5" w14:textId="5CF6EB40">
      <w:pPr>
        <w:pStyle w:val="NormalWeb"/>
        <w:numPr>
          <w:ilvl w:val="0"/>
          <w:numId w:val="14"/>
        </w:numPr>
        <w:spacing w:before="0" w:beforeAutospacing="0" w:line="360" w:lineRule="auto"/>
        <w:jc w:val="both"/>
        <w:rPr>
          <w:b/>
        </w:rPr>
      </w:pPr>
      <w:r w:rsidRPr="00070E4E">
        <w:rPr>
          <w:b/>
        </w:rPr>
        <w:t>Lei Complem</w:t>
      </w:r>
      <w:r>
        <w:rPr>
          <w:b/>
        </w:rPr>
        <w:t xml:space="preserve">entar Estadual n°1.227/2013: </w:t>
      </w:r>
      <w:r w:rsidRPr="00070E4E">
        <w:t>Institui a Diária Especial por Jornada Extraordinária de Trabalho Policial Militar - DEJEM, aos integrantes da Polícia Militar do Estado, e dá providências correlatas.</w:t>
      </w:r>
    </w:p>
    <w:p w:rsidR="00495711" w:rsidP="00327122" w14:paraId="3F8081C2" w14:textId="310DB212">
      <w:pPr>
        <w:pStyle w:val="NormalWeb"/>
        <w:spacing w:before="0" w:beforeAutospacing="0" w:line="360" w:lineRule="auto"/>
        <w:ind w:left="720"/>
        <w:jc w:val="both"/>
        <w:rPr>
          <w:rStyle w:val="Strong"/>
        </w:rPr>
      </w:pPr>
    </w:p>
    <w:p w:rsidR="00810BF8" w:rsidP="00327122" w14:paraId="619A71F9" w14:textId="77777777">
      <w:pPr>
        <w:pStyle w:val="NormalWeb"/>
        <w:spacing w:before="0" w:beforeAutospacing="0" w:line="360" w:lineRule="auto"/>
        <w:ind w:left="720"/>
        <w:jc w:val="both"/>
        <w:rPr>
          <w:rStyle w:val="Strong"/>
        </w:rPr>
      </w:pPr>
    </w:p>
    <w:p w:rsidR="00810BF8" w:rsidP="00327122" w14:paraId="7D134647" w14:textId="77777777">
      <w:pPr>
        <w:pStyle w:val="NormalWeb"/>
        <w:spacing w:before="0" w:beforeAutospacing="0" w:line="360" w:lineRule="auto"/>
        <w:ind w:left="720"/>
        <w:jc w:val="both"/>
        <w:rPr>
          <w:rStyle w:val="Strong"/>
        </w:rPr>
      </w:pPr>
    </w:p>
    <w:p w:rsidR="00810BF8" w:rsidP="00327122" w14:paraId="677C166A" w14:textId="77777777">
      <w:pPr>
        <w:pStyle w:val="NormalWeb"/>
        <w:spacing w:before="0" w:beforeAutospacing="0" w:line="360" w:lineRule="auto"/>
        <w:ind w:left="720"/>
        <w:jc w:val="both"/>
        <w:rPr>
          <w:rStyle w:val="Strong"/>
        </w:rPr>
      </w:pPr>
    </w:p>
    <w:p w:rsidR="00810BF8" w:rsidP="00327122" w14:paraId="1E74CDD5" w14:textId="77777777">
      <w:pPr>
        <w:pStyle w:val="NormalWeb"/>
        <w:spacing w:before="0" w:beforeAutospacing="0" w:line="360" w:lineRule="auto"/>
        <w:ind w:left="720"/>
        <w:jc w:val="both"/>
        <w:rPr>
          <w:b/>
        </w:rPr>
      </w:pPr>
    </w:p>
    <w:p w:rsidR="00AE2ED6" w:rsidP="00327122" w14:paraId="2A6AB266" w14:textId="77777777">
      <w:pPr>
        <w:pStyle w:val="NormalWeb"/>
        <w:spacing w:before="0" w:beforeAutospacing="0" w:line="360" w:lineRule="auto"/>
        <w:ind w:left="720"/>
        <w:jc w:val="both"/>
        <w:rPr>
          <w:b/>
        </w:rPr>
      </w:pPr>
    </w:p>
    <w:p w:rsidR="003802B7" w:rsidP="00327122" w14:paraId="07247E78" w14:textId="77777777">
      <w:pPr>
        <w:pStyle w:val="NormalWeb"/>
        <w:spacing w:before="0" w:beforeAutospacing="0" w:line="360" w:lineRule="auto"/>
        <w:ind w:left="720"/>
        <w:jc w:val="both"/>
        <w:rPr>
          <w:b/>
        </w:rPr>
      </w:pPr>
    </w:p>
    <w:p w:rsidR="003802B7" w:rsidP="00327122" w14:paraId="1E1480E9" w14:textId="77777777">
      <w:pPr>
        <w:pStyle w:val="NormalWeb"/>
        <w:spacing w:before="0" w:beforeAutospacing="0" w:line="360" w:lineRule="auto"/>
        <w:ind w:left="720"/>
        <w:jc w:val="both"/>
        <w:rPr>
          <w:b/>
        </w:rPr>
      </w:pPr>
    </w:p>
    <w:p w:rsidR="003802B7" w:rsidRPr="00495711" w:rsidP="00327122" w14:paraId="13A230C8" w14:textId="77777777">
      <w:pPr>
        <w:pStyle w:val="NormalWeb"/>
        <w:spacing w:before="0" w:beforeAutospacing="0" w:line="360" w:lineRule="auto"/>
        <w:ind w:left="720"/>
        <w:jc w:val="both"/>
        <w:rPr>
          <w:b/>
        </w:rPr>
      </w:pPr>
    </w:p>
    <w:p w:rsidR="00070E4E" w:rsidRPr="002A0A87" w:rsidP="00DC32F0" w14:paraId="312D448E" w14:textId="77777777">
      <w:pPr>
        <w:pStyle w:val="NormalWeb"/>
        <w:spacing w:before="0" w:beforeAutospacing="0" w:line="360" w:lineRule="auto"/>
        <w:jc w:val="both"/>
      </w:pPr>
    </w:p>
    <w:p w:rsidR="00F13148" w:rsidRPr="002A0A87" w:rsidP="00F13148" w14:paraId="2BB5648D" w14:textId="5C19AF68">
      <w:pPr>
        <w:spacing w:line="380" w:lineRule="atLeast"/>
        <w:jc w:val="both"/>
        <w:rPr>
          <w:rFonts w:ascii="Palatino Linotype" w:hAnsi="Palatino Linotype" w:cs="Arial"/>
          <w:b/>
          <w:sz w:val="24"/>
          <w:szCs w:val="24"/>
        </w:rPr>
      </w:pPr>
      <w:r w:rsidRPr="002A0A87">
        <w:rPr>
          <w:rFonts w:ascii="Palatino Linotype" w:hAnsi="Palatino Linotype" w:cs="Arial"/>
          <w:b/>
          <w:sz w:val="24"/>
          <w:szCs w:val="24"/>
        </w:rPr>
        <w:t>PARECER DA COMISSÃO DE JUSTIÇA E</w:t>
      </w:r>
      <w:r w:rsidRPr="002A0A87" w:rsidR="008E1495">
        <w:rPr>
          <w:rFonts w:ascii="Palatino Linotype" w:hAnsi="Palatino Linotype" w:cs="Arial"/>
          <w:b/>
          <w:sz w:val="24"/>
          <w:szCs w:val="24"/>
        </w:rPr>
        <w:t xml:space="preserve"> REDAÇÃO</w:t>
      </w:r>
      <w:r w:rsidR="003802B7">
        <w:rPr>
          <w:rFonts w:ascii="Palatino Linotype" w:hAnsi="Palatino Linotype" w:cs="Arial"/>
          <w:b/>
          <w:sz w:val="24"/>
          <w:szCs w:val="24"/>
        </w:rPr>
        <w:t xml:space="preserve"> </w:t>
      </w:r>
      <w:r w:rsidR="00AE2ED6">
        <w:rPr>
          <w:rFonts w:ascii="Palatino Linotype" w:hAnsi="Palatino Linotype" w:cs="Arial"/>
          <w:b/>
          <w:sz w:val="24"/>
          <w:szCs w:val="24"/>
        </w:rPr>
        <w:t>E COMISSÃO DE FINANÇAS E ORÇAMENTO</w:t>
      </w:r>
      <w:r w:rsidR="00A8374C">
        <w:rPr>
          <w:rFonts w:ascii="Palatino Linotype" w:hAnsi="Palatino Linotype" w:cs="Arial"/>
          <w:b/>
          <w:sz w:val="24"/>
          <w:szCs w:val="24"/>
        </w:rPr>
        <w:t xml:space="preserve"> </w:t>
      </w:r>
      <w:r w:rsidR="00ED38AE">
        <w:rPr>
          <w:rFonts w:ascii="Palatino Linotype" w:hAnsi="Palatino Linotype" w:cs="Arial"/>
          <w:b/>
          <w:sz w:val="24"/>
          <w:szCs w:val="24"/>
        </w:rPr>
        <w:t>AO PROJETO DE LEI N° 169</w:t>
      </w:r>
      <w:r w:rsidRPr="002A0A87">
        <w:rPr>
          <w:rFonts w:ascii="Palatino Linotype" w:hAnsi="Palatino Linotype" w:cs="Arial"/>
          <w:b/>
          <w:sz w:val="24"/>
          <w:szCs w:val="24"/>
        </w:rPr>
        <w:t xml:space="preserve"> DE 2025 DE AUTORIA </w:t>
      </w:r>
      <w:r w:rsidRPr="002A0A87" w:rsidR="00DC32F0">
        <w:rPr>
          <w:rFonts w:ascii="Palatino Linotype" w:hAnsi="Palatino Linotype" w:cs="Arial"/>
          <w:b/>
          <w:sz w:val="24"/>
          <w:szCs w:val="24"/>
        </w:rPr>
        <w:t xml:space="preserve">DO </w:t>
      </w:r>
      <w:r w:rsidRPr="002A0A87" w:rsidR="008E1495">
        <w:rPr>
          <w:rFonts w:ascii="Palatino Linotype" w:hAnsi="Palatino Linotype" w:cs="Arial"/>
          <w:b/>
          <w:sz w:val="24"/>
          <w:szCs w:val="24"/>
        </w:rPr>
        <w:t>PREFEITO MUNICIPAL PAULO DE OLIVEIRA E SILVA</w:t>
      </w:r>
      <w:r w:rsidRPr="002A0A87">
        <w:rPr>
          <w:rFonts w:ascii="Palatino Linotype" w:hAnsi="Palatino Linotype" w:cs="Arial"/>
          <w:b/>
          <w:sz w:val="24"/>
          <w:szCs w:val="24"/>
        </w:rPr>
        <w:t>.</w:t>
      </w:r>
    </w:p>
    <w:p w:rsidR="00F13148" w:rsidRPr="002A0A87" w:rsidP="00F13148" w14:paraId="68DF435F" w14:textId="77777777">
      <w:pPr>
        <w:spacing w:line="380" w:lineRule="atLeast"/>
        <w:jc w:val="both"/>
        <w:rPr>
          <w:rFonts w:ascii="Palatino Linotype" w:hAnsi="Palatino Linotype" w:cs="Arial"/>
          <w:sz w:val="24"/>
          <w:szCs w:val="24"/>
        </w:rPr>
      </w:pPr>
    </w:p>
    <w:p w:rsidR="00F13148" w:rsidRPr="002A0A87" w:rsidP="00F13148" w14:paraId="58287EA8" w14:textId="07DC9206">
      <w:pPr>
        <w:spacing w:line="380" w:lineRule="atLeast"/>
        <w:jc w:val="both"/>
        <w:rPr>
          <w:rFonts w:ascii="Palatino Linotype" w:hAnsi="Palatino Linotype" w:cs="Arial"/>
          <w:b/>
          <w:bCs/>
          <w:sz w:val="24"/>
          <w:szCs w:val="24"/>
        </w:rPr>
      </w:pPr>
      <w:r w:rsidRPr="002A0A87">
        <w:rPr>
          <w:rFonts w:ascii="Palatino Linotype" w:hAnsi="Palatino Linotype" w:cs="Arial"/>
          <w:sz w:val="24"/>
          <w:szCs w:val="24"/>
        </w:rPr>
        <w:t>Seguindo o Voto exarado pelo Relator e conforme determina</w:t>
      </w:r>
      <w:r w:rsidR="00AE2ED6">
        <w:rPr>
          <w:rFonts w:ascii="Palatino Linotype" w:hAnsi="Palatino Linotype" w:cs="Arial"/>
          <w:sz w:val="24"/>
          <w:szCs w:val="24"/>
        </w:rPr>
        <w:t>m</w:t>
      </w:r>
      <w:r w:rsidRPr="002A0A87">
        <w:rPr>
          <w:rFonts w:ascii="Palatino Linotype" w:hAnsi="Palatino Linotype" w:cs="Arial"/>
          <w:sz w:val="24"/>
          <w:szCs w:val="24"/>
        </w:rPr>
        <w:t xml:space="preserve"> o</w:t>
      </w:r>
      <w:r w:rsidR="00AE2ED6">
        <w:rPr>
          <w:rFonts w:ascii="Palatino Linotype" w:hAnsi="Palatino Linotype" w:cs="Arial"/>
          <w:sz w:val="24"/>
          <w:szCs w:val="24"/>
        </w:rPr>
        <w:t>s</w:t>
      </w:r>
      <w:r w:rsidRPr="002A0A87">
        <w:rPr>
          <w:rFonts w:ascii="Palatino Linotype" w:hAnsi="Palatino Linotype" w:cs="Arial"/>
          <w:sz w:val="24"/>
          <w:szCs w:val="24"/>
        </w:rPr>
        <w:t xml:space="preserve"> artigo</w:t>
      </w:r>
      <w:r w:rsidR="00AE2ED6">
        <w:rPr>
          <w:rFonts w:ascii="Palatino Linotype" w:hAnsi="Palatino Linotype" w:cs="Arial"/>
          <w:sz w:val="24"/>
          <w:szCs w:val="24"/>
        </w:rPr>
        <w:t>s</w:t>
      </w:r>
      <w:r w:rsidRPr="002A0A87">
        <w:rPr>
          <w:rFonts w:ascii="Palatino Linotype" w:hAnsi="Palatino Linotype" w:cs="Arial"/>
          <w:sz w:val="24"/>
          <w:szCs w:val="24"/>
        </w:rPr>
        <w:t xml:space="preserve"> 35</w:t>
      </w:r>
      <w:r w:rsidR="003802B7">
        <w:rPr>
          <w:rFonts w:ascii="Palatino Linotype" w:hAnsi="Palatino Linotype" w:cs="Arial"/>
          <w:sz w:val="24"/>
          <w:szCs w:val="24"/>
        </w:rPr>
        <w:t xml:space="preserve"> e </w:t>
      </w:r>
      <w:r w:rsidR="00AE2ED6">
        <w:rPr>
          <w:rFonts w:ascii="Palatino Linotype" w:hAnsi="Palatino Linotype" w:cs="Arial"/>
          <w:sz w:val="24"/>
          <w:szCs w:val="24"/>
        </w:rPr>
        <w:t xml:space="preserve">37 </w:t>
      </w:r>
      <w:r w:rsidRPr="002A0A87">
        <w:rPr>
          <w:rFonts w:ascii="Palatino Linotype" w:hAnsi="Palatino Linotype" w:cs="Arial"/>
          <w:sz w:val="24"/>
          <w:szCs w:val="24"/>
        </w:rPr>
        <w:t xml:space="preserve">da Resolução n° 276 de 09 de novembro de 2010 a Comissão </w:t>
      </w:r>
      <w:r w:rsidR="00996888">
        <w:rPr>
          <w:rFonts w:ascii="Palatino Linotype" w:hAnsi="Palatino Linotype" w:cs="Arial"/>
          <w:sz w:val="24"/>
          <w:szCs w:val="24"/>
        </w:rPr>
        <w:t>Permanente de</w:t>
      </w:r>
      <w:r w:rsidR="00A8374C">
        <w:rPr>
          <w:rFonts w:ascii="Palatino Linotype" w:hAnsi="Palatino Linotype" w:cs="Arial"/>
          <w:sz w:val="24"/>
          <w:szCs w:val="24"/>
        </w:rPr>
        <w:t xml:space="preserve"> Justiça e Redação</w:t>
      </w:r>
      <w:r w:rsidR="003802B7">
        <w:rPr>
          <w:rFonts w:ascii="Palatino Linotype" w:hAnsi="Palatino Linotype" w:cs="Arial"/>
          <w:sz w:val="24"/>
          <w:szCs w:val="24"/>
        </w:rPr>
        <w:t xml:space="preserve"> </w:t>
      </w:r>
      <w:r w:rsidR="00AE2ED6">
        <w:rPr>
          <w:rFonts w:ascii="Palatino Linotype" w:hAnsi="Palatino Linotype" w:cs="Arial"/>
          <w:sz w:val="24"/>
          <w:szCs w:val="24"/>
        </w:rPr>
        <w:t>e Comissão de Finanças e Orçamento</w:t>
      </w:r>
      <w:r w:rsidR="00A8374C">
        <w:rPr>
          <w:rFonts w:ascii="Palatino Linotype" w:hAnsi="Palatino Linotype" w:cs="Arial"/>
          <w:sz w:val="24"/>
          <w:szCs w:val="24"/>
        </w:rPr>
        <w:t xml:space="preserve"> </w:t>
      </w:r>
      <w:r w:rsidRPr="002A0A87">
        <w:rPr>
          <w:rFonts w:ascii="Palatino Linotype" w:hAnsi="Palatino Linotype" w:cs="Arial"/>
          <w:sz w:val="24"/>
          <w:szCs w:val="24"/>
        </w:rPr>
        <w:t>formaliza</w:t>
      </w:r>
      <w:r w:rsidR="00AE2ED6">
        <w:rPr>
          <w:rFonts w:ascii="Palatino Linotype" w:hAnsi="Palatino Linotype" w:cs="Arial"/>
          <w:sz w:val="24"/>
          <w:szCs w:val="24"/>
        </w:rPr>
        <w:t>m</w:t>
      </w:r>
      <w:r w:rsidRPr="002A0A87">
        <w:rPr>
          <w:rFonts w:ascii="Palatino Linotype" w:hAnsi="Palatino Linotype" w:cs="Arial"/>
          <w:sz w:val="24"/>
          <w:szCs w:val="24"/>
        </w:rPr>
        <w:t xml:space="preserve"> o presente PARECER F</w:t>
      </w:r>
      <w:r w:rsidR="00A8374C">
        <w:rPr>
          <w:rFonts w:ascii="Palatino Linotype" w:hAnsi="Palatino Linotype" w:cs="Arial"/>
          <w:sz w:val="24"/>
          <w:szCs w:val="24"/>
        </w:rPr>
        <w:t xml:space="preserve">AVORÁVEL ao </w:t>
      </w:r>
      <w:r w:rsidR="00ED38AE">
        <w:rPr>
          <w:rFonts w:ascii="Palatino Linotype" w:hAnsi="Palatino Linotype" w:cs="Arial"/>
          <w:sz w:val="24"/>
          <w:szCs w:val="24"/>
        </w:rPr>
        <w:t>Projeto de Lei n° 169</w:t>
      </w:r>
      <w:r w:rsidRPr="002A0A87">
        <w:rPr>
          <w:rFonts w:ascii="Palatino Linotype" w:hAnsi="Palatino Linotype" w:cs="Arial"/>
          <w:sz w:val="24"/>
          <w:szCs w:val="24"/>
        </w:rPr>
        <w:t xml:space="preserve"> de 2025.</w:t>
      </w:r>
    </w:p>
    <w:p w:rsidR="00F13148" w:rsidRPr="002A0A87" w:rsidP="00F13148" w14:paraId="248FE97F" w14:textId="77777777">
      <w:pPr>
        <w:spacing w:line="380" w:lineRule="atLeast"/>
        <w:jc w:val="both"/>
        <w:rPr>
          <w:rFonts w:ascii="Palatino Linotype" w:hAnsi="Palatino Linotype" w:cstheme="minorHAnsi"/>
          <w:b/>
          <w:bCs/>
          <w:sz w:val="24"/>
          <w:szCs w:val="24"/>
        </w:rPr>
      </w:pPr>
    </w:p>
    <w:p w:rsidR="00F13148" w:rsidRPr="002A0A87" w:rsidP="00F13148" w14:paraId="3FFD6748" w14:textId="77777777">
      <w:pPr>
        <w:spacing w:line="380" w:lineRule="atLeast"/>
        <w:jc w:val="center"/>
        <w:rPr>
          <w:rFonts w:ascii="Palatino Linotype" w:hAnsi="Palatino Linotype" w:cs="Arial"/>
          <w:bCs/>
          <w:sz w:val="24"/>
          <w:szCs w:val="24"/>
        </w:rPr>
      </w:pPr>
    </w:p>
    <w:p w:rsidR="00F13148" w:rsidRPr="002A0A87" w:rsidP="00F13148" w14:paraId="77700D32" w14:textId="77777777">
      <w:pPr>
        <w:spacing w:line="380" w:lineRule="atLeast"/>
        <w:jc w:val="center"/>
        <w:rPr>
          <w:rFonts w:ascii="Palatino Linotype" w:hAnsi="Palatino Linotype" w:cs="Arial"/>
          <w:bCs/>
          <w:sz w:val="24"/>
          <w:szCs w:val="24"/>
        </w:rPr>
      </w:pPr>
    </w:p>
    <w:p w:rsidR="00F518B8" w:rsidRPr="002A0A87" w:rsidP="00996888" w14:paraId="2D71AED4" w14:textId="7B7A5BC9">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070E4E">
        <w:rPr>
          <w:rFonts w:ascii="Palatino Linotype" w:hAnsi="Palatino Linotype" w:cs="Arial"/>
          <w:bCs/>
          <w:sz w:val="24"/>
          <w:szCs w:val="24"/>
        </w:rPr>
        <w:t>Comissões, 04 de dez</w:t>
      </w:r>
      <w:r w:rsidR="00ED38AE">
        <w:rPr>
          <w:rFonts w:ascii="Palatino Linotype" w:hAnsi="Palatino Linotype" w:cs="Arial"/>
          <w:bCs/>
          <w:sz w:val="24"/>
          <w:szCs w:val="24"/>
        </w:rPr>
        <w:t>embro</w:t>
      </w:r>
      <w:r w:rsidRPr="002A0A87">
        <w:rPr>
          <w:rFonts w:ascii="Palatino Linotype" w:hAnsi="Palatino Linotype" w:cs="Arial"/>
          <w:bCs/>
          <w:sz w:val="24"/>
          <w:szCs w:val="24"/>
        </w:rPr>
        <w:t xml:space="preserve"> de 2025.</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RPr="002A0A87" w:rsidP="00F13148" w14:paraId="5D464FF4" w14:textId="77777777">
      <w:pPr>
        <w:jc w:val="center"/>
        <w:rPr>
          <w:rFonts w:ascii="Palatino Linotype" w:hAnsi="Palatino Linotype" w:cs="Arial"/>
          <w:b/>
          <w:sz w:val="24"/>
          <w:szCs w:val="24"/>
          <w:u w:val="single"/>
        </w:rPr>
      </w:pPr>
    </w:p>
    <w:p w:rsidR="00F13148" w:rsidRPr="002A0A87" w:rsidP="00603CE4" w14:paraId="6D763D9F" w14:textId="6AFAAB0B">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RPr="002A0A87" w:rsidP="00F13148" w14:paraId="2D19F49E"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Presidente/Relator</w:t>
      </w:r>
    </w:p>
    <w:p w:rsidR="00603CE4" w:rsidRPr="002A0A87" w:rsidP="00996888" w14:paraId="7CC0B5F4" w14:textId="77777777">
      <w:pPr>
        <w:spacing w:line="380" w:lineRule="atLeast"/>
        <w:rPr>
          <w:rFonts w:ascii="Palatino Linotype" w:hAnsi="Palatino Linotype" w:cs="Arial"/>
          <w:b/>
          <w:sz w:val="24"/>
          <w:szCs w:val="24"/>
          <w:u w:val="single"/>
        </w:rPr>
      </w:pPr>
    </w:p>
    <w:p w:rsidR="00F13148" w:rsidRPr="002A0A87" w:rsidP="00603CE4" w14:paraId="0251102E" w14:textId="2D80B205">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F13148" w:rsidRPr="002A0A87" w:rsidP="00F13148" w14:paraId="7AE66CD4" w14:textId="6A2BE3CD">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sidR="00945FD3">
        <w:rPr>
          <w:rFonts w:ascii="Palatino Linotype" w:hAnsi="Palatino Linotype" w:cs="Arial"/>
          <w:b/>
          <w:sz w:val="24"/>
          <w:szCs w:val="24"/>
          <w:u w:val="single"/>
        </w:rPr>
        <w:t>JOÃO VICTOR COUTINHO GASPARINI</w:t>
      </w:r>
    </w:p>
    <w:p w:rsidR="00F13148" w:rsidRPr="002A0A87" w:rsidP="00F13148" w14:paraId="74EA0317"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Vice-Presidente</w:t>
      </w:r>
    </w:p>
    <w:p w:rsidR="00603CE4" w:rsidRPr="002A0A87" w:rsidP="00996888" w14:paraId="7B2C04C6" w14:textId="77777777">
      <w:pPr>
        <w:rPr>
          <w:rFonts w:ascii="Palatino Linotype" w:hAnsi="Palatino Linotype" w:cs="Arial"/>
          <w:b/>
          <w:sz w:val="24"/>
          <w:szCs w:val="24"/>
          <w:u w:val="single"/>
        </w:rPr>
      </w:pPr>
    </w:p>
    <w:p w:rsidR="00F13148" w:rsidRPr="002A0A87" w:rsidP="00603CE4" w14:paraId="45B8060F" w14:textId="3D3A2862">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F13148" w:rsidRPr="002A0A87" w:rsidP="00F13148" w14:paraId="2D93895A" w14:textId="26EEA342">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sidR="00CE1973">
        <w:rPr>
          <w:rFonts w:ascii="Palatino Linotype" w:hAnsi="Palatino Linotype" w:cs="Arial"/>
          <w:b/>
          <w:sz w:val="24"/>
          <w:szCs w:val="24"/>
          <w:u w:val="single"/>
        </w:rPr>
        <w:t>WILIANS MENDES DE OLIVEIRA</w:t>
      </w:r>
    </w:p>
    <w:p w:rsidR="00F13148" w:rsidRPr="002A0A87" w:rsidP="00F13148" w14:paraId="10091CF6"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603CE4" w:rsidRPr="002A0A87" w:rsidP="00F13148" w14:paraId="35A2A8D5" w14:textId="77777777">
      <w:pPr>
        <w:spacing w:line="380" w:lineRule="atLeast"/>
        <w:jc w:val="center"/>
        <w:rPr>
          <w:rFonts w:ascii="Palatino Linotype" w:hAnsi="Palatino Linotype" w:cs="Arial"/>
          <w:sz w:val="24"/>
          <w:szCs w:val="24"/>
        </w:rPr>
      </w:pPr>
    </w:p>
    <w:p w:rsidR="00603CE4" w:rsidP="00603CE4" w14:paraId="29BDA65C" w14:textId="77777777">
      <w:pPr>
        <w:jc w:val="center"/>
        <w:rPr>
          <w:rFonts w:ascii="Palatino Linotype" w:hAnsi="Palatino Linotype" w:cs="Arial"/>
          <w:b/>
          <w:sz w:val="24"/>
          <w:szCs w:val="24"/>
          <w:u w:val="single"/>
        </w:rPr>
      </w:pPr>
    </w:p>
    <w:p w:rsidR="00996888" w:rsidP="00603CE4" w14:paraId="5E7BE160" w14:textId="77777777">
      <w:pPr>
        <w:jc w:val="center"/>
        <w:rPr>
          <w:rFonts w:ascii="Palatino Linotype" w:hAnsi="Palatino Linotype" w:cs="Arial"/>
          <w:b/>
          <w:sz w:val="24"/>
          <w:szCs w:val="24"/>
          <w:u w:val="single"/>
        </w:rPr>
      </w:pPr>
    </w:p>
    <w:p w:rsidR="00603CE4" w:rsidRPr="002A0A87" w:rsidP="00603CE4" w14:paraId="0A54958F" w14:textId="77777777">
      <w:pPr>
        <w:jc w:val="center"/>
        <w:rPr>
          <w:rFonts w:ascii="Palatino Linotype" w:hAnsi="Palatino Linotype" w:cs="Arial"/>
          <w:b/>
          <w:sz w:val="24"/>
          <w:szCs w:val="24"/>
          <w:u w:val="single"/>
        </w:rPr>
      </w:pPr>
    </w:p>
    <w:p w:rsidR="00AE2ED6" w:rsidP="00996888" w14:paraId="5D5F8349" w14:textId="77777777">
      <w:pPr>
        <w:pStyle w:val="NormalWeb"/>
        <w:spacing w:before="0" w:beforeAutospacing="0" w:line="360" w:lineRule="auto"/>
        <w:jc w:val="both"/>
      </w:pPr>
      <w:bookmarkStart w:id="0" w:name="_GoBack"/>
      <w:bookmarkEnd w:id="0"/>
    </w:p>
    <w:p w:rsidR="00AE2ED6" w:rsidP="00996888" w14:paraId="343C7EA8" w14:textId="77777777">
      <w:pPr>
        <w:pStyle w:val="NormalWeb"/>
        <w:spacing w:before="0" w:beforeAutospacing="0" w:line="360" w:lineRule="auto"/>
        <w:jc w:val="both"/>
      </w:pPr>
    </w:p>
    <w:p w:rsidR="00AE2ED6" w:rsidRPr="002A0A87" w:rsidP="00AE2ED6" w14:paraId="4A4DA55B" w14:textId="38B1CAE0">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AE2ED6" w:rsidRPr="002A0A87" w:rsidP="00AE2ED6" w14:paraId="29F4C016" w14:textId="77777777">
      <w:pPr>
        <w:rPr>
          <w:rFonts w:ascii="Palatino Linotype" w:hAnsi="Palatino Linotype" w:cs="Arial"/>
          <w:b/>
          <w:sz w:val="24"/>
          <w:szCs w:val="24"/>
          <w:u w:val="single"/>
        </w:rPr>
      </w:pPr>
    </w:p>
    <w:p w:rsidR="00AE2ED6" w:rsidRPr="002A0A87" w:rsidP="00AE2ED6" w14:paraId="2D79D799"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AE2ED6" w:rsidRPr="002A0A87" w:rsidP="00AE2ED6" w14:paraId="3650C6A0" w14:textId="3DB144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AE2ED6" w:rsidRPr="002A0A87" w:rsidP="00AE2ED6" w14:paraId="53E0AAE3" w14:textId="5714547D">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AE2ED6" w:rsidRPr="002A0A87" w:rsidP="00AE2ED6" w14:paraId="6D089A3B" w14:textId="77777777">
      <w:pPr>
        <w:spacing w:line="380" w:lineRule="atLeast"/>
        <w:rPr>
          <w:rFonts w:ascii="Palatino Linotype" w:hAnsi="Palatino Linotype" w:cs="Arial"/>
          <w:b/>
          <w:sz w:val="24"/>
          <w:szCs w:val="24"/>
          <w:u w:val="single"/>
        </w:rPr>
      </w:pPr>
    </w:p>
    <w:p w:rsidR="00AE2ED6" w:rsidRPr="002A0A87" w:rsidP="00AE2ED6" w14:paraId="7E11CC7B"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AE2ED6" w:rsidRPr="002A0A87" w:rsidP="00AE2ED6" w14:paraId="0BDE7F0D" w14:textId="0AEC673D">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MÁRCIO DENER CORAN</w:t>
      </w:r>
    </w:p>
    <w:p w:rsidR="00AE2ED6" w:rsidRPr="002A0A87" w:rsidP="00AE2ED6" w14:paraId="71BCCCA4"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Vice-Presidente</w:t>
      </w:r>
    </w:p>
    <w:p w:rsidR="00AE2ED6" w:rsidRPr="002A0A87" w:rsidP="00AE2ED6" w14:paraId="7303B53F" w14:textId="77777777">
      <w:pPr>
        <w:rPr>
          <w:rFonts w:ascii="Palatino Linotype" w:hAnsi="Palatino Linotype" w:cs="Arial"/>
          <w:b/>
          <w:sz w:val="24"/>
          <w:szCs w:val="24"/>
          <w:u w:val="single"/>
        </w:rPr>
      </w:pPr>
    </w:p>
    <w:p w:rsidR="00AE2ED6" w:rsidRPr="002A0A87" w:rsidP="00AE2ED6" w14:paraId="704D33E2" w14:textId="77777777">
      <w:pPr>
        <w:spacing w:before="240" w:line="360" w:lineRule="auto"/>
        <w:jc w:val="center"/>
        <w:rPr>
          <w:i/>
          <w:sz w:val="24"/>
          <w:szCs w:val="24"/>
        </w:rPr>
      </w:pPr>
      <w:r w:rsidRPr="002A0A87">
        <w:rPr>
          <w:bCs/>
          <w:i/>
          <w:sz w:val="24"/>
          <w:szCs w:val="24"/>
        </w:rPr>
        <w:t>(</w:t>
      </w:r>
      <w:r w:rsidRPr="002A0A87">
        <w:rPr>
          <w:bCs/>
          <w:i/>
          <w:sz w:val="24"/>
          <w:szCs w:val="24"/>
        </w:rPr>
        <w:t>assinado</w:t>
      </w:r>
      <w:r w:rsidRPr="002A0A87">
        <w:rPr>
          <w:bCs/>
          <w:i/>
          <w:sz w:val="24"/>
          <w:szCs w:val="24"/>
        </w:rPr>
        <w:t xml:space="preserve"> digitalmente)</w:t>
      </w:r>
    </w:p>
    <w:p w:rsidR="00AE2ED6" w:rsidRPr="002A0A87" w:rsidP="00AE2ED6" w14:paraId="5CCC6AFF" w14:textId="6CD89C12">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MARCOS PAULO CEGATTI</w:t>
      </w:r>
    </w:p>
    <w:p w:rsidR="00AE2ED6" w:rsidRPr="002A0A87" w:rsidP="00AE2ED6" w14:paraId="7136FCAD" w14:textId="58740566">
      <w:pPr>
        <w:spacing w:line="380" w:lineRule="atLeast"/>
        <w:jc w:val="center"/>
        <w:rPr>
          <w:rFonts w:ascii="Palatino Linotype" w:hAnsi="Palatino Linotype" w:cs="Arial"/>
          <w:sz w:val="24"/>
          <w:szCs w:val="24"/>
        </w:rPr>
      </w:pPr>
      <w:r>
        <w:rPr>
          <w:rFonts w:ascii="Palatino Linotype" w:hAnsi="Palatino Linotype" w:cs="Arial"/>
          <w:sz w:val="24"/>
          <w:szCs w:val="24"/>
        </w:rPr>
        <w:t>Membro</w:t>
      </w: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AB3"/>
    <w:rsid w:val="00021B2B"/>
    <w:rsid w:val="00026797"/>
    <w:rsid w:val="00037531"/>
    <w:rsid w:val="00041A2D"/>
    <w:rsid w:val="00044245"/>
    <w:rsid w:val="00064FC8"/>
    <w:rsid w:val="00070E4E"/>
    <w:rsid w:val="00070FE7"/>
    <w:rsid w:val="000712D4"/>
    <w:rsid w:val="00071EF2"/>
    <w:rsid w:val="0008150E"/>
    <w:rsid w:val="00093424"/>
    <w:rsid w:val="000950D7"/>
    <w:rsid w:val="00096F36"/>
    <w:rsid w:val="000A1377"/>
    <w:rsid w:val="000A1BE0"/>
    <w:rsid w:val="000C3715"/>
    <w:rsid w:val="000E38E0"/>
    <w:rsid w:val="000E49AD"/>
    <w:rsid w:val="000F1F6F"/>
    <w:rsid w:val="000F4933"/>
    <w:rsid w:val="001025C3"/>
    <w:rsid w:val="00126AE5"/>
    <w:rsid w:val="00127861"/>
    <w:rsid w:val="0015590E"/>
    <w:rsid w:val="00173831"/>
    <w:rsid w:val="00177254"/>
    <w:rsid w:val="00181506"/>
    <w:rsid w:val="00187FC6"/>
    <w:rsid w:val="00192536"/>
    <w:rsid w:val="001A23DA"/>
    <w:rsid w:val="001A3CE4"/>
    <w:rsid w:val="001B7303"/>
    <w:rsid w:val="00200D5D"/>
    <w:rsid w:val="0020148D"/>
    <w:rsid w:val="0020165D"/>
    <w:rsid w:val="00213987"/>
    <w:rsid w:val="00227E2C"/>
    <w:rsid w:val="00234376"/>
    <w:rsid w:val="0025183A"/>
    <w:rsid w:val="0027672A"/>
    <w:rsid w:val="0028628E"/>
    <w:rsid w:val="00291486"/>
    <w:rsid w:val="00297379"/>
    <w:rsid w:val="002A0A87"/>
    <w:rsid w:val="002A2BD3"/>
    <w:rsid w:val="002B0EDE"/>
    <w:rsid w:val="002B71AC"/>
    <w:rsid w:val="002C1290"/>
    <w:rsid w:val="002C46E0"/>
    <w:rsid w:val="002D0537"/>
    <w:rsid w:val="002E3DBB"/>
    <w:rsid w:val="002F3157"/>
    <w:rsid w:val="002F34B4"/>
    <w:rsid w:val="00306453"/>
    <w:rsid w:val="003121C8"/>
    <w:rsid w:val="00314B47"/>
    <w:rsid w:val="00322469"/>
    <w:rsid w:val="00323AFA"/>
    <w:rsid w:val="00327122"/>
    <w:rsid w:val="00346786"/>
    <w:rsid w:val="00362E04"/>
    <w:rsid w:val="00370D25"/>
    <w:rsid w:val="00371A69"/>
    <w:rsid w:val="00377564"/>
    <w:rsid w:val="00377EED"/>
    <w:rsid w:val="003802B7"/>
    <w:rsid w:val="0038129E"/>
    <w:rsid w:val="00381C00"/>
    <w:rsid w:val="003826AE"/>
    <w:rsid w:val="00384D96"/>
    <w:rsid w:val="003937AF"/>
    <w:rsid w:val="00393C7C"/>
    <w:rsid w:val="003A5737"/>
    <w:rsid w:val="003A796B"/>
    <w:rsid w:val="003B1A59"/>
    <w:rsid w:val="003C6BCB"/>
    <w:rsid w:val="003D6D21"/>
    <w:rsid w:val="003F0B47"/>
    <w:rsid w:val="003F4542"/>
    <w:rsid w:val="003F59C5"/>
    <w:rsid w:val="003F5AED"/>
    <w:rsid w:val="00405098"/>
    <w:rsid w:val="004118E3"/>
    <w:rsid w:val="00414DDA"/>
    <w:rsid w:val="00444C16"/>
    <w:rsid w:val="00446FA1"/>
    <w:rsid w:val="00456770"/>
    <w:rsid w:val="00464667"/>
    <w:rsid w:val="00480C81"/>
    <w:rsid w:val="004827D3"/>
    <w:rsid w:val="00495711"/>
    <w:rsid w:val="00497A43"/>
    <w:rsid w:val="004B6FDF"/>
    <w:rsid w:val="004D46DA"/>
    <w:rsid w:val="004E458F"/>
    <w:rsid w:val="004E6092"/>
    <w:rsid w:val="005010DF"/>
    <w:rsid w:val="005066C3"/>
    <w:rsid w:val="005242B1"/>
    <w:rsid w:val="00543E03"/>
    <w:rsid w:val="0055078E"/>
    <w:rsid w:val="005559D9"/>
    <w:rsid w:val="0055728D"/>
    <w:rsid w:val="00571662"/>
    <w:rsid w:val="0057515A"/>
    <w:rsid w:val="00590AA1"/>
    <w:rsid w:val="0059215B"/>
    <w:rsid w:val="005A235E"/>
    <w:rsid w:val="005B27A9"/>
    <w:rsid w:val="005B524F"/>
    <w:rsid w:val="005B5870"/>
    <w:rsid w:val="005B766F"/>
    <w:rsid w:val="005D00EE"/>
    <w:rsid w:val="005D21C6"/>
    <w:rsid w:val="005E491E"/>
    <w:rsid w:val="005F2654"/>
    <w:rsid w:val="005F4E55"/>
    <w:rsid w:val="005F54DA"/>
    <w:rsid w:val="005F6AF0"/>
    <w:rsid w:val="00603CE4"/>
    <w:rsid w:val="00613747"/>
    <w:rsid w:val="00617E36"/>
    <w:rsid w:val="00620972"/>
    <w:rsid w:val="00651658"/>
    <w:rsid w:val="006553FA"/>
    <w:rsid w:val="00655A35"/>
    <w:rsid w:val="006575C7"/>
    <w:rsid w:val="00657B9A"/>
    <w:rsid w:val="006834FE"/>
    <w:rsid w:val="00697874"/>
    <w:rsid w:val="006A54A9"/>
    <w:rsid w:val="006A5B57"/>
    <w:rsid w:val="006A5B9B"/>
    <w:rsid w:val="006A762A"/>
    <w:rsid w:val="006A7C55"/>
    <w:rsid w:val="006B22CA"/>
    <w:rsid w:val="006C2150"/>
    <w:rsid w:val="006D1946"/>
    <w:rsid w:val="006E3A0E"/>
    <w:rsid w:val="006E71F4"/>
    <w:rsid w:val="006F48DD"/>
    <w:rsid w:val="00700836"/>
    <w:rsid w:val="007038AD"/>
    <w:rsid w:val="00735423"/>
    <w:rsid w:val="00746224"/>
    <w:rsid w:val="00753ABE"/>
    <w:rsid w:val="007556D8"/>
    <w:rsid w:val="00773AD7"/>
    <w:rsid w:val="0078178E"/>
    <w:rsid w:val="00784CD4"/>
    <w:rsid w:val="00785E1B"/>
    <w:rsid w:val="007A08D1"/>
    <w:rsid w:val="007A6DE6"/>
    <w:rsid w:val="007B2789"/>
    <w:rsid w:val="007B6058"/>
    <w:rsid w:val="007C6029"/>
    <w:rsid w:val="007D4B66"/>
    <w:rsid w:val="007E2CFA"/>
    <w:rsid w:val="007F1EDE"/>
    <w:rsid w:val="00804434"/>
    <w:rsid w:val="00810BF8"/>
    <w:rsid w:val="0081335D"/>
    <w:rsid w:val="00842408"/>
    <w:rsid w:val="00855DD2"/>
    <w:rsid w:val="00863D24"/>
    <w:rsid w:val="00864928"/>
    <w:rsid w:val="00881E60"/>
    <w:rsid w:val="008905C2"/>
    <w:rsid w:val="008A3797"/>
    <w:rsid w:val="008A537A"/>
    <w:rsid w:val="008C08C5"/>
    <w:rsid w:val="008C125D"/>
    <w:rsid w:val="008C4AA2"/>
    <w:rsid w:val="008D32D0"/>
    <w:rsid w:val="008E1495"/>
    <w:rsid w:val="00902EE1"/>
    <w:rsid w:val="009048A2"/>
    <w:rsid w:val="00904ADF"/>
    <w:rsid w:val="00914ADC"/>
    <w:rsid w:val="00920A3F"/>
    <w:rsid w:val="00925E1A"/>
    <w:rsid w:val="00945FD3"/>
    <w:rsid w:val="00951000"/>
    <w:rsid w:val="00954ADA"/>
    <w:rsid w:val="00963725"/>
    <w:rsid w:val="009709EF"/>
    <w:rsid w:val="009777FD"/>
    <w:rsid w:val="0098102A"/>
    <w:rsid w:val="00996280"/>
    <w:rsid w:val="00996888"/>
    <w:rsid w:val="009C5F02"/>
    <w:rsid w:val="009D56B8"/>
    <w:rsid w:val="009D6B7C"/>
    <w:rsid w:val="00A00E3E"/>
    <w:rsid w:val="00A030E7"/>
    <w:rsid w:val="00A12DD9"/>
    <w:rsid w:val="00A164DC"/>
    <w:rsid w:val="00A27446"/>
    <w:rsid w:val="00A3317C"/>
    <w:rsid w:val="00A41011"/>
    <w:rsid w:val="00A479DE"/>
    <w:rsid w:val="00A60DF1"/>
    <w:rsid w:val="00A672C0"/>
    <w:rsid w:val="00A67DE2"/>
    <w:rsid w:val="00A67EAC"/>
    <w:rsid w:val="00A71DDA"/>
    <w:rsid w:val="00A8374C"/>
    <w:rsid w:val="00A92E38"/>
    <w:rsid w:val="00A9764F"/>
    <w:rsid w:val="00AB5A42"/>
    <w:rsid w:val="00AD2770"/>
    <w:rsid w:val="00AE2ED6"/>
    <w:rsid w:val="00AE5858"/>
    <w:rsid w:val="00AF0C05"/>
    <w:rsid w:val="00AF3296"/>
    <w:rsid w:val="00AF4AC7"/>
    <w:rsid w:val="00B011DA"/>
    <w:rsid w:val="00B13934"/>
    <w:rsid w:val="00B57090"/>
    <w:rsid w:val="00BA48C7"/>
    <w:rsid w:val="00BA6EDB"/>
    <w:rsid w:val="00BD04BA"/>
    <w:rsid w:val="00BD0689"/>
    <w:rsid w:val="00BD2CA7"/>
    <w:rsid w:val="00BE3D38"/>
    <w:rsid w:val="00BE41D6"/>
    <w:rsid w:val="00BE6938"/>
    <w:rsid w:val="00BF2A6F"/>
    <w:rsid w:val="00C0516E"/>
    <w:rsid w:val="00C10154"/>
    <w:rsid w:val="00C40D44"/>
    <w:rsid w:val="00C72739"/>
    <w:rsid w:val="00C74E3F"/>
    <w:rsid w:val="00C75973"/>
    <w:rsid w:val="00C92CF1"/>
    <w:rsid w:val="00CA4280"/>
    <w:rsid w:val="00CA4349"/>
    <w:rsid w:val="00CA6258"/>
    <w:rsid w:val="00CB5D49"/>
    <w:rsid w:val="00CB677E"/>
    <w:rsid w:val="00CC3E72"/>
    <w:rsid w:val="00CE1973"/>
    <w:rsid w:val="00CF288D"/>
    <w:rsid w:val="00CF5CC4"/>
    <w:rsid w:val="00D17E31"/>
    <w:rsid w:val="00D22C92"/>
    <w:rsid w:val="00D233F3"/>
    <w:rsid w:val="00D33D19"/>
    <w:rsid w:val="00D411DF"/>
    <w:rsid w:val="00D52DAE"/>
    <w:rsid w:val="00D543E6"/>
    <w:rsid w:val="00D635A7"/>
    <w:rsid w:val="00D66197"/>
    <w:rsid w:val="00D735E2"/>
    <w:rsid w:val="00D80A2E"/>
    <w:rsid w:val="00D81BDB"/>
    <w:rsid w:val="00D85714"/>
    <w:rsid w:val="00D85ED2"/>
    <w:rsid w:val="00D9258F"/>
    <w:rsid w:val="00DA7AB4"/>
    <w:rsid w:val="00DB18DF"/>
    <w:rsid w:val="00DB5081"/>
    <w:rsid w:val="00DC32F0"/>
    <w:rsid w:val="00DE2A9A"/>
    <w:rsid w:val="00DF45BD"/>
    <w:rsid w:val="00DF605F"/>
    <w:rsid w:val="00E06C6B"/>
    <w:rsid w:val="00E11ECC"/>
    <w:rsid w:val="00E14DC5"/>
    <w:rsid w:val="00E17B64"/>
    <w:rsid w:val="00E263E7"/>
    <w:rsid w:val="00E27D0C"/>
    <w:rsid w:val="00E3543A"/>
    <w:rsid w:val="00E37CBB"/>
    <w:rsid w:val="00E43449"/>
    <w:rsid w:val="00E45790"/>
    <w:rsid w:val="00E457DF"/>
    <w:rsid w:val="00E57571"/>
    <w:rsid w:val="00E57668"/>
    <w:rsid w:val="00E7438B"/>
    <w:rsid w:val="00E81D6E"/>
    <w:rsid w:val="00E93738"/>
    <w:rsid w:val="00E975D6"/>
    <w:rsid w:val="00EA0447"/>
    <w:rsid w:val="00EA375D"/>
    <w:rsid w:val="00EA4E83"/>
    <w:rsid w:val="00EB1570"/>
    <w:rsid w:val="00EB3C9A"/>
    <w:rsid w:val="00EB4E34"/>
    <w:rsid w:val="00EC5677"/>
    <w:rsid w:val="00ED38AE"/>
    <w:rsid w:val="00ED7D93"/>
    <w:rsid w:val="00EE457C"/>
    <w:rsid w:val="00EE746A"/>
    <w:rsid w:val="00EF4DE4"/>
    <w:rsid w:val="00EF630E"/>
    <w:rsid w:val="00F10F57"/>
    <w:rsid w:val="00F13148"/>
    <w:rsid w:val="00F17DF2"/>
    <w:rsid w:val="00F21F60"/>
    <w:rsid w:val="00F2617F"/>
    <w:rsid w:val="00F304D4"/>
    <w:rsid w:val="00F41672"/>
    <w:rsid w:val="00F42F8D"/>
    <w:rsid w:val="00F518B8"/>
    <w:rsid w:val="00F52B2B"/>
    <w:rsid w:val="00F54B63"/>
    <w:rsid w:val="00F55E24"/>
    <w:rsid w:val="00F63B09"/>
    <w:rsid w:val="00F6470D"/>
    <w:rsid w:val="00F7241A"/>
    <w:rsid w:val="00F733EC"/>
    <w:rsid w:val="00F74441"/>
    <w:rsid w:val="00F80A2B"/>
    <w:rsid w:val="00F83282"/>
    <w:rsid w:val="00F91A1F"/>
    <w:rsid w:val="00F921DB"/>
    <w:rsid w:val="00F945AA"/>
    <w:rsid w:val="00FA65BC"/>
    <w:rsid w:val="00FD2743"/>
    <w:rsid w:val="00FD367D"/>
    <w:rsid w:val="00FE10EC"/>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Ttulo3Char"/>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 w:type="character" w:customStyle="1" w:styleId="Ttulo3Char">
    <w:name w:val="Título 3 Char"/>
    <w:basedOn w:val="DefaultParagraphFont"/>
    <w:link w:val="Heading3"/>
    <w:uiPriority w:val="9"/>
    <w:rsid w:val="00954ADA"/>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D527C-C6C8-42EF-8816-186E35D8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12</Pages>
  <Words>2970</Words>
  <Characters>16042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10</cp:revision>
  <cp:lastPrinted>2025-02-18T14:53:00Z</cp:lastPrinted>
  <dcterms:created xsi:type="dcterms:W3CDTF">2025-11-24T16:42:00Z</dcterms:created>
  <dcterms:modified xsi:type="dcterms:W3CDTF">2025-12-04T15:12:00Z</dcterms:modified>
</cp:coreProperties>
</file>