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237AA" w14:textId="77777777" w:rsidR="000B0C01" w:rsidRDefault="000B0C01" w:rsidP="000B0C01">
      <w:pPr>
        <w:pStyle w:val="Standard"/>
        <w:jc w:val="center"/>
        <w:rPr>
          <w:rFonts w:ascii="Times New Roman" w:hAnsi="Times New Roman" w:cs="Times New Roman"/>
          <w:b/>
          <w:u w:val="single"/>
        </w:rPr>
      </w:pPr>
    </w:p>
    <w:p w14:paraId="172E4250" w14:textId="77777777" w:rsidR="009F6AFD" w:rsidRPr="000B0C01" w:rsidRDefault="000B0C01" w:rsidP="000B0C01">
      <w:pPr>
        <w:pStyle w:val="Standard"/>
        <w:jc w:val="center"/>
        <w:rPr>
          <w:rFonts w:ascii="Times New Roman" w:hAnsi="Times New Roman" w:cs="Times New Roman"/>
          <w:b/>
          <w:u w:val="single"/>
        </w:rPr>
      </w:pPr>
      <w:r w:rsidRPr="000B0C01">
        <w:rPr>
          <w:rFonts w:ascii="Times New Roman" w:hAnsi="Times New Roman" w:cs="Times New Roman"/>
          <w:b/>
          <w:u w:val="single"/>
        </w:rPr>
        <w:t>SUBSTITUTIVO Nº 1 AO PROJETO DE LEI Nº 128 DE 2025</w:t>
      </w:r>
    </w:p>
    <w:p w14:paraId="64B2AA76" w14:textId="77777777" w:rsidR="000B0C01" w:rsidRDefault="000B0C01" w:rsidP="000B0C01">
      <w:pPr>
        <w:pStyle w:val="Standard"/>
        <w:jc w:val="center"/>
        <w:rPr>
          <w:rFonts w:ascii="Times New Roman" w:hAnsi="Times New Roman" w:cs="Times New Roman"/>
          <w:b/>
          <w:u w:val="single"/>
        </w:rPr>
      </w:pPr>
      <w:r w:rsidRPr="000B0C01">
        <w:rPr>
          <w:rFonts w:ascii="Times New Roman" w:hAnsi="Times New Roman" w:cs="Times New Roman"/>
          <w:b/>
          <w:u w:val="single"/>
        </w:rPr>
        <w:t xml:space="preserve">AUTÓGRAFO Nº 145 DE 2025 </w:t>
      </w:r>
    </w:p>
    <w:p w14:paraId="4905B30B" w14:textId="77777777" w:rsidR="00C201F4" w:rsidRPr="000B0C01" w:rsidRDefault="00C201F4" w:rsidP="000B0C01">
      <w:pPr>
        <w:pStyle w:val="Standard"/>
        <w:jc w:val="center"/>
        <w:rPr>
          <w:rFonts w:ascii="Times New Roman" w:hAnsi="Times New Roman" w:cs="Times New Roman"/>
          <w:b/>
          <w:u w:val="single"/>
        </w:rPr>
      </w:pPr>
    </w:p>
    <w:p w14:paraId="354261EF" w14:textId="77777777" w:rsidR="009F6AFD" w:rsidRPr="000B0C01" w:rsidRDefault="009F6AFD" w:rsidP="000B0C01">
      <w:pPr>
        <w:pStyle w:val="Standard"/>
        <w:rPr>
          <w:rFonts w:ascii="Times New Roman" w:hAnsi="Times New Roman" w:cs="Times New Roman"/>
          <w:i/>
          <w:color w:val="000000"/>
        </w:rPr>
      </w:pPr>
    </w:p>
    <w:p w14:paraId="4EB3EB56" w14:textId="7AB28183" w:rsidR="009F6AFD" w:rsidRPr="000B0C01" w:rsidRDefault="00000000" w:rsidP="000B0C01">
      <w:pPr>
        <w:pStyle w:val="SemEspaamento"/>
        <w:ind w:left="3969"/>
        <w:jc w:val="both"/>
        <w:rPr>
          <w:rFonts w:ascii="Times New Roman" w:hAnsi="Times New Roman" w:cs="Times New Roman"/>
          <w:b/>
          <w:szCs w:val="24"/>
        </w:rPr>
      </w:pPr>
      <w:r w:rsidRPr="000B0C01">
        <w:rPr>
          <w:rFonts w:ascii="Times New Roman" w:hAnsi="Times New Roman" w:cs="Times New Roman"/>
          <w:b/>
          <w:szCs w:val="24"/>
        </w:rPr>
        <w:t>DISPÕE SOBRE A GARANTIA DE MATRÍCULA DE ESTUDANTES COM TRANSTORNO DO ESPECTRO AUTISTA - TEA, EM ESCOLAS</w:t>
      </w:r>
      <w:r w:rsidR="00B132C0" w:rsidRPr="000B0C01">
        <w:rPr>
          <w:rFonts w:ascii="Times New Roman" w:hAnsi="Times New Roman" w:cs="Times New Roman"/>
          <w:b/>
          <w:szCs w:val="24"/>
        </w:rPr>
        <w:t xml:space="preserve"> E CR</w:t>
      </w:r>
      <w:r w:rsidR="00C201F4">
        <w:rPr>
          <w:rFonts w:ascii="Times New Roman" w:hAnsi="Times New Roman" w:cs="Times New Roman"/>
          <w:b/>
          <w:szCs w:val="24"/>
        </w:rPr>
        <w:t>E</w:t>
      </w:r>
      <w:r w:rsidR="00B132C0" w:rsidRPr="000B0C01">
        <w:rPr>
          <w:rFonts w:ascii="Times New Roman" w:hAnsi="Times New Roman" w:cs="Times New Roman"/>
          <w:b/>
          <w:szCs w:val="24"/>
        </w:rPr>
        <w:t>CHES</w:t>
      </w:r>
      <w:r w:rsidRPr="000B0C01">
        <w:rPr>
          <w:rFonts w:ascii="Times New Roman" w:hAnsi="Times New Roman" w:cs="Times New Roman"/>
          <w:b/>
          <w:szCs w:val="24"/>
        </w:rPr>
        <w:t xml:space="preserve"> DA REDE MUNICIPAL DE ENSINO PRÓXIMAS À RESIDÊNCIA OU AO LOCAL DE TRABALHO DOS RESPONSÁVEIS LEGAIS NO MUNICÍPIO DE MOGI MIRIM, E DÁ OUTRAS PROVIDÊNCIAS</w:t>
      </w:r>
      <w:r w:rsidR="000B0C01">
        <w:rPr>
          <w:rFonts w:ascii="Times New Roman" w:hAnsi="Times New Roman" w:cs="Times New Roman"/>
          <w:b/>
          <w:szCs w:val="24"/>
        </w:rPr>
        <w:t>.</w:t>
      </w:r>
    </w:p>
    <w:p w14:paraId="67581017" w14:textId="77777777" w:rsidR="009F6AFD" w:rsidRDefault="009F6AFD" w:rsidP="000B0C01">
      <w:pPr>
        <w:pStyle w:val="Standard"/>
        <w:shd w:val="clear" w:color="auto" w:fill="FFFFFF"/>
        <w:tabs>
          <w:tab w:val="center" w:pos="4252"/>
        </w:tabs>
        <w:jc w:val="center"/>
        <w:rPr>
          <w:rFonts w:ascii="Times New Roman" w:hAnsi="Times New Roman" w:cs="Times New Roman"/>
          <w:b/>
          <w:bCs/>
        </w:rPr>
      </w:pPr>
    </w:p>
    <w:p w14:paraId="386E37FE" w14:textId="77777777" w:rsidR="000B0C01" w:rsidRPr="000B0C01" w:rsidRDefault="000B0C01" w:rsidP="000B0C01">
      <w:pPr>
        <w:pStyle w:val="Standard"/>
        <w:shd w:val="clear" w:color="auto" w:fill="FFFFFF"/>
        <w:tabs>
          <w:tab w:val="center" w:pos="4252"/>
        </w:tabs>
        <w:jc w:val="center"/>
        <w:rPr>
          <w:rFonts w:ascii="Times New Roman" w:hAnsi="Times New Roman" w:cs="Times New Roman"/>
          <w:b/>
          <w:bCs/>
        </w:rPr>
      </w:pPr>
    </w:p>
    <w:p w14:paraId="7766EBDA" w14:textId="77777777" w:rsidR="009F6AFD" w:rsidRPr="000B0C01" w:rsidRDefault="000B0C01" w:rsidP="000B0C01">
      <w:pPr>
        <w:pStyle w:val="Standard"/>
        <w:shd w:val="clear" w:color="auto" w:fill="FFFFFF"/>
        <w:tabs>
          <w:tab w:val="left" w:pos="709"/>
          <w:tab w:val="center" w:pos="4252"/>
        </w:tabs>
        <w:ind w:left="709"/>
        <w:rPr>
          <w:rFonts w:ascii="Times New Roman" w:hAnsi="Times New Roman" w:cs="Times New Roman"/>
        </w:rPr>
      </w:pPr>
      <w:r w:rsidRPr="000B0C01">
        <w:rPr>
          <w:rFonts w:ascii="Times New Roman" w:hAnsi="Times New Roman" w:cs="Times New Roman"/>
        </w:rPr>
        <w:t>A</w:t>
      </w:r>
      <w:r w:rsidRPr="000B0C01">
        <w:rPr>
          <w:rFonts w:ascii="Times New Roman" w:hAnsi="Times New Roman" w:cs="Times New Roman"/>
          <w:b/>
          <w:bCs/>
        </w:rPr>
        <w:t xml:space="preserve"> Câmara Municipal </w:t>
      </w:r>
      <w:r>
        <w:rPr>
          <w:rFonts w:ascii="Times New Roman" w:hAnsi="Times New Roman" w:cs="Times New Roman"/>
          <w:b/>
          <w:bCs/>
        </w:rPr>
        <w:t>d</w:t>
      </w:r>
      <w:r w:rsidRPr="000B0C01">
        <w:rPr>
          <w:rFonts w:ascii="Times New Roman" w:hAnsi="Times New Roman" w:cs="Times New Roman"/>
          <w:b/>
          <w:bCs/>
        </w:rPr>
        <w:t xml:space="preserve">e Mogi Mirim </w:t>
      </w:r>
      <w:r w:rsidRPr="000B0C01">
        <w:rPr>
          <w:rFonts w:ascii="Times New Roman" w:hAnsi="Times New Roman" w:cs="Times New Roman"/>
        </w:rPr>
        <w:t>aprova:</w:t>
      </w:r>
    </w:p>
    <w:p w14:paraId="42730F91" w14:textId="77777777" w:rsidR="009F6AFD" w:rsidRPr="000B0C01" w:rsidRDefault="009F6AFD" w:rsidP="000B0C01">
      <w:pPr>
        <w:pStyle w:val="Standard"/>
        <w:shd w:val="clear" w:color="auto" w:fill="FFFFFF"/>
        <w:jc w:val="both"/>
        <w:rPr>
          <w:rFonts w:ascii="Times New Roman" w:hAnsi="Times New Roman" w:cs="Times New Roman"/>
          <w:b/>
          <w:bCs/>
        </w:rPr>
      </w:pPr>
    </w:p>
    <w:p w14:paraId="532913CD" w14:textId="77777777" w:rsidR="009F6AFD" w:rsidRPr="000B0C01" w:rsidRDefault="00000000" w:rsidP="000B0C01">
      <w:pPr>
        <w:ind w:firstLine="709"/>
        <w:jc w:val="both"/>
        <w:rPr>
          <w:rFonts w:ascii="Times New Roman" w:hAnsi="Times New Roman" w:cs="Times New Roman"/>
        </w:rPr>
      </w:pPr>
      <w:r w:rsidRPr="000B0C01">
        <w:rPr>
          <w:rFonts w:ascii="Times New Roman" w:hAnsi="Times New Roman" w:cs="Times New Roman"/>
          <w:b/>
        </w:rPr>
        <w:t>Art. 1º</w:t>
      </w:r>
      <w:r w:rsidRPr="000B0C01">
        <w:rPr>
          <w:rFonts w:ascii="Times New Roman" w:hAnsi="Times New Roman" w:cs="Times New Roman"/>
        </w:rPr>
        <w:t xml:space="preserve"> É assegurada ao estudante com TEA (Transtorno do Espectro Autista), a matrícula em unidade escolar da rede pública municipal de ensino situada nas imediações de sua residência ou do local de trabalho dos seus responsáveis legais, conforme escolha da família, nos termos desta Lei.</w:t>
      </w:r>
    </w:p>
    <w:p w14:paraId="69E98F6A" w14:textId="77777777" w:rsidR="009F6AFD" w:rsidRPr="000B0C01" w:rsidRDefault="009F6AFD" w:rsidP="000B0C01">
      <w:pPr>
        <w:ind w:firstLine="709"/>
        <w:jc w:val="both"/>
        <w:rPr>
          <w:rFonts w:ascii="Times New Roman" w:hAnsi="Times New Roman" w:cs="Times New Roman"/>
        </w:rPr>
      </w:pPr>
    </w:p>
    <w:p w14:paraId="402FBD95" w14:textId="77777777" w:rsidR="009F6AFD" w:rsidRPr="000B0C01" w:rsidRDefault="00000000" w:rsidP="000B0C01">
      <w:pPr>
        <w:ind w:firstLine="709"/>
        <w:jc w:val="both"/>
        <w:rPr>
          <w:rFonts w:ascii="Times New Roman" w:hAnsi="Times New Roman" w:cs="Times New Roman"/>
        </w:rPr>
      </w:pPr>
      <w:r w:rsidRPr="000B0C01">
        <w:rPr>
          <w:rFonts w:ascii="Times New Roman" w:hAnsi="Times New Roman" w:cs="Times New Roman"/>
          <w:b/>
        </w:rPr>
        <w:t xml:space="preserve">Art. 2º </w:t>
      </w:r>
      <w:r w:rsidRPr="000B0C01">
        <w:rPr>
          <w:rFonts w:ascii="Times New Roman" w:hAnsi="Times New Roman" w:cs="Times New Roman"/>
        </w:rPr>
        <w:t>A proximidade será aferida com base em critérios objetivos de distância e facilidade de acesso, levando-se em consideração, quando necessário, a disponibilidade e adequação do transporte escolar.</w:t>
      </w:r>
    </w:p>
    <w:p w14:paraId="0288E270" w14:textId="77777777" w:rsidR="009F6AFD" w:rsidRPr="000B0C01" w:rsidRDefault="009F6AFD" w:rsidP="000B0C01">
      <w:pPr>
        <w:ind w:firstLine="709"/>
        <w:jc w:val="both"/>
        <w:rPr>
          <w:rFonts w:ascii="Times New Roman" w:hAnsi="Times New Roman" w:cs="Times New Roman"/>
        </w:rPr>
      </w:pPr>
    </w:p>
    <w:p w14:paraId="586385FA" w14:textId="77777777" w:rsidR="009F6AFD" w:rsidRPr="000B0C01" w:rsidRDefault="00000000" w:rsidP="000B0C01">
      <w:pPr>
        <w:ind w:firstLine="709"/>
        <w:jc w:val="both"/>
        <w:rPr>
          <w:rFonts w:ascii="Times New Roman" w:hAnsi="Times New Roman" w:cs="Times New Roman"/>
        </w:rPr>
      </w:pPr>
      <w:r w:rsidRPr="000B0C01">
        <w:rPr>
          <w:rFonts w:ascii="Times New Roman" w:hAnsi="Times New Roman" w:cs="Times New Roman"/>
          <w:b/>
        </w:rPr>
        <w:t xml:space="preserve">Art. 3º </w:t>
      </w:r>
      <w:r w:rsidRPr="000B0C01">
        <w:rPr>
          <w:rFonts w:ascii="Times New Roman" w:hAnsi="Times New Roman" w:cs="Times New Roman"/>
        </w:rPr>
        <w:t xml:space="preserve">A escolha entre a escola </w:t>
      </w:r>
      <w:r w:rsidR="00B132C0" w:rsidRPr="000B0C01">
        <w:rPr>
          <w:rFonts w:ascii="Times New Roman" w:hAnsi="Times New Roman" w:cs="Times New Roman"/>
        </w:rPr>
        <w:t xml:space="preserve">ou creche </w:t>
      </w:r>
      <w:r w:rsidRPr="000B0C01">
        <w:rPr>
          <w:rFonts w:ascii="Times New Roman" w:hAnsi="Times New Roman" w:cs="Times New Roman"/>
        </w:rPr>
        <w:t>próxima à residência ou ao local de trabalho será feita pelos responsáveis legais do estudante no momento da matrícula anual, mediante apresentação de documentos comprobatórios, tais como:</w:t>
      </w:r>
    </w:p>
    <w:p w14:paraId="7D17B6DD" w14:textId="77777777" w:rsidR="009F6AFD" w:rsidRPr="000B0C01" w:rsidRDefault="009F6AFD" w:rsidP="000B0C01">
      <w:pPr>
        <w:ind w:firstLine="709"/>
        <w:jc w:val="both"/>
        <w:rPr>
          <w:rFonts w:ascii="Times New Roman" w:hAnsi="Times New Roman" w:cs="Times New Roman"/>
        </w:rPr>
      </w:pPr>
    </w:p>
    <w:p w14:paraId="11CF3479" w14:textId="77777777" w:rsidR="009F6AFD" w:rsidRPr="000B0C01" w:rsidRDefault="00000000" w:rsidP="000B0C01">
      <w:pPr>
        <w:ind w:firstLine="709"/>
        <w:jc w:val="both"/>
        <w:rPr>
          <w:rFonts w:ascii="Times New Roman" w:hAnsi="Times New Roman" w:cs="Times New Roman"/>
        </w:rPr>
      </w:pPr>
      <w:r w:rsidRPr="000B0C01">
        <w:rPr>
          <w:rFonts w:ascii="Times New Roman" w:hAnsi="Times New Roman" w:cs="Times New Roman"/>
        </w:rPr>
        <w:t xml:space="preserve">I - </w:t>
      </w:r>
      <w:proofErr w:type="gramStart"/>
      <w:r w:rsidR="000B0C01">
        <w:rPr>
          <w:rFonts w:ascii="Times New Roman" w:hAnsi="Times New Roman" w:cs="Times New Roman"/>
        </w:rPr>
        <w:t>l</w:t>
      </w:r>
      <w:r w:rsidRPr="000B0C01">
        <w:rPr>
          <w:rFonts w:ascii="Times New Roman" w:hAnsi="Times New Roman" w:cs="Times New Roman"/>
        </w:rPr>
        <w:t>audo</w:t>
      </w:r>
      <w:proofErr w:type="gramEnd"/>
      <w:r w:rsidRPr="000B0C01">
        <w:rPr>
          <w:rFonts w:ascii="Times New Roman" w:hAnsi="Times New Roman" w:cs="Times New Roman"/>
        </w:rPr>
        <w:t xml:space="preserve"> que ateste o diagnóstico do TEA;</w:t>
      </w:r>
    </w:p>
    <w:p w14:paraId="551CC6EB" w14:textId="77777777" w:rsidR="009F6AFD" w:rsidRPr="000B0C01" w:rsidRDefault="009F6AFD" w:rsidP="000B0C01">
      <w:pPr>
        <w:ind w:firstLine="709"/>
        <w:jc w:val="both"/>
        <w:rPr>
          <w:rFonts w:ascii="Times New Roman" w:hAnsi="Times New Roman" w:cs="Times New Roman"/>
        </w:rPr>
      </w:pPr>
    </w:p>
    <w:p w14:paraId="4C0811B8" w14:textId="77777777" w:rsidR="009F6AFD" w:rsidRPr="000B0C01" w:rsidRDefault="00000000" w:rsidP="000B0C01">
      <w:pPr>
        <w:ind w:firstLine="709"/>
        <w:jc w:val="both"/>
        <w:rPr>
          <w:rFonts w:ascii="Times New Roman" w:hAnsi="Times New Roman" w:cs="Times New Roman"/>
        </w:rPr>
      </w:pPr>
      <w:r w:rsidRPr="000B0C01">
        <w:rPr>
          <w:rFonts w:ascii="Times New Roman" w:hAnsi="Times New Roman" w:cs="Times New Roman"/>
        </w:rPr>
        <w:t xml:space="preserve">II - </w:t>
      </w:r>
      <w:proofErr w:type="gramStart"/>
      <w:r w:rsidR="000B0C01">
        <w:rPr>
          <w:rFonts w:ascii="Times New Roman" w:hAnsi="Times New Roman" w:cs="Times New Roman"/>
        </w:rPr>
        <w:t>c</w:t>
      </w:r>
      <w:r w:rsidRPr="000B0C01">
        <w:rPr>
          <w:rFonts w:ascii="Times New Roman" w:hAnsi="Times New Roman" w:cs="Times New Roman"/>
        </w:rPr>
        <w:t>omprovante</w:t>
      </w:r>
      <w:proofErr w:type="gramEnd"/>
      <w:r w:rsidRPr="000B0C01">
        <w:rPr>
          <w:rFonts w:ascii="Times New Roman" w:hAnsi="Times New Roman" w:cs="Times New Roman"/>
        </w:rPr>
        <w:t xml:space="preserve"> de residência e/ou de vínculo profissional dos responsáveis legais.</w:t>
      </w:r>
    </w:p>
    <w:p w14:paraId="6C9C8C58" w14:textId="77777777" w:rsidR="009F6AFD" w:rsidRPr="000B0C01" w:rsidRDefault="009F6AFD" w:rsidP="000B0C01">
      <w:pPr>
        <w:ind w:firstLine="709"/>
        <w:jc w:val="both"/>
        <w:rPr>
          <w:rFonts w:ascii="Times New Roman" w:hAnsi="Times New Roman" w:cs="Times New Roman"/>
        </w:rPr>
      </w:pPr>
    </w:p>
    <w:p w14:paraId="4CC0F744" w14:textId="77777777" w:rsidR="009F6AFD" w:rsidRPr="000B0C01" w:rsidRDefault="00000000" w:rsidP="000B0C01">
      <w:pPr>
        <w:ind w:firstLine="709"/>
        <w:jc w:val="both"/>
        <w:rPr>
          <w:rFonts w:ascii="Times New Roman" w:hAnsi="Times New Roman" w:cs="Times New Roman"/>
        </w:rPr>
      </w:pPr>
      <w:r w:rsidRPr="000B0C01">
        <w:rPr>
          <w:rFonts w:ascii="Times New Roman" w:hAnsi="Times New Roman" w:cs="Times New Roman"/>
          <w:b/>
        </w:rPr>
        <w:t xml:space="preserve">Art. 4º </w:t>
      </w:r>
      <w:r w:rsidRPr="000B0C01">
        <w:rPr>
          <w:rFonts w:ascii="Times New Roman" w:hAnsi="Times New Roman" w:cs="Times New Roman"/>
        </w:rPr>
        <w:t>Na hipótese de inexistência de vagas na unidade escolar escolhida, será garantida prioridade na lista de espera ou, se possível, o remanejamento do estudante para escola igualmente próxima, com a manutenção da prioridade para matrícula na unidade inicialmente desejada.</w:t>
      </w:r>
      <w:r w:rsidRPr="000B0C01">
        <w:rPr>
          <w:rFonts w:ascii="Times New Roman" w:hAnsi="Times New Roman" w:cs="Times New Roman"/>
        </w:rPr>
        <w:cr/>
      </w:r>
    </w:p>
    <w:p w14:paraId="21DAC9BE" w14:textId="77777777" w:rsidR="009F6AFD" w:rsidRPr="000B0C01" w:rsidRDefault="00000000" w:rsidP="000B0C01">
      <w:pPr>
        <w:ind w:firstLine="709"/>
        <w:jc w:val="both"/>
        <w:rPr>
          <w:rFonts w:ascii="Times New Roman" w:hAnsi="Times New Roman" w:cs="Times New Roman"/>
        </w:rPr>
      </w:pPr>
      <w:r w:rsidRPr="000B0C01">
        <w:rPr>
          <w:rFonts w:ascii="Times New Roman" w:hAnsi="Times New Roman" w:cs="Times New Roman"/>
          <w:b/>
          <w:bCs/>
        </w:rPr>
        <w:t>Parágrafo Único.</w:t>
      </w:r>
      <w:r w:rsidRPr="000B0C01">
        <w:rPr>
          <w:rFonts w:ascii="Times New Roman" w:hAnsi="Times New Roman" w:cs="Times New Roman"/>
        </w:rPr>
        <w:t xml:space="preserve"> Em caso de negativa da matrícula, ensejará o direito a documento atestando a decisão.</w:t>
      </w:r>
    </w:p>
    <w:p w14:paraId="617A2FED" w14:textId="77777777" w:rsidR="00B132C0" w:rsidRPr="000B0C01" w:rsidRDefault="00B132C0" w:rsidP="000B0C01">
      <w:pPr>
        <w:ind w:firstLine="709"/>
        <w:jc w:val="both"/>
        <w:rPr>
          <w:rFonts w:ascii="Times New Roman" w:hAnsi="Times New Roman" w:cs="Times New Roman"/>
        </w:rPr>
      </w:pPr>
    </w:p>
    <w:p w14:paraId="278D6FE4" w14:textId="77777777" w:rsidR="00B132C0" w:rsidRPr="000B0C01" w:rsidRDefault="00000000" w:rsidP="000B0C01">
      <w:pPr>
        <w:pStyle w:val="SemEspaamento"/>
        <w:ind w:firstLine="708"/>
        <w:jc w:val="both"/>
        <w:rPr>
          <w:rFonts w:ascii="Times New Roman" w:hAnsi="Times New Roman" w:cs="Times New Roman"/>
          <w:szCs w:val="24"/>
        </w:rPr>
      </w:pPr>
      <w:r w:rsidRPr="000B0C01">
        <w:rPr>
          <w:rFonts w:ascii="Times New Roman" w:hAnsi="Times New Roman" w:cs="Times New Roman"/>
          <w:b/>
          <w:szCs w:val="24"/>
        </w:rPr>
        <w:t>Art. 5º</w:t>
      </w:r>
      <w:r w:rsidR="00C42045" w:rsidRPr="000B0C01">
        <w:rPr>
          <w:rFonts w:ascii="Times New Roman" w:hAnsi="Times New Roman" w:cs="Times New Roman"/>
          <w:szCs w:val="24"/>
        </w:rPr>
        <w:t xml:space="preserve"> </w:t>
      </w:r>
      <w:r w:rsidRPr="000B0C01">
        <w:rPr>
          <w:rFonts w:ascii="Times New Roman" w:hAnsi="Times New Roman" w:cs="Times New Roman"/>
          <w:szCs w:val="24"/>
        </w:rPr>
        <w:t>O Poder Executivo Municipal poderá promover campanhas de conscientização, para informar as famílias de crianças com TEA sobre os direitos garantidos por esta Lei, assegurando o pleno acesso aos benefícios aqui previstos.</w:t>
      </w:r>
    </w:p>
    <w:p w14:paraId="780A3AAB" w14:textId="77777777" w:rsidR="009F6AFD" w:rsidRPr="000B0C01" w:rsidRDefault="009F6AFD" w:rsidP="000B0C01">
      <w:pPr>
        <w:ind w:firstLine="709"/>
        <w:jc w:val="both"/>
        <w:rPr>
          <w:rFonts w:ascii="Times New Roman" w:hAnsi="Times New Roman" w:cs="Times New Roman"/>
          <w:b/>
        </w:rPr>
      </w:pPr>
    </w:p>
    <w:p w14:paraId="3B799ED8" w14:textId="77777777" w:rsidR="009F6AFD" w:rsidRPr="000B0C01" w:rsidRDefault="00000000" w:rsidP="000B0C01">
      <w:pPr>
        <w:ind w:firstLine="709"/>
        <w:jc w:val="both"/>
        <w:rPr>
          <w:rFonts w:ascii="Times New Roman" w:hAnsi="Times New Roman" w:cs="Times New Roman"/>
        </w:rPr>
      </w:pPr>
      <w:r w:rsidRPr="000B0C01">
        <w:rPr>
          <w:rFonts w:ascii="Times New Roman" w:hAnsi="Times New Roman" w:cs="Times New Roman"/>
          <w:b/>
        </w:rPr>
        <w:t>Art. 6º</w:t>
      </w:r>
      <w:r w:rsidRPr="000B0C01">
        <w:rPr>
          <w:rFonts w:ascii="Times New Roman" w:hAnsi="Times New Roman" w:cs="Times New Roman"/>
        </w:rPr>
        <w:t xml:space="preserve"> A execução do disposto nesta Lei observará as normas gerais da Lei de Diretrizes e Bases da Educação Nacional (Lei nº 9.394/1996), bem como a legislação federal aplicável à inclusão educacional.</w:t>
      </w:r>
    </w:p>
    <w:p w14:paraId="43CF8D86" w14:textId="77777777" w:rsidR="000B0C01" w:rsidRDefault="000B0C01" w:rsidP="000B0C01">
      <w:pPr>
        <w:jc w:val="both"/>
        <w:rPr>
          <w:rFonts w:ascii="Times New Roman" w:hAnsi="Times New Roman" w:cs="Times New Roman"/>
        </w:rPr>
      </w:pPr>
    </w:p>
    <w:p w14:paraId="0C752B58" w14:textId="77777777" w:rsidR="000B0C01" w:rsidRDefault="000B0C01" w:rsidP="000B0C01">
      <w:pPr>
        <w:ind w:firstLine="708"/>
        <w:jc w:val="both"/>
        <w:rPr>
          <w:rFonts w:ascii="Times New Roman" w:hAnsi="Times New Roman" w:cs="Times New Roman"/>
          <w:b/>
        </w:rPr>
      </w:pPr>
    </w:p>
    <w:p w14:paraId="060C8466" w14:textId="77777777" w:rsidR="000B0C01" w:rsidRDefault="000B0C01" w:rsidP="000B0C01">
      <w:pPr>
        <w:ind w:firstLine="708"/>
        <w:jc w:val="both"/>
        <w:rPr>
          <w:rFonts w:ascii="Times New Roman" w:hAnsi="Times New Roman" w:cs="Times New Roman"/>
          <w:b/>
        </w:rPr>
      </w:pPr>
    </w:p>
    <w:p w14:paraId="293FDDBA" w14:textId="77777777" w:rsidR="009F6AFD" w:rsidRPr="000B0C01" w:rsidRDefault="00000000" w:rsidP="000B0C01">
      <w:pPr>
        <w:ind w:firstLine="708"/>
        <w:jc w:val="both"/>
        <w:rPr>
          <w:rFonts w:ascii="Times New Roman" w:hAnsi="Times New Roman" w:cs="Times New Roman"/>
        </w:rPr>
      </w:pPr>
      <w:r w:rsidRPr="000B0C01">
        <w:rPr>
          <w:rFonts w:ascii="Times New Roman" w:hAnsi="Times New Roman" w:cs="Times New Roman"/>
          <w:b/>
        </w:rPr>
        <w:t>Art. 7º</w:t>
      </w:r>
      <w:r w:rsidRPr="000B0C01">
        <w:rPr>
          <w:rFonts w:ascii="Times New Roman" w:hAnsi="Times New Roman" w:cs="Times New Roman"/>
        </w:rPr>
        <w:t xml:space="preserve"> Esta Lei entra em vigor na data de sua publicação.</w:t>
      </w:r>
    </w:p>
    <w:p w14:paraId="1229E38B" w14:textId="77777777" w:rsidR="009F6AFD" w:rsidRDefault="009F6AFD" w:rsidP="000B0C01">
      <w:pPr>
        <w:ind w:left="708" w:firstLine="709"/>
        <w:jc w:val="both"/>
        <w:rPr>
          <w:rFonts w:ascii="Times New Roman" w:hAnsi="Times New Roman" w:cs="Times New Roman"/>
        </w:rPr>
      </w:pPr>
    </w:p>
    <w:p w14:paraId="6C0AFD19" w14:textId="77777777" w:rsidR="000B0C01" w:rsidRPr="000B0C01" w:rsidRDefault="000B0C01" w:rsidP="000B0C01">
      <w:pPr>
        <w:ind w:left="708" w:firstLine="709"/>
        <w:jc w:val="both"/>
        <w:rPr>
          <w:rFonts w:ascii="Times New Roman" w:hAnsi="Times New Roman" w:cs="Times New Roman"/>
        </w:rPr>
      </w:pPr>
    </w:p>
    <w:p w14:paraId="7C9C8B5C" w14:textId="77777777" w:rsidR="000B0C01" w:rsidRPr="001C7A38" w:rsidRDefault="000B0C01" w:rsidP="000B0C01">
      <w:pPr>
        <w:ind w:left="709"/>
        <w:rPr>
          <w:rFonts w:eastAsia="Calibri"/>
        </w:rPr>
      </w:pPr>
      <w:bookmarkStart w:id="0" w:name="_Hlk193180439"/>
      <w:bookmarkStart w:id="1" w:name="_Hlk216160433"/>
      <w:r w:rsidRPr="001C7A38">
        <w:rPr>
          <w:rFonts w:eastAsia="Calibri"/>
        </w:rPr>
        <w:t xml:space="preserve">Mesa da Câmara Municipal de Mogi Mirim, </w:t>
      </w:r>
      <w:r>
        <w:rPr>
          <w:rFonts w:eastAsia="Calibri"/>
        </w:rPr>
        <w:t xml:space="preserve">09 </w:t>
      </w:r>
      <w:r w:rsidRPr="001C7A38">
        <w:rPr>
          <w:rFonts w:eastAsia="Calibri"/>
        </w:rPr>
        <w:t>de</w:t>
      </w:r>
      <w:r>
        <w:rPr>
          <w:rFonts w:eastAsia="Calibri"/>
        </w:rPr>
        <w:t xml:space="preserve"> dezembro </w:t>
      </w:r>
      <w:r w:rsidRPr="001C7A38">
        <w:rPr>
          <w:rFonts w:eastAsia="Calibri"/>
        </w:rPr>
        <w:t>de 2025.</w:t>
      </w:r>
    </w:p>
    <w:p w14:paraId="1C9B3C30" w14:textId="77777777" w:rsidR="000B0C01" w:rsidRPr="001C7A38" w:rsidRDefault="000B0C01" w:rsidP="000B0C01">
      <w:pPr>
        <w:ind w:left="709"/>
        <w:rPr>
          <w:rFonts w:eastAsia="Calibri"/>
        </w:rPr>
      </w:pPr>
    </w:p>
    <w:p w14:paraId="0A60C958" w14:textId="77777777" w:rsidR="000B0C01" w:rsidRPr="001C7A38" w:rsidRDefault="000B0C01" w:rsidP="000B0C01">
      <w:pPr>
        <w:rPr>
          <w:rFonts w:eastAsia="Calibri"/>
          <w:b/>
        </w:rPr>
      </w:pPr>
    </w:p>
    <w:p w14:paraId="3E18E885" w14:textId="77777777" w:rsidR="000B0C01" w:rsidRPr="001C7A38" w:rsidRDefault="000B0C01" w:rsidP="000B0C01">
      <w:pPr>
        <w:ind w:left="709"/>
        <w:rPr>
          <w:rFonts w:eastAsia="Calibri"/>
          <w:b/>
        </w:rPr>
      </w:pPr>
      <w:r w:rsidRPr="001C7A38">
        <w:rPr>
          <w:rFonts w:eastAsia="Calibri"/>
          <w:b/>
        </w:rPr>
        <w:t xml:space="preserve">VEREADOR CRISTIANO GAIOTO </w:t>
      </w:r>
    </w:p>
    <w:p w14:paraId="5C9D0EF5" w14:textId="77777777" w:rsidR="000B0C01" w:rsidRPr="001C7A38" w:rsidRDefault="000B0C01" w:rsidP="000B0C01">
      <w:pPr>
        <w:ind w:left="709"/>
        <w:rPr>
          <w:rFonts w:eastAsia="Calibri"/>
          <w:b/>
        </w:rPr>
      </w:pPr>
      <w:r w:rsidRPr="001C7A38">
        <w:rPr>
          <w:rFonts w:eastAsia="Calibri"/>
          <w:b/>
        </w:rPr>
        <w:t>Presidente da Câmara</w:t>
      </w:r>
    </w:p>
    <w:p w14:paraId="1053A247" w14:textId="77777777" w:rsidR="000B0C01" w:rsidRDefault="000B0C01" w:rsidP="000B0C01">
      <w:pPr>
        <w:rPr>
          <w:rFonts w:eastAsia="Calibri"/>
          <w:b/>
        </w:rPr>
      </w:pPr>
    </w:p>
    <w:p w14:paraId="73852607" w14:textId="77777777" w:rsidR="000B0C01" w:rsidRPr="001C7A38" w:rsidRDefault="000B0C01" w:rsidP="000B0C01">
      <w:pPr>
        <w:rPr>
          <w:rFonts w:eastAsia="Calibri"/>
          <w:b/>
        </w:rPr>
      </w:pPr>
    </w:p>
    <w:p w14:paraId="5610C923" w14:textId="77777777" w:rsidR="000B0C01" w:rsidRPr="001C7A38" w:rsidRDefault="000B0C01" w:rsidP="000B0C01">
      <w:pPr>
        <w:ind w:left="709"/>
        <w:rPr>
          <w:rFonts w:eastAsia="Calibri"/>
          <w:b/>
        </w:rPr>
      </w:pPr>
      <w:r w:rsidRPr="001C7A38">
        <w:rPr>
          <w:rFonts w:eastAsia="Calibri"/>
          <w:b/>
        </w:rPr>
        <w:t>VEREADOR WAGNER RICARDO PEREIRA</w:t>
      </w:r>
    </w:p>
    <w:p w14:paraId="5D012173" w14:textId="77777777" w:rsidR="000B0C01" w:rsidRPr="001C7A38" w:rsidRDefault="000B0C01" w:rsidP="000B0C01">
      <w:pPr>
        <w:ind w:left="709"/>
        <w:rPr>
          <w:rFonts w:eastAsia="Calibri"/>
          <w:b/>
        </w:rPr>
      </w:pPr>
      <w:r w:rsidRPr="001C7A38">
        <w:rPr>
          <w:rFonts w:eastAsia="Calibri"/>
          <w:b/>
        </w:rPr>
        <w:t>1ª Vice-Presidente</w:t>
      </w:r>
    </w:p>
    <w:p w14:paraId="0F6D1B89" w14:textId="77777777" w:rsidR="000B0C01" w:rsidRDefault="000B0C01" w:rsidP="000B0C01">
      <w:pPr>
        <w:rPr>
          <w:rFonts w:eastAsia="Calibri"/>
          <w:b/>
        </w:rPr>
      </w:pPr>
    </w:p>
    <w:p w14:paraId="67C619AE" w14:textId="77777777" w:rsidR="000B0C01" w:rsidRPr="001C7A38" w:rsidRDefault="000B0C01" w:rsidP="000B0C01">
      <w:pPr>
        <w:rPr>
          <w:rFonts w:eastAsia="Calibri"/>
          <w:b/>
        </w:rPr>
      </w:pPr>
    </w:p>
    <w:p w14:paraId="35D409EB" w14:textId="77777777" w:rsidR="000B0C01" w:rsidRPr="001C7A38" w:rsidRDefault="000B0C01" w:rsidP="000B0C01">
      <w:pPr>
        <w:ind w:left="709"/>
        <w:rPr>
          <w:rFonts w:eastAsia="Calibri"/>
          <w:b/>
        </w:rPr>
      </w:pPr>
      <w:r w:rsidRPr="001C7A38">
        <w:rPr>
          <w:rFonts w:eastAsia="Calibri"/>
          <w:b/>
        </w:rPr>
        <w:t>VEREADORA DANIELLA GONÇALVES DE AMO</w:t>
      </w:r>
      <w:r>
        <w:rPr>
          <w:rFonts w:eastAsia="Calibri"/>
          <w:b/>
        </w:rPr>
        <w:t>Ê</w:t>
      </w:r>
      <w:r w:rsidRPr="001C7A38">
        <w:rPr>
          <w:rFonts w:eastAsia="Calibri"/>
          <w:b/>
        </w:rPr>
        <w:t xml:space="preserve">DO CAMPOS </w:t>
      </w:r>
    </w:p>
    <w:p w14:paraId="228D50D1" w14:textId="77777777" w:rsidR="000B0C01" w:rsidRPr="001C7A38" w:rsidRDefault="000B0C01" w:rsidP="000B0C01">
      <w:pPr>
        <w:ind w:left="709"/>
        <w:rPr>
          <w:rFonts w:eastAsia="Calibri"/>
          <w:b/>
        </w:rPr>
      </w:pPr>
      <w:r w:rsidRPr="001C7A38">
        <w:rPr>
          <w:rFonts w:eastAsia="Calibri"/>
          <w:b/>
        </w:rPr>
        <w:t>2º Vice-Presidente</w:t>
      </w:r>
    </w:p>
    <w:p w14:paraId="2262309A" w14:textId="77777777" w:rsidR="000B0C01" w:rsidRDefault="000B0C01" w:rsidP="000B0C01">
      <w:pPr>
        <w:rPr>
          <w:rFonts w:eastAsia="Calibri"/>
          <w:b/>
        </w:rPr>
      </w:pPr>
    </w:p>
    <w:p w14:paraId="2BEF5325" w14:textId="77777777" w:rsidR="000B0C01" w:rsidRPr="001C7A38" w:rsidRDefault="000B0C01" w:rsidP="000B0C01">
      <w:pPr>
        <w:rPr>
          <w:rFonts w:eastAsia="Calibri"/>
          <w:b/>
        </w:rPr>
      </w:pPr>
    </w:p>
    <w:p w14:paraId="17558C0F" w14:textId="77777777" w:rsidR="000B0C01" w:rsidRPr="001C7A38" w:rsidRDefault="000B0C01" w:rsidP="000B0C01">
      <w:pPr>
        <w:ind w:left="709"/>
        <w:rPr>
          <w:rFonts w:eastAsia="Calibri"/>
          <w:b/>
        </w:rPr>
      </w:pPr>
      <w:r w:rsidRPr="001C7A38">
        <w:rPr>
          <w:rFonts w:eastAsia="Calibri"/>
          <w:b/>
        </w:rPr>
        <w:t>VEREADOR LUIS ROBERTO TAVARES</w:t>
      </w:r>
    </w:p>
    <w:p w14:paraId="47EAD837" w14:textId="77777777" w:rsidR="000B0C01" w:rsidRPr="001C7A38" w:rsidRDefault="000B0C01" w:rsidP="000B0C01">
      <w:pPr>
        <w:ind w:left="709"/>
        <w:rPr>
          <w:rFonts w:eastAsia="Calibri"/>
          <w:b/>
        </w:rPr>
      </w:pPr>
      <w:r w:rsidRPr="001C7A38">
        <w:rPr>
          <w:rFonts w:eastAsia="Calibri"/>
          <w:b/>
        </w:rPr>
        <w:t>1ª Secretário</w:t>
      </w:r>
    </w:p>
    <w:p w14:paraId="17759BBC" w14:textId="77777777" w:rsidR="000B0C01" w:rsidRDefault="000B0C01" w:rsidP="000B0C01">
      <w:pPr>
        <w:ind w:left="709"/>
        <w:rPr>
          <w:rFonts w:eastAsia="Calibri"/>
          <w:b/>
        </w:rPr>
      </w:pPr>
    </w:p>
    <w:p w14:paraId="15E44867" w14:textId="77777777" w:rsidR="000B0C01" w:rsidRPr="001C7A38" w:rsidRDefault="000B0C01" w:rsidP="000B0C01">
      <w:pPr>
        <w:ind w:left="709"/>
        <w:rPr>
          <w:rFonts w:eastAsia="Calibri"/>
          <w:b/>
        </w:rPr>
      </w:pPr>
    </w:p>
    <w:p w14:paraId="71BA475F" w14:textId="77777777" w:rsidR="000B0C01" w:rsidRPr="001C7A38" w:rsidRDefault="000B0C01" w:rsidP="000B0C01">
      <w:pPr>
        <w:ind w:left="709"/>
        <w:rPr>
          <w:rFonts w:eastAsia="Calibri"/>
          <w:b/>
        </w:rPr>
      </w:pPr>
      <w:r w:rsidRPr="001C7A38">
        <w:rPr>
          <w:rFonts w:eastAsia="Calibri"/>
          <w:b/>
        </w:rPr>
        <w:t xml:space="preserve">VEREADOR MARCOS PAULO CEGATTI </w:t>
      </w:r>
    </w:p>
    <w:p w14:paraId="1250EAF2" w14:textId="77777777" w:rsidR="000B0C01" w:rsidRPr="001C7A38" w:rsidRDefault="000B0C01" w:rsidP="000B0C01">
      <w:pPr>
        <w:ind w:left="709"/>
        <w:rPr>
          <w:rFonts w:eastAsia="Calibri"/>
          <w:b/>
        </w:rPr>
      </w:pPr>
      <w:r w:rsidRPr="001C7A38">
        <w:rPr>
          <w:rFonts w:eastAsia="Calibri"/>
          <w:b/>
        </w:rPr>
        <w:t>2º Secretário</w:t>
      </w:r>
    </w:p>
    <w:bookmarkEnd w:id="0"/>
    <w:p w14:paraId="4551FAE3" w14:textId="77777777" w:rsidR="000B0C01" w:rsidRDefault="000B0C01" w:rsidP="000B0C01">
      <w:pPr>
        <w:widowControl w:val="0"/>
        <w:ind w:firstLine="3696"/>
        <w:jc w:val="both"/>
        <w:rPr>
          <w:rFonts w:eastAsia="Lucida Sans Unicode"/>
          <w:b/>
        </w:rPr>
      </w:pPr>
    </w:p>
    <w:p w14:paraId="7512C069" w14:textId="77777777" w:rsidR="000B0C01" w:rsidRDefault="000B0C01" w:rsidP="000B0C01">
      <w:pPr>
        <w:widowControl w:val="0"/>
        <w:ind w:firstLine="3696"/>
        <w:jc w:val="both"/>
        <w:rPr>
          <w:rFonts w:eastAsia="Lucida Sans Unicode"/>
          <w:b/>
        </w:rPr>
      </w:pPr>
    </w:p>
    <w:p w14:paraId="6B6C7633" w14:textId="77777777" w:rsidR="000B0C01" w:rsidRDefault="000B0C01" w:rsidP="000B0C01">
      <w:pPr>
        <w:widowControl w:val="0"/>
        <w:ind w:firstLine="3696"/>
        <w:jc w:val="both"/>
        <w:rPr>
          <w:rFonts w:eastAsia="Lucida Sans Unicode"/>
          <w:b/>
        </w:rPr>
      </w:pPr>
    </w:p>
    <w:p w14:paraId="3AFF7EAF" w14:textId="7A0BB30A" w:rsidR="000B0C01" w:rsidRDefault="000B0C01" w:rsidP="000B0C01">
      <w:pPr>
        <w:widowControl w:val="0"/>
        <w:jc w:val="both"/>
        <w:rPr>
          <w:rFonts w:eastAsia="Lucida Sans Unicode"/>
          <w:b/>
          <w:sz w:val="18"/>
          <w:szCs w:val="18"/>
        </w:rPr>
      </w:pPr>
      <w:r>
        <w:rPr>
          <w:rFonts w:eastAsia="Lucida Sans Unicode"/>
          <w:b/>
          <w:sz w:val="18"/>
          <w:szCs w:val="18"/>
        </w:rPr>
        <w:t xml:space="preserve">Substitutivo </w:t>
      </w:r>
      <w:r w:rsidR="00C201F4">
        <w:rPr>
          <w:rFonts w:eastAsia="Lucida Sans Unicode"/>
          <w:b/>
          <w:sz w:val="18"/>
          <w:szCs w:val="18"/>
        </w:rPr>
        <w:t xml:space="preserve">n° 1 </w:t>
      </w:r>
      <w:r>
        <w:rPr>
          <w:rFonts w:eastAsia="Lucida Sans Unicode"/>
          <w:b/>
          <w:sz w:val="18"/>
          <w:szCs w:val="18"/>
        </w:rPr>
        <w:t>ao Projeto de Lei nº 128 de 2025</w:t>
      </w:r>
    </w:p>
    <w:p w14:paraId="76ABD8A9" w14:textId="77777777" w:rsidR="000B0C01" w:rsidRDefault="000B0C01" w:rsidP="000B0C01">
      <w:pPr>
        <w:widowControl w:val="0"/>
        <w:jc w:val="both"/>
        <w:rPr>
          <w:rFonts w:eastAsia="Lucida Sans Unicode"/>
          <w:b/>
          <w:sz w:val="18"/>
          <w:szCs w:val="18"/>
        </w:rPr>
      </w:pPr>
      <w:r>
        <w:rPr>
          <w:rFonts w:eastAsia="Lucida Sans Unicode"/>
          <w:b/>
          <w:sz w:val="18"/>
          <w:szCs w:val="18"/>
        </w:rPr>
        <w:t xml:space="preserve">Autoria: Vereador Ademir Souza </w:t>
      </w:r>
      <w:proofErr w:type="spellStart"/>
      <w:r>
        <w:rPr>
          <w:rFonts w:eastAsia="Lucida Sans Unicode"/>
          <w:b/>
          <w:sz w:val="18"/>
          <w:szCs w:val="18"/>
        </w:rPr>
        <w:t>Floretti</w:t>
      </w:r>
      <w:proofErr w:type="spellEnd"/>
      <w:r>
        <w:rPr>
          <w:rFonts w:eastAsia="Lucida Sans Unicode"/>
          <w:b/>
          <w:sz w:val="18"/>
          <w:szCs w:val="18"/>
        </w:rPr>
        <w:t xml:space="preserve"> Junior</w:t>
      </w:r>
    </w:p>
    <w:p w14:paraId="39A3CA79" w14:textId="77777777" w:rsidR="000B0C01" w:rsidRDefault="000B0C01" w:rsidP="000B0C01">
      <w:pPr>
        <w:widowControl w:val="0"/>
        <w:jc w:val="both"/>
        <w:rPr>
          <w:rFonts w:eastAsia="Lucida Sans Unicode"/>
          <w:b/>
          <w:sz w:val="18"/>
          <w:szCs w:val="18"/>
        </w:rPr>
      </w:pPr>
    </w:p>
    <w:bookmarkEnd w:id="1"/>
    <w:p w14:paraId="5B9B6031" w14:textId="77777777" w:rsidR="009F6AFD" w:rsidRPr="003A5AC1" w:rsidRDefault="009F6AFD" w:rsidP="000B0C01">
      <w:pPr>
        <w:ind w:firstLine="709"/>
        <w:jc w:val="both"/>
        <w:rPr>
          <w:rFonts w:ascii="Times New Roman" w:hAnsi="Times New Roman" w:cs="Times New Roman"/>
        </w:rPr>
      </w:pPr>
    </w:p>
    <w:p w14:paraId="72C628A4" w14:textId="77777777" w:rsidR="009F6AFD" w:rsidRPr="003A5AC1" w:rsidRDefault="009F6AFD" w:rsidP="000B0C01">
      <w:pPr>
        <w:pStyle w:val="Standard"/>
        <w:shd w:val="clear" w:color="auto" w:fill="FFFFFF"/>
        <w:jc w:val="both"/>
        <w:rPr>
          <w:rFonts w:ascii="Times New Roman" w:hAnsi="Times New Roman" w:cs="Times New Roman"/>
          <w:color w:val="000000"/>
        </w:rPr>
      </w:pPr>
    </w:p>
    <w:p w14:paraId="37120A8C" w14:textId="77777777" w:rsidR="009F6AFD" w:rsidRDefault="009F6AFD" w:rsidP="000B0C01">
      <w:pPr>
        <w:pStyle w:val="NormalWeb"/>
        <w:spacing w:before="0" w:beforeAutospacing="0" w:after="0" w:afterAutospacing="0"/>
        <w:jc w:val="both"/>
        <w:rPr>
          <w:rStyle w:val="Forte"/>
          <w:rFonts w:ascii="Arial" w:hAnsi="Arial" w:cs="Arial"/>
          <w:color w:val="000000"/>
          <w:sz w:val="20"/>
          <w:szCs w:val="20"/>
        </w:rPr>
      </w:pPr>
    </w:p>
    <w:p w14:paraId="4A2B7726" w14:textId="77777777" w:rsidR="009F6AFD" w:rsidRPr="003A5AC1" w:rsidRDefault="009F6AFD" w:rsidP="000B0C01">
      <w:pPr>
        <w:pStyle w:val="Standard"/>
        <w:shd w:val="clear" w:color="auto" w:fill="FFFFFF"/>
        <w:rPr>
          <w:rFonts w:ascii="Times New Roman" w:hAnsi="Times New Roman" w:cs="Times New Roman"/>
          <w:b/>
          <w:color w:val="000000"/>
        </w:rPr>
      </w:pPr>
    </w:p>
    <w:p w14:paraId="0086C1ED" w14:textId="77777777" w:rsidR="009F6AFD" w:rsidRPr="003A5AC1" w:rsidRDefault="009F6AFD" w:rsidP="009F6AFD">
      <w:pPr>
        <w:pStyle w:val="Standard"/>
        <w:shd w:val="clear" w:color="auto" w:fill="FFFFFF"/>
        <w:rPr>
          <w:rFonts w:ascii="Times New Roman" w:hAnsi="Times New Roman" w:cs="Times New Roman"/>
          <w:b/>
          <w:color w:val="000000"/>
        </w:rPr>
      </w:pPr>
    </w:p>
    <w:p w14:paraId="4CCA61C3" w14:textId="77777777" w:rsidR="007F7E33" w:rsidRDefault="007F7E33">
      <w:pPr>
        <w:rPr>
          <w:rFonts w:hint="eastAsia"/>
        </w:rPr>
      </w:pPr>
    </w:p>
    <w:sectPr w:rsidR="007F7E33" w:rsidSect="000B0C01">
      <w:headerReference w:type="default" r:id="rId6"/>
      <w:pgSz w:w="11906" w:h="16838"/>
      <w:pgMar w:top="1134" w:right="1134" w:bottom="993" w:left="1134" w:header="851" w:footer="25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504EE" w14:textId="77777777" w:rsidR="007510E7" w:rsidRDefault="007510E7">
      <w:pPr>
        <w:rPr>
          <w:rFonts w:hint="eastAsia"/>
        </w:rPr>
      </w:pPr>
      <w:r>
        <w:separator/>
      </w:r>
    </w:p>
  </w:endnote>
  <w:endnote w:type="continuationSeparator" w:id="0">
    <w:p w14:paraId="3F3F874D" w14:textId="77777777" w:rsidR="007510E7" w:rsidRDefault="007510E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D4307" w14:textId="77777777" w:rsidR="007510E7" w:rsidRDefault="007510E7">
      <w:pPr>
        <w:rPr>
          <w:rFonts w:hint="eastAsia"/>
        </w:rPr>
      </w:pPr>
      <w:r>
        <w:separator/>
      </w:r>
    </w:p>
  </w:footnote>
  <w:footnote w:type="continuationSeparator" w:id="0">
    <w:p w14:paraId="2DEC4F01" w14:textId="77777777" w:rsidR="007510E7" w:rsidRDefault="007510E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20C5B" w14:textId="77777777" w:rsidR="004D1FB0" w:rsidRDefault="000B0C01" w:rsidP="000B0C01">
    <w:pPr>
      <w:pStyle w:val="Cabealho"/>
      <w:tabs>
        <w:tab w:val="clear" w:pos="4819"/>
        <w:tab w:val="clear" w:pos="9638"/>
        <w:tab w:val="right" w:pos="7513"/>
      </w:tabs>
      <w:ind w:left="2552"/>
      <w:jc w:val="center"/>
      <w:rPr>
        <w:rFonts w:ascii="Arial" w:hAnsi="Arial"/>
        <w:b/>
        <w:sz w:val="34"/>
      </w:rPr>
    </w:pPr>
    <w:r>
      <w:rPr>
        <w:rFonts w:ascii="Arial" w:hAnsi="Arial"/>
        <w:b/>
        <w:noProof/>
        <w:sz w:val="34"/>
        <w:lang w:eastAsia="pt-BR" w:bidi="ar-SA"/>
      </w:rPr>
      <w:drawing>
        <wp:anchor distT="0" distB="0" distL="114300" distR="114300" simplePos="0" relativeHeight="251658240" behindDoc="1" locked="0" layoutInCell="1" allowOverlap="1" wp14:anchorId="680BF378" wp14:editId="2D882799">
          <wp:simplePos x="0" y="0"/>
          <wp:positionH relativeFrom="page">
            <wp:posOffset>1019175</wp:posOffset>
          </wp:positionH>
          <wp:positionV relativeFrom="page">
            <wp:posOffset>333375</wp:posOffset>
          </wp:positionV>
          <wp:extent cx="1038225" cy="751840"/>
          <wp:effectExtent l="0" t="0" r="9525" b="0"/>
          <wp:wrapThrough wrapText="bothSides">
            <wp:wrapPolygon edited="0">
              <wp:start x="0" y="0"/>
              <wp:lineTo x="0" y="20797"/>
              <wp:lineTo x="21402" y="20797"/>
              <wp:lineTo x="21402" y="0"/>
              <wp:lineTo x="0" y="0"/>
            </wp:wrapPolygon>
          </wp:wrapThrough>
          <wp:docPr id="1846178091" name="Imagem 1" descr="brasaomm"/>
          <wp:cNvGraphicFramePr/>
          <a:graphic xmlns:a="http://schemas.openxmlformats.org/drawingml/2006/main">
            <a:graphicData uri="http://schemas.openxmlformats.org/drawingml/2006/picture">
              <pic:pic xmlns:pic="http://schemas.openxmlformats.org/drawingml/2006/picture">
                <pic:nvPicPr>
                  <pic:cNvPr id="2080124068" name=""/>
                  <pic:cNvPicPr/>
                </pic:nvPicPr>
                <pic:blipFill>
                  <a:blip r:embed="rId1">
                    <a:alphaModFix/>
                  </a:blip>
                  <a:stretch>
                    <a:fillRect/>
                  </a:stretch>
                </pic:blipFill>
                <pic:spPr>
                  <a:xfrm>
                    <a:off x="0" y="0"/>
                    <a:ext cx="1038225" cy="751840"/>
                  </a:xfrm>
                  <a:prstGeom prst="rect">
                    <a:avLst/>
                  </a:prstGeom>
                  <a:noFill/>
                  <a:ln>
                    <a:noFill/>
                    <a:prstDash val="solid"/>
                  </a:ln>
                </pic:spPr>
              </pic:pic>
            </a:graphicData>
          </a:graphic>
        </wp:anchor>
      </w:drawing>
    </w:r>
    <w:r>
      <w:rPr>
        <w:rFonts w:ascii="Arial" w:hAnsi="Arial"/>
        <w:b/>
        <w:noProof/>
        <w:sz w:val="34"/>
        <w:lang w:eastAsia="pt-BR" w:bidi="ar-SA"/>
      </w:rPr>
      <mc:AlternateContent>
        <mc:Choice Requires="wps">
          <w:drawing>
            <wp:anchor distT="0" distB="0" distL="114300" distR="114300" simplePos="0" relativeHeight="251659264" behindDoc="0" locked="0" layoutInCell="1" allowOverlap="1" wp14:anchorId="5B63ECBA" wp14:editId="237D74BD">
              <wp:simplePos x="0" y="0"/>
              <wp:positionH relativeFrom="margin">
                <wp:align>right</wp:align>
              </wp:positionH>
              <wp:positionV relativeFrom="paragraph">
                <wp:posOffset>720</wp:posOffset>
              </wp:positionV>
              <wp:extent cx="14760" cy="14760"/>
              <wp:effectExtent l="0" t="0" r="0" b="0"/>
              <wp:wrapSquare wrapText="bothSides"/>
              <wp:docPr id="1" name="Quadro2"/>
              <wp:cNvGraphicFramePr/>
              <a:graphic xmlns:a="http://schemas.openxmlformats.org/drawingml/2006/main">
                <a:graphicData uri="http://schemas.microsoft.com/office/word/2010/wordprocessingShape">
                  <wps:wsp>
                    <wps:cNvSpPr txBox="1"/>
                    <wps:spPr>
                      <a:xfrm>
                        <a:off x="0" y="0"/>
                        <a:ext cx="14760" cy="14760"/>
                      </a:xfrm>
                      <a:prstGeom prst="rect">
                        <a:avLst/>
                      </a:prstGeom>
                      <a:solidFill>
                        <a:srgbClr val="FFFFFF">
                          <a:alpha val="0"/>
                        </a:srgbClr>
                      </a:solidFill>
                      <a:ln>
                        <a:noFill/>
                        <a:prstDash val="solid"/>
                      </a:ln>
                    </wps:spPr>
                    <wps:txbx>
                      <w:txbxContent>
                        <w:p w14:paraId="1EF42FFC" w14:textId="77777777" w:rsidR="004D1FB0" w:rsidRDefault="004D1FB0">
                          <w:pPr>
                            <w:pStyle w:val="Cabealho"/>
                            <w:rPr>
                              <w:rFonts w:hint="eastAsia"/>
                            </w:rPr>
                          </w:pPr>
                        </w:p>
                      </w:txbxContent>
                    </wps:txbx>
                    <wps:bodyPr vert="horz" wrap="none" lIns="0" tIns="0" rIns="0" bIns="0" compatLnSpc="0">
                      <a:spAutoFit/>
                    </wps:bodyPr>
                  </wps:wsp>
                </a:graphicData>
              </a:graphic>
            </wp:anchor>
          </w:drawing>
        </mc:Choice>
        <mc:Fallback>
          <w:pict>
            <v:shapetype w14:anchorId="5B63ECBA" id="_x0000_t202" coordsize="21600,21600" o:spt="202" path="m,l,21600r21600,l21600,xe">
              <v:stroke joinstyle="miter"/>
              <v:path gradientshapeok="t" o:connecttype="rect"/>
            </v:shapetype>
            <v:shape id="Quadro2" o:spid="_x0000_s1026" type="#_x0000_t202" style="position:absolute;left:0;text-align:left;margin-left:-50.05pt;margin-top:.05pt;width:1.15pt;height:1.1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" stroked="f">
              <v:fill opacity="0"/>
              <v:textbox style="mso-fit-shape-to-text:t" inset="0,0,0,0">
                <w:txbxContent>
                  <w:p w14:paraId="1EF42FFC" w14:textId="77777777" w:rsidR="004D1FB0" w:rsidRDefault="004D1FB0">
                    <w:pPr>
                      <w:pStyle w:val="Cabealho"/>
                      <w:rPr>
                        <w:rFonts w:hint="eastAsia"/>
                      </w:rPr>
                    </w:pPr>
                  </w:p>
                </w:txbxContent>
              </v:textbox>
              <w10:wrap type="square" anchorx="margin"/>
            </v:shape>
          </w:pict>
        </mc:Fallback>
      </mc:AlternateContent>
    </w:r>
    <w:r>
      <w:rPr>
        <w:rFonts w:ascii="Arial" w:hAnsi="Arial"/>
        <w:b/>
        <w:sz w:val="34"/>
      </w:rPr>
      <w:t xml:space="preserve"> CÂMARA MUNICIPAL DE MOGI MIRIM</w:t>
    </w:r>
  </w:p>
  <w:p w14:paraId="1EA0C20C" w14:textId="77777777" w:rsidR="004D1FB0" w:rsidRDefault="00000000" w:rsidP="000B0C01">
    <w:pPr>
      <w:pStyle w:val="Cabealho"/>
      <w:tabs>
        <w:tab w:val="clear" w:pos="4819"/>
        <w:tab w:val="clear" w:pos="9638"/>
        <w:tab w:val="right" w:pos="7513"/>
      </w:tabs>
      <w:ind w:left="2552"/>
      <w:jc w:val="center"/>
      <w:rPr>
        <w:rFonts w:ascii="Arial" w:hAnsi="Arial"/>
        <w:b/>
      </w:rPr>
    </w:pPr>
    <w:r>
      <w:rPr>
        <w:rFonts w:ascii="Arial" w:hAnsi="Arial"/>
        <w:b/>
      </w:rPr>
      <w:t>Estado de São Paulo</w:t>
    </w:r>
  </w:p>
  <w:p w14:paraId="184108AC" w14:textId="77777777" w:rsidR="004D1FB0" w:rsidRDefault="00000000">
    <w:pPr>
      <w:pStyle w:val="Cabealho"/>
      <w:tabs>
        <w:tab w:val="clear" w:pos="4819"/>
        <w:tab w:val="clear" w:pos="9638"/>
        <w:tab w:val="right" w:pos="7513"/>
      </w:tabs>
      <w:jc w:val="center"/>
      <w:rPr>
        <w:rFonts w:ascii="Arial" w:hAnsi="Arial"/>
        <w:b/>
      </w:rPr>
    </w:pPr>
    <w:r>
      <w:rPr>
        <w:rFonts w:ascii="Arial" w:hAnsi="Arial"/>
        <w:b/>
      </w:rPr>
      <w:t xml:space="preserve">           </w:t>
    </w:r>
  </w:p>
  <w:p w14:paraId="11F67ED0" w14:textId="77777777" w:rsidR="000043D0" w:rsidRDefault="000043D0">
    <w:pPr>
      <w:pStyle w:val="Cabealho"/>
      <w:tabs>
        <w:tab w:val="clear" w:pos="4819"/>
        <w:tab w:val="clear" w:pos="9638"/>
        <w:tab w:val="right" w:pos="7513"/>
      </w:tabs>
      <w:jc w:val="center"/>
      <w:rPr>
        <w:rFonts w:ascii="Arial" w:hAnsi="Arial"/>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AFD"/>
    <w:rsid w:val="000043D0"/>
    <w:rsid w:val="00024DCD"/>
    <w:rsid w:val="000B0C01"/>
    <w:rsid w:val="00125B06"/>
    <w:rsid w:val="00175BA0"/>
    <w:rsid w:val="003A5AC1"/>
    <w:rsid w:val="004D1FB0"/>
    <w:rsid w:val="0053448C"/>
    <w:rsid w:val="00611A9B"/>
    <w:rsid w:val="00746E54"/>
    <w:rsid w:val="007510E7"/>
    <w:rsid w:val="007F7E33"/>
    <w:rsid w:val="00887183"/>
    <w:rsid w:val="009F6AFD"/>
    <w:rsid w:val="00B132C0"/>
    <w:rsid w:val="00BD4A64"/>
    <w:rsid w:val="00C201F4"/>
    <w:rsid w:val="00C42045"/>
    <w:rsid w:val="00C61E0C"/>
    <w:rsid w:val="00FA37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0690E"/>
  <w15:chartTrackingRefBased/>
  <w15:docId w15:val="{4055369E-D9DB-4C03-A955-B2431E39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AFD"/>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9F6AFD"/>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Cabealho">
    <w:name w:val="header"/>
    <w:basedOn w:val="Normal"/>
    <w:link w:val="CabealhoChar"/>
    <w:rsid w:val="009F6AFD"/>
    <w:pPr>
      <w:suppressLineNumbers/>
      <w:tabs>
        <w:tab w:val="center" w:pos="4819"/>
        <w:tab w:val="right" w:pos="9638"/>
      </w:tabs>
    </w:pPr>
  </w:style>
  <w:style w:type="character" w:customStyle="1" w:styleId="CabealhoChar">
    <w:name w:val="Cabeçalho Char"/>
    <w:basedOn w:val="Fontepargpadro"/>
    <w:link w:val="Cabealho"/>
    <w:rsid w:val="009F6AFD"/>
    <w:rPr>
      <w:rFonts w:ascii="Liberation Serif" w:eastAsia="NSimSun" w:hAnsi="Liberation Serif" w:cs="Lucida Sans"/>
      <w:kern w:val="3"/>
      <w:sz w:val="24"/>
      <w:szCs w:val="24"/>
      <w:lang w:eastAsia="zh-CN" w:bidi="hi-IN"/>
    </w:rPr>
  </w:style>
  <w:style w:type="paragraph" w:styleId="NormalWeb">
    <w:name w:val="Normal (Web)"/>
    <w:basedOn w:val="Normal"/>
    <w:uiPriority w:val="99"/>
    <w:semiHidden/>
    <w:unhideWhenUsed/>
    <w:rsid w:val="009F6AFD"/>
    <w:pPr>
      <w:suppressAutoHyphens w:val="0"/>
      <w:autoSpaceDN/>
      <w:spacing w:before="100" w:beforeAutospacing="1" w:after="100" w:afterAutospacing="1"/>
      <w:textAlignment w:val="auto"/>
    </w:pPr>
    <w:rPr>
      <w:rFonts w:ascii="Times New Roman" w:eastAsia="Times New Roman" w:hAnsi="Times New Roman" w:cs="Times New Roman"/>
      <w:kern w:val="0"/>
      <w:lang w:eastAsia="pt-BR" w:bidi="ar-SA"/>
    </w:rPr>
  </w:style>
  <w:style w:type="character" w:styleId="Forte">
    <w:name w:val="Strong"/>
    <w:basedOn w:val="Fontepargpadro"/>
    <w:uiPriority w:val="22"/>
    <w:qFormat/>
    <w:rsid w:val="009F6AFD"/>
    <w:rPr>
      <w:b/>
      <w:bCs/>
    </w:rPr>
  </w:style>
  <w:style w:type="paragraph" w:styleId="Rodap">
    <w:name w:val="footer"/>
    <w:basedOn w:val="Normal"/>
    <w:link w:val="RodapChar"/>
    <w:unhideWhenUsed/>
    <w:rsid w:val="009F6AFD"/>
    <w:pPr>
      <w:tabs>
        <w:tab w:val="center" w:pos="4252"/>
        <w:tab w:val="right" w:pos="8504"/>
      </w:tabs>
    </w:pPr>
    <w:rPr>
      <w:rFonts w:cs="Mangal"/>
      <w:szCs w:val="21"/>
    </w:rPr>
  </w:style>
  <w:style w:type="character" w:customStyle="1" w:styleId="RodapChar">
    <w:name w:val="Rodapé Char"/>
    <w:basedOn w:val="Fontepargpadro"/>
    <w:link w:val="Rodap"/>
    <w:rsid w:val="009F6AFD"/>
    <w:rPr>
      <w:rFonts w:ascii="Liberation Serif" w:eastAsia="NSimSun" w:hAnsi="Liberation Serif" w:cs="Mangal"/>
      <w:kern w:val="3"/>
      <w:sz w:val="24"/>
      <w:szCs w:val="21"/>
      <w:lang w:eastAsia="zh-CN" w:bidi="hi-IN"/>
    </w:rPr>
  </w:style>
  <w:style w:type="paragraph" w:styleId="SemEspaamento">
    <w:name w:val="No Spacing"/>
    <w:uiPriority w:val="1"/>
    <w:qFormat/>
    <w:rsid w:val="009F6AFD"/>
    <w:pPr>
      <w:suppressAutoHyphens/>
      <w:autoSpaceDN w:val="0"/>
      <w:spacing w:after="0" w:line="240" w:lineRule="auto"/>
      <w:textAlignment w:val="baseline"/>
    </w:pPr>
    <w:rPr>
      <w:rFonts w:ascii="Liberation Serif" w:eastAsia="NSimSun" w:hAnsi="Liberation Serif" w:cs="Mangal"/>
      <w:kern w:val="3"/>
      <w:sz w:val="24"/>
      <w:szCs w:val="21"/>
      <w:lang w:eastAsia="zh-CN" w:bidi="hi-IN"/>
    </w:rPr>
  </w:style>
  <w:style w:type="paragraph" w:styleId="Textodebalo">
    <w:name w:val="Balloon Text"/>
    <w:basedOn w:val="Normal"/>
    <w:link w:val="TextodebaloChar"/>
    <w:uiPriority w:val="99"/>
    <w:semiHidden/>
    <w:unhideWhenUsed/>
    <w:rsid w:val="009F6AFD"/>
    <w:rPr>
      <w:rFonts w:ascii="Segoe UI" w:hAnsi="Segoe UI" w:cs="Mangal"/>
      <w:sz w:val="18"/>
      <w:szCs w:val="16"/>
    </w:rPr>
  </w:style>
  <w:style w:type="character" w:customStyle="1" w:styleId="TextodebaloChar">
    <w:name w:val="Texto de balão Char"/>
    <w:basedOn w:val="Fontepargpadro"/>
    <w:link w:val="Textodebalo"/>
    <w:uiPriority w:val="99"/>
    <w:semiHidden/>
    <w:rsid w:val="009F6AFD"/>
    <w:rPr>
      <w:rFonts w:ascii="Segoe UI" w:eastAsia="NSimSun" w:hAnsi="Segoe UI" w:cs="Mangal"/>
      <w:kern w:val="3"/>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400</Words>
  <Characters>2164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Ademir</dc:creator>
  <cp:lastModifiedBy>Candida</cp:lastModifiedBy>
  <cp:revision>7</cp:revision>
  <cp:lastPrinted>2025-11-18T14:16:00Z</cp:lastPrinted>
  <dcterms:created xsi:type="dcterms:W3CDTF">2025-11-18T13:36:00Z</dcterms:created>
  <dcterms:modified xsi:type="dcterms:W3CDTF">2025-12-09T17:50:00Z</dcterms:modified>
</cp:coreProperties>
</file>