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7437" w:rsidP="004A7437" w14:paraId="1C6D6DB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22469" w:rsidRPr="003D6D21" w:rsidP="004A7437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RPr="004879AB" w:rsidP="00163F50" w14:paraId="1E87F99B" w14:textId="064550D2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</w:rPr>
      </w:pPr>
      <w:r w:rsidRPr="004879AB">
        <w:rPr>
          <w:rStyle w:val="Strong"/>
          <w:rFonts w:asciiTheme="majorHAnsi" w:hAnsiTheme="majorHAnsi" w:cstheme="majorHAnsi"/>
        </w:rPr>
        <w:t xml:space="preserve">PROJETO DE </w:t>
      </w:r>
      <w:r w:rsidRPr="004879AB" w:rsidR="0019515C">
        <w:rPr>
          <w:rStyle w:val="Strong"/>
          <w:rFonts w:asciiTheme="majorHAnsi" w:hAnsiTheme="majorHAnsi" w:cstheme="majorHAnsi"/>
        </w:rPr>
        <w:t>LE</w:t>
      </w:r>
      <w:r w:rsidR="004C635B">
        <w:rPr>
          <w:rStyle w:val="Strong"/>
          <w:rFonts w:asciiTheme="majorHAnsi" w:hAnsiTheme="majorHAnsi" w:cstheme="majorHAnsi"/>
        </w:rPr>
        <w:t>I</w:t>
      </w:r>
      <w:r w:rsidR="008317A8">
        <w:rPr>
          <w:rStyle w:val="Strong"/>
          <w:rFonts w:asciiTheme="majorHAnsi" w:hAnsiTheme="majorHAnsi" w:cstheme="majorHAnsi"/>
        </w:rPr>
        <w:t xml:space="preserve"> COMPLEMENTAR Nº 28</w:t>
      </w:r>
      <w:r w:rsidRPr="004879AB" w:rsidR="00F74441">
        <w:rPr>
          <w:rStyle w:val="Strong"/>
          <w:rFonts w:asciiTheme="majorHAnsi" w:hAnsiTheme="majorHAnsi" w:cstheme="majorHAnsi"/>
        </w:rPr>
        <w:t xml:space="preserve"> DE 2025</w:t>
      </w:r>
      <w:r w:rsidR="008317A8">
        <w:rPr>
          <w:rStyle w:val="Strong"/>
          <w:rFonts w:asciiTheme="majorHAnsi" w:hAnsiTheme="majorHAnsi" w:cstheme="majorHAnsi"/>
        </w:rPr>
        <w:t>– PODER EXECUTIVO</w:t>
      </w:r>
      <w:r w:rsidRPr="004879AB" w:rsidR="00177D08">
        <w:rPr>
          <w:rStyle w:val="Strong"/>
          <w:rFonts w:asciiTheme="majorHAnsi" w:hAnsiTheme="majorHAnsi" w:cstheme="majorHAnsi"/>
        </w:rPr>
        <w:t>.</w:t>
      </w:r>
    </w:p>
    <w:p w:rsidR="00177D08" w:rsidRPr="004879AB" w:rsidP="00163F50" w14:paraId="7A9E0023" w14:textId="075262AF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>“</w:t>
      </w:r>
      <w:r w:rsidR="004C635B">
        <w:rPr>
          <w:rFonts w:asciiTheme="majorHAnsi" w:hAnsiTheme="majorHAnsi" w:cstheme="majorHAnsi"/>
        </w:rPr>
        <w:t>D</w:t>
      </w:r>
      <w:r w:rsidR="008317A8">
        <w:rPr>
          <w:rFonts w:asciiTheme="majorHAnsi" w:hAnsiTheme="majorHAnsi" w:cstheme="majorHAnsi"/>
        </w:rPr>
        <w:t>ISPÕE SOBRE A ESTRUTURA ADMINISTRATIVA DO MUNÍCIPIO DE MOGI MIRIM E DÁ OUTRAS PROVIDÊNCIAS.</w:t>
      </w:r>
      <w:r w:rsidRPr="004879AB" w:rsidR="00644857">
        <w:rPr>
          <w:rFonts w:asciiTheme="majorHAnsi" w:hAnsiTheme="majorHAnsi" w:cstheme="majorHAnsi"/>
        </w:rPr>
        <w:t xml:space="preserve"> ”</w:t>
      </w:r>
    </w:p>
    <w:p w:rsidR="00177D08" w:rsidRPr="004879AB" w:rsidP="00163F50" w14:paraId="50443CA8" w14:textId="77777777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</w:rPr>
      </w:pPr>
    </w:p>
    <w:p w:rsidR="00F74441" w:rsidRPr="004879AB" w:rsidP="00DB75E8" w14:paraId="71819A52" w14:textId="54564165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  <w:bCs w:val="0"/>
        </w:rPr>
      </w:pPr>
      <w:r w:rsidRPr="004879AB">
        <w:rPr>
          <w:rStyle w:val="Strong"/>
          <w:rFonts w:asciiTheme="majorHAnsi" w:hAnsiTheme="majorHAnsi" w:cstheme="majorHAnsi"/>
        </w:rPr>
        <w:t>RELATOR: VEREADOR W</w:t>
      </w:r>
      <w:r w:rsidRPr="004879AB" w:rsidR="00EE5EAD">
        <w:rPr>
          <w:rStyle w:val="Strong"/>
          <w:rFonts w:asciiTheme="majorHAnsi" w:hAnsiTheme="majorHAnsi" w:cstheme="majorHAnsi"/>
        </w:rPr>
        <w:t>ILIANS MENDES DE OLIVEIRA</w:t>
      </w:r>
      <w:r>
        <w:rPr>
          <w:rFonts w:asciiTheme="majorHAnsi" w:hAnsiTheme="majorHAnsi" w:cstheme="majorHAnsi"/>
        </w:rPr>
        <w:pict>
          <v:rect id="_x0000_i1025" style="width:0;height:0.75pt" o:hralign="center" o:hrstd="t" o:hrnoshade="t" o:hr="t" fillcolor="#404040" stroked="f"/>
        </w:pict>
      </w:r>
      <w:r w:rsidRPr="004879AB">
        <w:rPr>
          <w:rStyle w:val="Strong"/>
          <w:rFonts w:asciiTheme="majorHAnsi" w:hAnsiTheme="majorHAnsi" w:cstheme="majorHAnsi"/>
          <w:bCs w:val="0"/>
        </w:rPr>
        <w:t>I - EXPOSIÇÃO DA MATÉRIA EM EXAME</w:t>
      </w:r>
    </w:p>
    <w:p w:rsidR="008317A8" w:rsidRPr="00226C98" w:rsidP="008317A8" w14:paraId="0A904F39" w14:textId="37C5F37F">
      <w:pPr>
        <w:pStyle w:val="NormalWeb"/>
        <w:rPr>
          <w:rFonts w:asciiTheme="majorHAnsi" w:hAnsiTheme="majorHAnsi" w:cstheme="majorHAnsi"/>
        </w:rPr>
      </w:pPr>
      <w:r w:rsidRPr="00226C98">
        <w:rPr>
          <w:rFonts w:asciiTheme="majorHAnsi" w:hAnsiTheme="majorHAnsi" w:cstheme="majorHAnsi"/>
        </w:rPr>
        <w:t xml:space="preserve">O Projeto de Lei Complementar nº 28/2025, de iniciativa do Chefe do Poder Executivo, foi encaminhado a esta Casa </w:t>
      </w:r>
      <w:r w:rsidRPr="00226C98">
        <w:rPr>
          <w:rFonts w:asciiTheme="majorHAnsi" w:hAnsiTheme="majorHAnsi" w:cstheme="majorHAnsi"/>
        </w:rPr>
        <w:t>juntamente com a</w:t>
      </w:r>
      <w:r w:rsidRPr="00226C98">
        <w:rPr>
          <w:rFonts w:asciiTheme="majorHAnsi" w:hAnsiTheme="majorHAnsi" w:cstheme="majorHAnsi"/>
        </w:rPr>
        <w:t xml:space="preserve"> </w:t>
      </w:r>
      <w:r w:rsidRPr="00226C98">
        <w:rPr>
          <w:rFonts w:asciiTheme="majorHAnsi" w:hAnsiTheme="majorHAnsi" w:cstheme="majorHAnsi"/>
          <w:b/>
          <w:bCs/>
        </w:rPr>
        <w:t>Mensagem nº 070/25</w:t>
      </w:r>
      <w:r w:rsidRPr="00226C98">
        <w:rPr>
          <w:rFonts w:asciiTheme="majorHAnsi" w:hAnsiTheme="majorHAnsi" w:cstheme="majorHAnsi"/>
          <w:b/>
          <w:bCs/>
        </w:rPr>
        <w:t xml:space="preserve"> e anexos</w:t>
      </w:r>
      <w:r w:rsidRPr="00226C98">
        <w:rPr>
          <w:rFonts w:asciiTheme="majorHAnsi" w:hAnsiTheme="majorHAnsi" w:cstheme="majorHAnsi"/>
        </w:rPr>
        <w:t xml:space="preserve">, com o objetivo de criar uma </w:t>
      </w:r>
      <w:r w:rsidRPr="00226C98">
        <w:rPr>
          <w:rFonts w:asciiTheme="majorHAnsi" w:hAnsiTheme="majorHAnsi" w:cstheme="majorHAnsi"/>
          <w:b/>
          <w:bCs/>
        </w:rPr>
        <w:t>nova estrutura administrativa</w:t>
      </w:r>
      <w:r w:rsidRPr="00226C98">
        <w:rPr>
          <w:rFonts w:asciiTheme="majorHAnsi" w:hAnsiTheme="majorHAnsi" w:cstheme="majorHAnsi"/>
        </w:rPr>
        <w:t xml:space="preserve"> para a Prefeitura Municipal de Mogi Mirim.</w:t>
      </w:r>
    </w:p>
    <w:p w:rsidR="008317A8" w:rsidRPr="00226C98" w:rsidP="008317A8" w14:paraId="5D3BFDD9" w14:textId="77777777">
      <w:pPr>
        <w:pStyle w:val="NormalWeb"/>
        <w:rPr>
          <w:rFonts w:asciiTheme="majorHAnsi" w:hAnsiTheme="majorHAnsi" w:cstheme="majorHAnsi"/>
        </w:rPr>
      </w:pPr>
      <w:r w:rsidRPr="00226C98">
        <w:rPr>
          <w:rFonts w:asciiTheme="majorHAnsi" w:hAnsiTheme="majorHAnsi" w:cstheme="majorHAnsi"/>
        </w:rPr>
        <w:t xml:space="preserve">A propositura visa a </w:t>
      </w:r>
      <w:r w:rsidRPr="00226C98">
        <w:rPr>
          <w:rFonts w:asciiTheme="majorHAnsi" w:hAnsiTheme="majorHAnsi" w:cstheme="majorHAnsi"/>
          <w:b/>
          <w:bCs/>
        </w:rPr>
        <w:t>modernização da gestão pública</w:t>
      </w:r>
      <w:r w:rsidRPr="00226C98">
        <w:rPr>
          <w:rFonts w:asciiTheme="majorHAnsi" w:hAnsiTheme="majorHAnsi" w:cstheme="majorHAnsi"/>
        </w:rPr>
        <w:t xml:space="preserve"> e a garantia da </w:t>
      </w:r>
      <w:r w:rsidRPr="00226C98">
        <w:rPr>
          <w:rFonts w:asciiTheme="majorHAnsi" w:hAnsiTheme="majorHAnsi" w:cstheme="majorHAnsi"/>
          <w:b/>
          <w:bCs/>
        </w:rPr>
        <w:t>agilidade dos serviços</w:t>
      </w:r>
      <w:r w:rsidRPr="00226C98">
        <w:rPr>
          <w:rFonts w:asciiTheme="majorHAnsi" w:hAnsiTheme="majorHAnsi" w:cstheme="majorHAnsi"/>
        </w:rPr>
        <w:t xml:space="preserve">, instituindo a criação de estruturas, respectivos objetivos, normas, bem como os cargos de agentes políticos, de provimento em comissão e funções gratificadas. O projeto organiza a Administração Direta em três grupos de Secretarias, sob subordinação direta do Prefeito: </w:t>
      </w:r>
      <w:r w:rsidRPr="00226C98">
        <w:rPr>
          <w:rFonts w:asciiTheme="majorHAnsi" w:hAnsiTheme="majorHAnsi" w:cstheme="majorHAnsi"/>
          <w:b/>
          <w:bCs/>
        </w:rPr>
        <w:t>Grupo de Assessoramento, Grupo Auxiliar e Grupo de Administração Finalística</w:t>
      </w:r>
      <w:r w:rsidRPr="00226C98">
        <w:rPr>
          <w:rFonts w:asciiTheme="majorHAnsi" w:hAnsiTheme="majorHAnsi" w:cstheme="majorHAnsi"/>
        </w:rPr>
        <w:t>.</w:t>
      </w:r>
    </w:p>
    <w:p w:rsidR="004C635B" w:rsidRPr="00226C98" w:rsidP="008317A8" w14:paraId="320E5A10" w14:textId="12127A87">
      <w:pPr>
        <w:pStyle w:val="NormalWeb"/>
        <w:rPr>
          <w:rFonts w:asciiTheme="majorHAnsi" w:hAnsiTheme="majorHAnsi" w:cstheme="majorHAnsi"/>
        </w:rPr>
      </w:pPr>
      <w:r w:rsidRPr="00226C98">
        <w:rPr>
          <w:rFonts w:asciiTheme="majorHAnsi" w:hAnsiTheme="majorHAnsi" w:cstheme="majorHAnsi"/>
        </w:rPr>
        <w:t>Compete a esta Comissão de Justiça e Redação analisar a proposição quanto aos seus aspectos de constitucionalidade, legalidade, e adequação à técnica legisl</w:t>
      </w:r>
      <w:r w:rsidR="00137944">
        <w:rPr>
          <w:rFonts w:asciiTheme="majorHAnsi" w:hAnsiTheme="majorHAnsi" w:cstheme="majorHAnsi"/>
        </w:rPr>
        <w:t>ativa e redação final, conforme</w:t>
      </w:r>
      <w:r w:rsidR="00137944">
        <w:t xml:space="preserve"> o Regimento Interno desta Casa.</w:t>
      </w:r>
    </w:p>
    <w:p w:rsidR="00F74441" w:rsidRPr="00226C98" w:rsidP="004A7437" w14:paraId="380FED2D" w14:textId="0A4FBBAB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226C98">
        <w:rPr>
          <w:rStyle w:val="Strong"/>
          <w:rFonts w:asciiTheme="majorHAnsi" w:hAnsiTheme="majorHAnsi" w:cstheme="majorHAnsi"/>
          <w:bCs w:val="0"/>
        </w:rPr>
        <w:t>II - CONCLUSÕES DO RELATOR</w:t>
      </w:r>
    </w:p>
    <w:p w:rsidR="00654E16" w:rsidRPr="00226C98" w:rsidP="004A7437" w14:paraId="15B3F013" w14:textId="64443E4B">
      <w:pPr>
        <w:pStyle w:val="NormalWeb"/>
        <w:jc w:val="both"/>
        <w:rPr>
          <w:rFonts w:asciiTheme="majorHAnsi" w:hAnsiTheme="majorHAnsi" w:cstheme="majorHAnsi"/>
          <w:b/>
        </w:rPr>
      </w:pPr>
      <w:r w:rsidRPr="00226C98">
        <w:rPr>
          <w:rFonts w:asciiTheme="majorHAnsi" w:hAnsiTheme="majorHAnsi" w:cstheme="majorHAnsi"/>
          <w:b/>
        </w:rPr>
        <w:t>a) Legalidade e Constitucionalidade</w:t>
      </w:r>
    </w:p>
    <w:p w:rsidR="008317A8" w:rsidRPr="00137944" w:rsidP="008317A8" w14:paraId="7C97A74E" w14:textId="2DA0D959">
      <w:pPr>
        <w:pStyle w:val="NormalWeb"/>
        <w:rPr>
          <w:rFonts w:asciiTheme="majorHAnsi" w:hAnsiTheme="majorHAnsi" w:cstheme="majorHAnsi"/>
        </w:rPr>
      </w:pPr>
      <w:r w:rsidRPr="00137944">
        <w:rPr>
          <w:rFonts w:asciiTheme="majorHAnsi" w:hAnsiTheme="majorHAnsi" w:cstheme="majorHAnsi"/>
        </w:rPr>
        <w:t xml:space="preserve">O PLC nº 28/2025 trata da </w:t>
      </w:r>
      <w:r w:rsidRPr="00137944">
        <w:rPr>
          <w:rFonts w:asciiTheme="majorHAnsi" w:hAnsiTheme="majorHAnsi" w:cstheme="majorHAnsi"/>
          <w:b/>
          <w:bCs/>
        </w:rPr>
        <w:t>organização administrativa</w:t>
      </w:r>
      <w:r w:rsidRPr="00137944">
        <w:rPr>
          <w:rFonts w:asciiTheme="majorHAnsi" w:hAnsiTheme="majorHAnsi" w:cstheme="majorHAnsi"/>
        </w:rPr>
        <w:t xml:space="preserve"> do Município e da </w:t>
      </w:r>
      <w:r w:rsidRPr="00137944">
        <w:rPr>
          <w:rFonts w:asciiTheme="majorHAnsi" w:hAnsiTheme="majorHAnsi" w:cstheme="majorHAnsi"/>
          <w:b/>
          <w:bCs/>
        </w:rPr>
        <w:t>criação de cargos</w:t>
      </w:r>
      <w:r w:rsidRPr="00137944">
        <w:rPr>
          <w:rFonts w:asciiTheme="majorHAnsi" w:hAnsiTheme="majorHAnsi" w:cstheme="majorHAnsi"/>
        </w:rPr>
        <w:t xml:space="preserve"> públicos, sendo matéria de </w:t>
      </w:r>
      <w:r w:rsidRPr="00137944">
        <w:rPr>
          <w:rFonts w:asciiTheme="majorHAnsi" w:hAnsiTheme="majorHAnsi" w:cstheme="majorHAnsi"/>
          <w:b/>
          <w:bCs/>
        </w:rPr>
        <w:t>iniciativa privativa</w:t>
      </w:r>
      <w:r w:rsidRPr="00137944">
        <w:rPr>
          <w:rFonts w:asciiTheme="majorHAnsi" w:hAnsiTheme="majorHAnsi" w:cstheme="majorHAnsi"/>
        </w:rPr>
        <w:t xml:space="preserve"> do Chefe do Poder Executivo. O dispositivo encontra respaldo no princípio da simetria com o Art. 61, § 1º, II, 'c', da Constituição Federal. Não há vício formal de inconstitucionalidade quanto à iniciativa.</w:t>
      </w:r>
    </w:p>
    <w:p w:rsidR="00137944" w:rsidRPr="00137944" w:rsidP="00137944" w14:paraId="3E41C359" w14:textId="77777777">
      <w:pPr>
        <w:pStyle w:val="NormalWeb"/>
        <w:rPr>
          <w:rFonts w:asciiTheme="majorHAnsi" w:hAnsiTheme="majorHAnsi" w:cstheme="majorHAnsi"/>
        </w:rPr>
      </w:pPr>
      <w:r w:rsidRPr="00137944">
        <w:rPr>
          <w:rFonts w:asciiTheme="majorHAnsi" w:hAnsiTheme="majorHAnsi" w:cstheme="majorHAnsi"/>
        </w:rPr>
        <w:t xml:space="preserve">A Consultoria Externa SGP, em seu </w:t>
      </w:r>
      <w:r w:rsidRPr="00137944">
        <w:rPr>
          <w:rFonts w:asciiTheme="majorHAnsi" w:hAnsiTheme="majorHAnsi" w:cstheme="majorHAnsi"/>
          <w:b/>
          <w:bCs/>
        </w:rPr>
        <w:t>Parecer SGP - CONSULTA/0726/2025/DDR/G</w:t>
      </w:r>
      <w:r w:rsidRPr="00137944">
        <w:rPr>
          <w:rFonts w:asciiTheme="majorHAnsi" w:hAnsiTheme="majorHAnsi" w:cstheme="majorHAnsi"/>
        </w:rPr>
        <w:t>, corrobora este entendimento, citando Hely Lopes Meirelles:</w:t>
      </w:r>
    </w:p>
    <w:p w:rsidR="00137944" w:rsidRPr="00137944" w:rsidP="00137944" w14:paraId="7BEFFF73" w14:textId="77777777">
      <w:pPr>
        <w:pStyle w:val="NormalWeb"/>
        <w:rPr>
          <w:rFonts w:asciiTheme="majorHAnsi" w:hAnsiTheme="majorHAnsi" w:cstheme="majorHAnsi"/>
        </w:rPr>
      </w:pPr>
      <w:r w:rsidRPr="00137944">
        <w:rPr>
          <w:rFonts w:asciiTheme="majorHAnsi" w:hAnsiTheme="majorHAnsi" w:cstheme="majorHAnsi"/>
          <w:i/>
          <w:iCs/>
        </w:rPr>
        <w:t>“</w:t>
      </w:r>
      <w:r w:rsidRPr="00137944">
        <w:rPr>
          <w:rFonts w:asciiTheme="majorHAnsi" w:hAnsiTheme="majorHAnsi" w:cstheme="majorHAnsi"/>
          <w:i/>
          <w:iCs/>
        </w:rPr>
        <w:t>‘(</w:t>
      </w:r>
      <w:r w:rsidRPr="00137944">
        <w:rPr>
          <w:rFonts w:asciiTheme="majorHAnsi" w:hAnsiTheme="majorHAnsi" w:cstheme="majorHAnsi"/>
          <w:i/>
          <w:iCs/>
        </w:rPr>
        <w:t xml:space="preserve">…) ao Prefeito cabe, privativamente, a iniciativa das leis que disponham sobre a organização do quadro de servidores da Prefeitura, ou seja, a criação e extinção de cargos, </w:t>
      </w:r>
      <w:r w:rsidRPr="00137944">
        <w:rPr>
          <w:rFonts w:asciiTheme="majorHAnsi" w:hAnsiTheme="majorHAnsi" w:cstheme="majorHAnsi"/>
          <w:i/>
          <w:iCs/>
        </w:rPr>
        <w:t>os vencimentos e vantagens, bem como nomear, promover, movimentar e punir seus integrantes’ (cf. in ob. cit., pp. 760 e 790) (grifo nosso).”</w:t>
      </w:r>
    </w:p>
    <w:p w:rsidR="00137944" w:rsidRPr="00137944" w:rsidP="00137944" w14:paraId="4127E1FA" w14:textId="77777777">
      <w:pPr>
        <w:pStyle w:val="NormalWeb"/>
        <w:rPr>
          <w:rFonts w:asciiTheme="majorHAnsi" w:hAnsiTheme="majorHAnsi" w:cstheme="majorHAnsi"/>
        </w:rPr>
      </w:pPr>
      <w:r w:rsidRPr="00137944">
        <w:rPr>
          <w:rFonts w:asciiTheme="majorHAnsi" w:hAnsiTheme="majorHAnsi" w:cstheme="majorHAnsi"/>
        </w:rPr>
        <w:t>A mesma Consultoria conclui que:</w:t>
      </w:r>
    </w:p>
    <w:p w:rsidR="00137944" w:rsidRPr="00137944" w:rsidP="00137944" w14:paraId="32150FC2" w14:textId="1F129911">
      <w:pPr>
        <w:pStyle w:val="NormalWeb"/>
        <w:rPr>
          <w:rFonts w:asciiTheme="majorHAnsi" w:hAnsiTheme="majorHAnsi" w:cstheme="majorHAnsi"/>
        </w:rPr>
      </w:pPr>
      <w:r w:rsidRPr="00137944">
        <w:rPr>
          <w:rFonts w:asciiTheme="majorHAnsi" w:hAnsiTheme="majorHAnsi" w:cstheme="majorHAnsi"/>
          <w:i/>
          <w:iCs/>
        </w:rPr>
        <w:t xml:space="preserve">“Assim, no caso concreto, não se identificam vícios de constitucionalidade, seja material, seja formal, na proposição submetida à </w:t>
      </w:r>
      <w:r w:rsidRPr="00137944">
        <w:rPr>
          <w:rFonts w:asciiTheme="majorHAnsi" w:hAnsiTheme="majorHAnsi" w:cstheme="majorHAnsi"/>
          <w:i/>
          <w:iCs/>
        </w:rPr>
        <w:t>análise. ”</w:t>
      </w:r>
    </w:p>
    <w:p w:rsidR="00137944" w:rsidRPr="00137944" w:rsidP="00137944" w14:paraId="14C36C50" w14:textId="43F58719">
      <w:pPr>
        <w:pStyle w:val="NormalWeb"/>
        <w:rPr>
          <w:rFonts w:asciiTheme="majorHAnsi" w:hAnsiTheme="majorHAnsi" w:cstheme="majorHAnsi"/>
        </w:rPr>
      </w:pPr>
      <w:r w:rsidRPr="00137944">
        <w:rPr>
          <w:rFonts w:asciiTheme="majorHAnsi" w:hAnsiTheme="majorHAnsi" w:cstheme="majorHAnsi"/>
        </w:rPr>
        <w:t xml:space="preserve">A matéria relativa à organização básica da administração e criação de estruturas exige o rito e o </w:t>
      </w:r>
      <w:r w:rsidRPr="00137944">
        <w:rPr>
          <w:rFonts w:asciiTheme="majorHAnsi" w:hAnsiTheme="majorHAnsi" w:cstheme="majorHAnsi"/>
          <w:i/>
          <w:iCs/>
        </w:rPr>
        <w:t>quórum</w:t>
      </w:r>
      <w:r w:rsidRPr="00137944">
        <w:rPr>
          <w:rFonts w:asciiTheme="majorHAnsi" w:hAnsiTheme="majorHAnsi" w:cstheme="majorHAnsi"/>
        </w:rPr>
        <w:t xml:space="preserve"> de </w:t>
      </w:r>
      <w:r w:rsidRPr="00137944">
        <w:rPr>
          <w:rFonts w:asciiTheme="majorHAnsi" w:hAnsiTheme="majorHAnsi" w:cstheme="majorHAnsi"/>
          <w:b/>
          <w:bCs/>
        </w:rPr>
        <w:t>Lei Complementar</w:t>
      </w:r>
      <w:r w:rsidRPr="00137944">
        <w:rPr>
          <w:rFonts w:asciiTheme="majorHAnsi" w:hAnsiTheme="majorHAnsi" w:cstheme="majorHAnsi"/>
        </w:rPr>
        <w:t xml:space="preserve">, o que foi devidamente observado na propositura. O mérito do projeto está amparado na </w:t>
      </w:r>
      <w:r w:rsidRPr="00137944">
        <w:rPr>
          <w:rFonts w:asciiTheme="majorHAnsi" w:hAnsiTheme="majorHAnsi" w:cstheme="majorHAnsi"/>
          <w:b/>
          <w:bCs/>
        </w:rPr>
        <w:t>competência municipal</w:t>
      </w:r>
      <w:r w:rsidRPr="00137944">
        <w:rPr>
          <w:rFonts w:asciiTheme="majorHAnsi" w:hAnsiTheme="majorHAnsi" w:cstheme="majorHAnsi"/>
        </w:rPr>
        <w:t xml:space="preserve"> para dispor sobre sua organização administrativa, em face do interesse local (Art. 30, I, da CF). Além disso, o projeto estabelece que as nomeações para cargos em comissão são de natureza </w:t>
      </w:r>
      <w:r w:rsidRPr="00137944">
        <w:rPr>
          <w:rFonts w:asciiTheme="majorHAnsi" w:hAnsiTheme="majorHAnsi" w:cstheme="majorHAnsi"/>
          <w:i/>
          <w:iCs/>
        </w:rPr>
        <w:t>ad nutum</w:t>
      </w:r>
      <w:r w:rsidRPr="00137944">
        <w:rPr>
          <w:rFonts w:asciiTheme="majorHAnsi" w:hAnsiTheme="majorHAnsi" w:cstheme="majorHAnsi"/>
        </w:rPr>
        <w:t xml:space="preserve"> e dependem de requisitos como </w:t>
      </w:r>
      <w:r w:rsidRPr="00137944">
        <w:rPr>
          <w:rFonts w:asciiTheme="majorHAnsi" w:hAnsiTheme="majorHAnsi" w:cstheme="majorHAnsi"/>
          <w:b/>
          <w:bCs/>
        </w:rPr>
        <w:t>idoneidade, moralidade e probidade administrativa</w:t>
      </w:r>
      <w:r w:rsidRPr="00137944">
        <w:rPr>
          <w:rFonts w:asciiTheme="majorHAnsi" w:hAnsiTheme="majorHAnsi" w:cstheme="majorHAnsi"/>
        </w:rPr>
        <w:t xml:space="preserve">, além de nível de escolaridade compatível, alinhando-se aos princípios da moralidade e </w:t>
      </w:r>
      <w:r w:rsidRPr="00137944" w:rsidR="00B20B3B">
        <w:rPr>
          <w:rFonts w:asciiTheme="majorHAnsi" w:hAnsiTheme="majorHAnsi" w:cstheme="majorHAnsi"/>
        </w:rPr>
        <w:t>eficiência. O</w:t>
      </w:r>
      <w:r w:rsidRPr="00137944">
        <w:rPr>
          <w:rFonts w:asciiTheme="majorHAnsi" w:hAnsiTheme="majorHAnsi" w:cstheme="majorHAnsi"/>
        </w:rPr>
        <w:t xml:space="preserve"> projeto demonstra preocupação em alinhar a nova estrutura aos princípios da </w:t>
      </w:r>
      <w:r w:rsidRPr="00137944">
        <w:rPr>
          <w:rFonts w:asciiTheme="majorHAnsi" w:hAnsiTheme="majorHAnsi" w:cstheme="majorHAnsi"/>
          <w:b/>
          <w:bCs/>
        </w:rPr>
        <w:t>eficiência e moralidade</w:t>
      </w:r>
      <w:r w:rsidRPr="00137944">
        <w:rPr>
          <w:rFonts w:asciiTheme="majorHAnsi" w:hAnsiTheme="majorHAnsi" w:cstheme="majorHAnsi"/>
        </w:rPr>
        <w:t xml:space="preserve"> (Art. 37, </w:t>
      </w:r>
      <w:r w:rsidRPr="00137944">
        <w:rPr>
          <w:rFonts w:asciiTheme="majorHAnsi" w:hAnsiTheme="majorHAnsi" w:cstheme="majorHAnsi"/>
          <w:i/>
          <w:iCs/>
        </w:rPr>
        <w:t>caput</w:t>
      </w:r>
      <w:r w:rsidRPr="00137944">
        <w:rPr>
          <w:rFonts w:asciiTheme="majorHAnsi" w:hAnsiTheme="majorHAnsi" w:cstheme="majorHAnsi"/>
        </w:rPr>
        <w:t>, da CF):</w:t>
      </w:r>
    </w:p>
    <w:p w:rsidR="00137944" w:rsidRPr="00137944" w:rsidP="00137944" w14:paraId="281EFCF3" w14:textId="77777777">
      <w:pPr>
        <w:pStyle w:val="NormalWeb"/>
        <w:numPr>
          <w:ilvl w:val="0"/>
          <w:numId w:val="40"/>
        </w:numPr>
        <w:rPr>
          <w:rFonts w:asciiTheme="majorHAnsi" w:hAnsiTheme="majorHAnsi" w:cstheme="majorHAnsi"/>
        </w:rPr>
      </w:pPr>
      <w:r w:rsidRPr="00137944">
        <w:rPr>
          <w:rFonts w:asciiTheme="majorHAnsi" w:hAnsiTheme="majorHAnsi" w:cstheme="majorHAnsi"/>
          <w:b/>
          <w:bCs/>
        </w:rPr>
        <w:t>Qualificação:</w:t>
      </w:r>
      <w:r w:rsidRPr="00137944">
        <w:rPr>
          <w:rFonts w:asciiTheme="majorHAnsi" w:hAnsiTheme="majorHAnsi" w:cstheme="majorHAnsi"/>
        </w:rPr>
        <w:t xml:space="preserve"> Os requisitos para nomeação aos cargos em comissão foram estabelecidos com </w:t>
      </w:r>
      <w:r w:rsidRPr="00137944">
        <w:rPr>
          <w:rFonts w:asciiTheme="majorHAnsi" w:hAnsiTheme="majorHAnsi" w:cstheme="majorHAnsi"/>
          <w:b/>
          <w:bCs/>
        </w:rPr>
        <w:t>rigor técnico</w:t>
      </w:r>
      <w:r w:rsidRPr="00137944">
        <w:rPr>
          <w:rFonts w:asciiTheme="majorHAnsi" w:hAnsiTheme="majorHAnsi" w:cstheme="majorHAnsi"/>
        </w:rPr>
        <w:t xml:space="preserve">, exigindo-se, em sua maioria, formação de nível superior, o que reforça a </w:t>
      </w:r>
      <w:r w:rsidRPr="00137944">
        <w:rPr>
          <w:rFonts w:asciiTheme="majorHAnsi" w:hAnsiTheme="majorHAnsi" w:cstheme="majorHAnsi"/>
          <w:b/>
          <w:bCs/>
        </w:rPr>
        <w:t>meritocracia</w:t>
      </w:r>
      <w:r w:rsidRPr="00137944">
        <w:rPr>
          <w:rFonts w:asciiTheme="majorHAnsi" w:hAnsiTheme="majorHAnsi" w:cstheme="majorHAnsi"/>
        </w:rPr>
        <w:t xml:space="preserve"> e a qualificação funcional.</w:t>
      </w:r>
    </w:p>
    <w:p w:rsidR="00137944" w:rsidRPr="00137944" w:rsidP="00137944" w14:paraId="47DABF7B" w14:textId="77777777">
      <w:pPr>
        <w:pStyle w:val="NormalWeb"/>
        <w:numPr>
          <w:ilvl w:val="0"/>
          <w:numId w:val="40"/>
        </w:numPr>
        <w:rPr>
          <w:rFonts w:asciiTheme="majorHAnsi" w:hAnsiTheme="majorHAnsi" w:cstheme="majorHAnsi"/>
        </w:rPr>
      </w:pPr>
      <w:r w:rsidRPr="00137944">
        <w:rPr>
          <w:rFonts w:asciiTheme="majorHAnsi" w:hAnsiTheme="majorHAnsi" w:cstheme="majorHAnsi"/>
          <w:b/>
          <w:bCs/>
        </w:rPr>
        <w:t>Reserva de Vagas:</w:t>
      </w:r>
      <w:r w:rsidRPr="00137944">
        <w:rPr>
          <w:rFonts w:asciiTheme="majorHAnsi" w:hAnsiTheme="majorHAnsi" w:cstheme="majorHAnsi"/>
        </w:rPr>
        <w:t xml:space="preserve"> Há expressa previsão de </w:t>
      </w:r>
      <w:r w:rsidRPr="00137944">
        <w:rPr>
          <w:rFonts w:asciiTheme="majorHAnsi" w:hAnsiTheme="majorHAnsi" w:cstheme="majorHAnsi"/>
          <w:b/>
          <w:bCs/>
        </w:rPr>
        <w:t>reserva de vagas</w:t>
      </w:r>
      <w:r w:rsidRPr="00137944">
        <w:rPr>
          <w:rFonts w:asciiTheme="majorHAnsi" w:hAnsiTheme="majorHAnsi" w:cstheme="majorHAnsi"/>
        </w:rPr>
        <w:t xml:space="preserve"> nos cargos comissionados para serem ocupados por </w:t>
      </w:r>
      <w:r w:rsidRPr="00137944">
        <w:rPr>
          <w:rFonts w:asciiTheme="majorHAnsi" w:hAnsiTheme="majorHAnsi" w:cstheme="majorHAnsi"/>
          <w:b/>
          <w:bCs/>
        </w:rPr>
        <w:t>servidores efetivos</w:t>
      </w:r>
      <w:r w:rsidRPr="00137944">
        <w:rPr>
          <w:rFonts w:asciiTheme="majorHAnsi" w:hAnsiTheme="majorHAnsi" w:cstheme="majorHAnsi"/>
        </w:rPr>
        <w:t>, o que prestigia o corpo técnico da carreira e atende à jurisprudência sobre a necessidade de funções de direção, chefia e assessoramento que guardem relação com as atribuições.</w:t>
      </w:r>
    </w:p>
    <w:p w:rsidR="008317A8" w:rsidRPr="00137944" w:rsidP="008317A8" w14:paraId="7C1E56EA" w14:textId="5303F2CC">
      <w:pPr>
        <w:pStyle w:val="NormalWeb"/>
        <w:rPr>
          <w:rFonts w:asciiTheme="majorHAnsi" w:hAnsiTheme="majorHAnsi" w:cstheme="majorHAnsi"/>
        </w:rPr>
      </w:pPr>
      <w:r w:rsidRPr="00137944">
        <w:rPr>
          <w:rFonts w:asciiTheme="majorHAnsi" w:hAnsiTheme="majorHAnsi" w:cstheme="majorHAnsi"/>
        </w:rPr>
        <w:t xml:space="preserve">A matéria que envolve a criação de despesas permanentes com pessoal deve ser acompanhada de </w:t>
      </w:r>
      <w:r w:rsidRPr="00137944">
        <w:rPr>
          <w:rFonts w:asciiTheme="majorHAnsi" w:hAnsiTheme="majorHAnsi" w:cstheme="majorHAnsi"/>
          <w:b/>
          <w:bCs/>
        </w:rPr>
        <w:t>Estimativa de Impacto Orçamentário-Financeiro</w:t>
      </w:r>
      <w:r w:rsidRPr="00137944">
        <w:rPr>
          <w:rFonts w:asciiTheme="majorHAnsi" w:hAnsiTheme="majorHAnsi" w:cstheme="majorHAnsi"/>
        </w:rPr>
        <w:t xml:space="preserve">, conforme os </w:t>
      </w:r>
      <w:r w:rsidRPr="00137944">
        <w:rPr>
          <w:rFonts w:asciiTheme="majorHAnsi" w:hAnsiTheme="majorHAnsi" w:cstheme="majorHAnsi"/>
        </w:rPr>
        <w:t>Arts</w:t>
      </w:r>
      <w:r w:rsidRPr="00137944">
        <w:rPr>
          <w:rFonts w:asciiTheme="majorHAnsi" w:hAnsiTheme="majorHAnsi" w:cstheme="majorHAnsi"/>
        </w:rPr>
        <w:t xml:space="preserve">. 15 a 17 da Lei Complementar Federal nº 101/2000. O documento anexo comprova que o impacto orçamentário e financeiro está </w:t>
      </w:r>
      <w:r w:rsidRPr="00137944">
        <w:rPr>
          <w:rFonts w:asciiTheme="majorHAnsi" w:hAnsiTheme="majorHAnsi" w:cstheme="majorHAnsi"/>
          <w:b/>
          <w:bCs/>
        </w:rPr>
        <w:t>abaixo de 1%</w:t>
      </w:r>
      <w:r w:rsidRPr="00137944">
        <w:rPr>
          <w:rFonts w:asciiTheme="majorHAnsi" w:hAnsiTheme="majorHAnsi" w:cstheme="majorHAnsi"/>
        </w:rPr>
        <w:t xml:space="preserve"> da Receita Orçamentária Prevista para os e</w:t>
      </w:r>
      <w:r w:rsidRPr="00137944" w:rsidR="00226C98">
        <w:rPr>
          <w:rFonts w:asciiTheme="majorHAnsi" w:hAnsiTheme="majorHAnsi" w:cstheme="majorHAnsi"/>
        </w:rPr>
        <w:t>xercícios de 2026, 2027 e 2028.</w:t>
      </w:r>
      <w:r w:rsidRPr="00137944">
        <w:rPr>
          <w:rFonts w:asciiTheme="majorHAnsi" w:hAnsiTheme="majorHAnsi" w:cstheme="majorHAnsi"/>
        </w:rPr>
        <w:t>O PLC atende às exigências da L</w:t>
      </w:r>
      <w:r w:rsidRPr="00137944" w:rsidR="00137944">
        <w:rPr>
          <w:rFonts w:asciiTheme="majorHAnsi" w:hAnsiTheme="majorHAnsi" w:cstheme="majorHAnsi"/>
        </w:rPr>
        <w:t xml:space="preserve">ei de </w:t>
      </w:r>
      <w:r w:rsidRPr="00137944">
        <w:rPr>
          <w:rFonts w:asciiTheme="majorHAnsi" w:hAnsiTheme="majorHAnsi" w:cstheme="majorHAnsi"/>
        </w:rPr>
        <w:t>R</w:t>
      </w:r>
      <w:r w:rsidRPr="00137944" w:rsidR="00137944">
        <w:rPr>
          <w:rFonts w:asciiTheme="majorHAnsi" w:hAnsiTheme="majorHAnsi" w:cstheme="majorHAnsi"/>
        </w:rPr>
        <w:t xml:space="preserve">esponsabilidade </w:t>
      </w:r>
      <w:r w:rsidRPr="00137944">
        <w:rPr>
          <w:rFonts w:asciiTheme="majorHAnsi" w:hAnsiTheme="majorHAnsi" w:cstheme="majorHAnsi"/>
        </w:rPr>
        <w:t>F</w:t>
      </w:r>
      <w:r w:rsidRPr="00137944" w:rsidR="00137944">
        <w:rPr>
          <w:rFonts w:asciiTheme="majorHAnsi" w:hAnsiTheme="majorHAnsi" w:cstheme="majorHAnsi"/>
        </w:rPr>
        <w:t>iscal</w:t>
      </w:r>
      <w:r w:rsidRPr="00137944">
        <w:rPr>
          <w:rFonts w:asciiTheme="majorHAnsi" w:hAnsiTheme="majorHAnsi" w:cstheme="majorHAnsi"/>
        </w:rPr>
        <w:t>.</w:t>
      </w:r>
    </w:p>
    <w:p w:rsidR="00226C98" w:rsidRPr="00137944" w:rsidP="00226C98" w14:paraId="45904B79" w14:textId="77777777">
      <w:pPr>
        <w:pStyle w:val="NormalWeb"/>
        <w:rPr>
          <w:rFonts w:asciiTheme="majorHAnsi" w:hAnsiTheme="majorHAnsi" w:cstheme="majorHAnsi"/>
        </w:rPr>
      </w:pPr>
      <w:r w:rsidRPr="00137944">
        <w:rPr>
          <w:rFonts w:asciiTheme="majorHAnsi" w:hAnsiTheme="majorHAnsi" w:cstheme="majorHAnsi"/>
          <w:b/>
          <w:bCs/>
        </w:rPr>
        <w:t>Conclusão:</w:t>
      </w:r>
      <w:r w:rsidRPr="00137944">
        <w:rPr>
          <w:rFonts w:asciiTheme="majorHAnsi" w:hAnsiTheme="majorHAnsi" w:cstheme="majorHAnsi"/>
        </w:rPr>
        <w:t xml:space="preserve"> A iniciativa é constitucional e legalmente adequada.</w:t>
      </w:r>
    </w:p>
    <w:p w:rsidR="00226C98" w:rsidP="00137944" w14:paraId="28EB3AB3" w14:textId="4AA080CC">
      <w:pPr>
        <w:pStyle w:val="Heading5"/>
      </w:pPr>
    </w:p>
    <w:p w:rsidR="008317A8" w:rsidP="008317A8" w14:paraId="32F93DC1" w14:textId="2F92F242">
      <w:pPr>
        <w:pStyle w:val="Heading4"/>
      </w:pPr>
      <w:r>
        <w:t>b)</w:t>
      </w:r>
      <w:r>
        <w:t xml:space="preserve"> Conveniência e Oportunidade</w:t>
      </w:r>
    </w:p>
    <w:p w:rsidR="00B20B3B" w:rsidP="00B20B3B" w14:paraId="4DAAE1A6" w14:textId="5C9A8261">
      <w:pPr>
        <w:pStyle w:val="NormalWeb"/>
        <w:rPr>
          <w:rFonts w:asciiTheme="majorHAnsi" w:hAnsiTheme="majorHAnsi" w:cstheme="majorHAnsi"/>
        </w:rPr>
      </w:pPr>
      <w:r w:rsidRPr="0057283A">
        <w:rPr>
          <w:rFonts w:asciiTheme="majorHAnsi" w:hAnsiTheme="majorHAnsi" w:cstheme="majorHAnsi"/>
        </w:rPr>
        <w:t>O</w:t>
      </w:r>
      <w:r w:rsidRPr="0057283A">
        <w:rPr>
          <w:rFonts w:asciiTheme="majorHAnsi" w:hAnsiTheme="majorHAnsi" w:cstheme="majorHAnsi"/>
        </w:rPr>
        <w:t xml:space="preserve"> projeto apresenta mérito substancial que justifica sua aprovação. A nova estrutura é:</w:t>
      </w:r>
    </w:p>
    <w:p w:rsidR="0057283A" w:rsidP="00B20B3B" w14:paraId="73DDB4B3" w14:textId="77777777">
      <w:pPr>
        <w:pStyle w:val="NormalWeb"/>
        <w:rPr>
          <w:rFonts w:asciiTheme="majorHAnsi" w:hAnsiTheme="majorHAnsi" w:cstheme="majorHAnsi"/>
        </w:rPr>
      </w:pPr>
    </w:p>
    <w:p w:rsidR="0057283A" w:rsidRPr="0057283A" w:rsidP="00B20B3B" w14:paraId="1B6A1D88" w14:textId="77777777">
      <w:pPr>
        <w:pStyle w:val="NormalWeb"/>
        <w:rPr>
          <w:rFonts w:asciiTheme="majorHAnsi" w:hAnsiTheme="majorHAnsi" w:cstheme="majorHAnsi"/>
        </w:rPr>
      </w:pPr>
    </w:p>
    <w:p w:rsidR="00B20B3B" w:rsidP="00C769A2" w14:paraId="2E889A62" w14:textId="4E231BD2">
      <w:pPr>
        <w:pStyle w:val="NormalWeb"/>
        <w:numPr>
          <w:ilvl w:val="0"/>
          <w:numId w:val="41"/>
        </w:numPr>
        <w:rPr>
          <w:rFonts w:asciiTheme="majorHAnsi" w:hAnsiTheme="majorHAnsi" w:cstheme="majorHAnsi"/>
        </w:rPr>
      </w:pPr>
      <w:r w:rsidRPr="0057283A">
        <w:rPr>
          <w:rFonts w:asciiTheme="majorHAnsi" w:hAnsiTheme="majorHAnsi" w:cstheme="majorHAnsi"/>
          <w:b/>
          <w:bCs/>
        </w:rPr>
        <w:t>Racional e Técnica:</w:t>
      </w:r>
      <w:r w:rsidRPr="0057283A">
        <w:rPr>
          <w:rFonts w:asciiTheme="majorHAnsi" w:hAnsiTheme="majorHAnsi" w:cstheme="majorHAnsi"/>
        </w:rPr>
        <w:t xml:space="preserve"> A divisão em Grupos (Assessoramento, Auxiliar e Finalística) permite maior controle e integra</w:t>
      </w:r>
      <w:r w:rsidRPr="0057283A" w:rsidR="0057283A">
        <w:rPr>
          <w:rFonts w:asciiTheme="majorHAnsi" w:hAnsiTheme="majorHAnsi" w:cstheme="majorHAnsi"/>
        </w:rPr>
        <w:t xml:space="preserve">ção entre as políticas públicas, </w:t>
      </w:r>
      <w:r w:rsidRPr="0057283A" w:rsidR="0057283A">
        <w:rPr>
          <w:rFonts w:asciiTheme="majorHAnsi" w:hAnsiTheme="majorHAnsi" w:cstheme="majorHAnsi"/>
        </w:rPr>
        <w:t xml:space="preserve">com o propósito declarado de </w:t>
      </w:r>
      <w:r w:rsidRPr="0057283A" w:rsidR="0057283A">
        <w:rPr>
          <w:rFonts w:asciiTheme="majorHAnsi" w:hAnsiTheme="majorHAnsi" w:cstheme="majorHAnsi"/>
          <w:b/>
          <w:bCs/>
        </w:rPr>
        <w:t>qualificar e ampliar as responsabilidades</w:t>
      </w:r>
      <w:r w:rsidRPr="0057283A" w:rsidR="0057283A">
        <w:rPr>
          <w:rFonts w:asciiTheme="majorHAnsi" w:hAnsiTheme="majorHAnsi" w:cstheme="majorHAnsi"/>
        </w:rPr>
        <w:t xml:space="preserve"> dos ocupantes de cargos e de dotar a prefeitura de </w:t>
      </w:r>
      <w:r w:rsidRPr="0057283A" w:rsidR="0057283A">
        <w:rPr>
          <w:rFonts w:asciiTheme="majorHAnsi" w:hAnsiTheme="majorHAnsi" w:cstheme="majorHAnsi"/>
          <w:b/>
          <w:bCs/>
        </w:rPr>
        <w:t>capacidade operacional</w:t>
      </w:r>
      <w:r w:rsidRPr="0057283A" w:rsidR="0057283A">
        <w:rPr>
          <w:rFonts w:asciiTheme="majorHAnsi" w:hAnsiTheme="majorHAnsi" w:cstheme="majorHAnsi"/>
        </w:rPr>
        <w:t>.</w:t>
      </w:r>
    </w:p>
    <w:p w:rsidR="0057283A" w:rsidRPr="0057283A" w:rsidP="0057283A" w14:paraId="33EF1C42" w14:textId="77777777">
      <w:pPr>
        <w:pStyle w:val="NormalWeb"/>
        <w:ind w:left="720"/>
        <w:rPr>
          <w:rFonts w:asciiTheme="majorHAnsi" w:hAnsiTheme="majorHAnsi" w:cstheme="majorHAnsi"/>
        </w:rPr>
      </w:pPr>
    </w:p>
    <w:p w:rsidR="00B20B3B" w:rsidP="00B20B3B" w14:paraId="119C8FC8" w14:textId="77777777">
      <w:pPr>
        <w:pStyle w:val="NormalWeb"/>
        <w:numPr>
          <w:ilvl w:val="0"/>
          <w:numId w:val="41"/>
        </w:numPr>
        <w:rPr>
          <w:rFonts w:asciiTheme="majorHAnsi" w:hAnsiTheme="majorHAnsi" w:cstheme="majorHAnsi"/>
        </w:rPr>
      </w:pPr>
      <w:r w:rsidRPr="0057283A">
        <w:rPr>
          <w:rFonts w:asciiTheme="majorHAnsi" w:hAnsiTheme="majorHAnsi" w:cstheme="majorHAnsi"/>
          <w:b/>
          <w:bCs/>
        </w:rPr>
        <w:t>Foco na Efetividade:</w:t>
      </w:r>
      <w:r w:rsidRPr="0057283A">
        <w:rPr>
          <w:rFonts w:asciiTheme="majorHAnsi" w:hAnsiTheme="majorHAnsi" w:cstheme="majorHAnsi"/>
        </w:rPr>
        <w:t xml:space="preserve"> O Executivo ressalta que as atividades finalísticas e de suporte (áreas-meio) estarão </w:t>
      </w:r>
      <w:r w:rsidRPr="0057283A">
        <w:rPr>
          <w:rFonts w:asciiTheme="majorHAnsi" w:hAnsiTheme="majorHAnsi" w:cstheme="majorHAnsi"/>
          <w:b/>
          <w:bCs/>
        </w:rPr>
        <w:t>"bem definidas com funções e atribuições claras"</w:t>
      </w:r>
      <w:r w:rsidRPr="0057283A">
        <w:rPr>
          <w:rFonts w:asciiTheme="majorHAnsi" w:hAnsiTheme="majorHAnsi" w:cstheme="majorHAnsi"/>
        </w:rPr>
        <w:t xml:space="preserve">, dotando a prefeitura de </w:t>
      </w:r>
      <w:r w:rsidRPr="0057283A">
        <w:rPr>
          <w:rFonts w:asciiTheme="majorHAnsi" w:hAnsiTheme="majorHAnsi" w:cstheme="majorHAnsi"/>
          <w:b/>
          <w:bCs/>
        </w:rPr>
        <w:t>"maior agilidade e segurança de suas ações e maior capacidade de tomada de decisões"</w:t>
      </w:r>
      <w:r w:rsidRPr="0057283A">
        <w:rPr>
          <w:rFonts w:asciiTheme="majorHAnsi" w:hAnsiTheme="majorHAnsi" w:cstheme="majorHAnsi"/>
        </w:rPr>
        <w:t>.</w:t>
      </w:r>
    </w:p>
    <w:p w:rsidR="0057283A" w:rsidRPr="0057283A" w:rsidP="0057283A" w14:paraId="771BE910" w14:textId="77777777">
      <w:pPr>
        <w:pStyle w:val="NormalWeb"/>
        <w:ind w:left="720"/>
        <w:rPr>
          <w:rFonts w:asciiTheme="majorHAnsi" w:hAnsiTheme="majorHAnsi" w:cstheme="majorHAnsi"/>
        </w:rPr>
      </w:pPr>
    </w:p>
    <w:p w:rsidR="00B20B3B" w:rsidRPr="0057283A" w:rsidP="00B20B3B" w14:paraId="3E44B7EF" w14:textId="3B74F8BE">
      <w:pPr>
        <w:pStyle w:val="NormalWeb"/>
        <w:numPr>
          <w:ilvl w:val="0"/>
          <w:numId w:val="41"/>
        </w:numPr>
        <w:rPr>
          <w:rFonts w:asciiTheme="majorHAnsi" w:hAnsiTheme="majorHAnsi" w:cstheme="majorHAnsi"/>
        </w:rPr>
      </w:pPr>
      <w:r w:rsidRPr="0057283A">
        <w:rPr>
          <w:rFonts w:asciiTheme="majorHAnsi" w:hAnsiTheme="majorHAnsi" w:cstheme="majorHAnsi"/>
          <w:b/>
          <w:bCs/>
        </w:rPr>
        <w:t>Inovação:</w:t>
      </w:r>
      <w:r w:rsidRPr="0057283A">
        <w:rPr>
          <w:rFonts w:asciiTheme="majorHAnsi" w:hAnsiTheme="majorHAnsi" w:cstheme="majorHAnsi"/>
        </w:rPr>
        <w:t xml:space="preserve"> A criação de novas pastas, voltadas para demandas sociais contemporâneas (</w:t>
      </w:r>
      <w:r w:rsidRPr="0057283A" w:rsidR="0057283A">
        <w:rPr>
          <w:rFonts w:asciiTheme="majorHAnsi" w:hAnsiTheme="majorHAnsi" w:cstheme="majorHAnsi"/>
        </w:rPr>
        <w:t>como Tecnologia e Inovação, Bem-Estar Animal, Cidadania e Direitos das Pessoas com Deficiência</w:t>
      </w:r>
      <w:r w:rsidRPr="0057283A">
        <w:rPr>
          <w:rFonts w:asciiTheme="majorHAnsi" w:hAnsiTheme="majorHAnsi" w:cstheme="majorHAnsi"/>
        </w:rPr>
        <w:t xml:space="preserve">), indica que a estrutura proposta é </w:t>
      </w:r>
      <w:r w:rsidRPr="0057283A">
        <w:rPr>
          <w:rFonts w:asciiTheme="majorHAnsi" w:hAnsiTheme="majorHAnsi" w:cstheme="majorHAnsi"/>
          <w:b/>
          <w:bCs/>
        </w:rPr>
        <w:t>coerente com as necessidades atuais</w:t>
      </w:r>
      <w:r w:rsidRPr="0057283A">
        <w:rPr>
          <w:rFonts w:asciiTheme="majorHAnsi" w:hAnsiTheme="majorHAnsi" w:cstheme="majorHAnsi"/>
        </w:rPr>
        <w:t xml:space="preserve"> do Município.</w:t>
      </w:r>
    </w:p>
    <w:p w:rsidR="00B20B3B" w:rsidRPr="0057283A" w:rsidP="008317A8" w14:paraId="3D4C905E" w14:textId="77777777">
      <w:pPr>
        <w:pStyle w:val="NormalWeb"/>
        <w:rPr>
          <w:rFonts w:asciiTheme="majorHAnsi" w:hAnsiTheme="majorHAnsi" w:cstheme="majorHAnsi"/>
        </w:rPr>
      </w:pPr>
    </w:p>
    <w:p w:rsidR="008317A8" w:rsidRPr="0057283A" w:rsidP="008317A8" w14:paraId="4887CC31" w14:textId="77777777">
      <w:pPr>
        <w:pStyle w:val="NormalWeb"/>
        <w:rPr>
          <w:rFonts w:asciiTheme="majorHAnsi" w:hAnsiTheme="majorHAnsi" w:cstheme="majorHAnsi"/>
        </w:rPr>
      </w:pPr>
      <w:r w:rsidRPr="0057283A">
        <w:rPr>
          <w:rFonts w:asciiTheme="majorHAnsi" w:hAnsiTheme="majorHAnsi" w:cstheme="majorHAnsi"/>
        </w:rPr>
        <w:t>O texto da propositura está em consonância com as normas de elaboração de atos normativos, apresentando:</w:t>
      </w:r>
    </w:p>
    <w:p w:rsidR="008317A8" w:rsidRPr="0057283A" w:rsidP="008317A8" w14:paraId="1CB14F37" w14:textId="77777777">
      <w:pPr>
        <w:pStyle w:val="NormalWeb"/>
        <w:numPr>
          <w:ilvl w:val="0"/>
          <w:numId w:val="39"/>
        </w:numPr>
        <w:rPr>
          <w:rFonts w:asciiTheme="majorHAnsi" w:hAnsiTheme="majorHAnsi" w:cstheme="majorHAnsi"/>
        </w:rPr>
      </w:pPr>
      <w:r w:rsidRPr="0057283A">
        <w:rPr>
          <w:rFonts w:asciiTheme="majorHAnsi" w:hAnsiTheme="majorHAnsi" w:cstheme="majorHAnsi"/>
          <w:b/>
          <w:bCs/>
        </w:rPr>
        <w:t>Clareza e Precisão:</w:t>
      </w:r>
      <w:r w:rsidRPr="0057283A">
        <w:rPr>
          <w:rFonts w:asciiTheme="majorHAnsi" w:hAnsiTheme="majorHAnsi" w:cstheme="majorHAnsi"/>
        </w:rPr>
        <w:t xml:space="preserve"> A redação é técnica, clara e objetiva, garantindo a correta interpretação das novas competências e atribuições.</w:t>
      </w:r>
    </w:p>
    <w:p w:rsidR="008317A8" w:rsidRPr="0057283A" w:rsidP="008317A8" w14:paraId="5938BB88" w14:textId="77777777">
      <w:pPr>
        <w:pStyle w:val="NormalWeb"/>
        <w:numPr>
          <w:ilvl w:val="0"/>
          <w:numId w:val="39"/>
        </w:numPr>
        <w:rPr>
          <w:rFonts w:asciiTheme="majorHAnsi" w:hAnsiTheme="majorHAnsi" w:cstheme="majorHAnsi"/>
        </w:rPr>
      </w:pPr>
      <w:r w:rsidRPr="0057283A">
        <w:rPr>
          <w:rFonts w:asciiTheme="majorHAnsi" w:hAnsiTheme="majorHAnsi" w:cstheme="majorHAnsi"/>
          <w:b/>
          <w:bCs/>
        </w:rPr>
        <w:t>Estrutura Formal:</w:t>
      </w:r>
      <w:r w:rsidRPr="0057283A">
        <w:rPr>
          <w:rFonts w:asciiTheme="majorHAnsi" w:hAnsiTheme="majorHAnsi" w:cstheme="majorHAnsi"/>
        </w:rPr>
        <w:t xml:space="preserve"> O projeto está bem organizado em Capítulos e Artigos, mantendo a coerência lógico-formal.</w:t>
      </w:r>
    </w:p>
    <w:p w:rsidR="008317A8" w:rsidRPr="0057283A" w:rsidP="008317A8" w14:paraId="707F4657" w14:textId="77777777">
      <w:pPr>
        <w:pStyle w:val="NormalWeb"/>
        <w:numPr>
          <w:ilvl w:val="0"/>
          <w:numId w:val="39"/>
        </w:numPr>
        <w:rPr>
          <w:rFonts w:asciiTheme="majorHAnsi" w:hAnsiTheme="majorHAnsi" w:cstheme="majorHAnsi"/>
        </w:rPr>
      </w:pPr>
      <w:r w:rsidRPr="0057283A">
        <w:rPr>
          <w:rFonts w:asciiTheme="majorHAnsi" w:hAnsiTheme="majorHAnsi" w:cstheme="majorHAnsi"/>
          <w:b/>
          <w:bCs/>
        </w:rPr>
        <w:t>Revisão Ortográfica:</w:t>
      </w:r>
      <w:r w:rsidRPr="0057283A">
        <w:rPr>
          <w:rFonts w:asciiTheme="majorHAnsi" w:hAnsiTheme="majorHAnsi" w:cstheme="majorHAnsi"/>
        </w:rPr>
        <w:t xml:space="preserve"> Não foram identificados vícios de linguagem ou incorreções gramaticais e ortográficas que comprometam o texto.</w:t>
      </w:r>
    </w:p>
    <w:p w:rsidR="004A7437" w:rsidRPr="005136FE" w:rsidP="00163F50" w14:paraId="2B11A9CB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</w:rPr>
      </w:pPr>
    </w:p>
    <w:p w:rsidR="00C829EC" w:rsidRPr="005136FE" w:rsidP="00163F50" w14:paraId="68CF256F" w14:textId="2DB206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5136FE">
        <w:rPr>
          <w:rFonts w:asciiTheme="majorHAnsi" w:hAnsiTheme="majorHAnsi" w:cstheme="majorHAnsi"/>
          <w:b/>
        </w:rPr>
        <w:t>III -</w:t>
      </w:r>
      <w:r w:rsidRPr="005136FE">
        <w:rPr>
          <w:rFonts w:asciiTheme="majorHAnsi" w:hAnsiTheme="majorHAnsi" w:cstheme="majorHAnsi"/>
        </w:rPr>
        <w:t xml:space="preserve"> </w:t>
      </w:r>
      <w:r w:rsidRPr="005136FE">
        <w:rPr>
          <w:rFonts w:asciiTheme="majorHAnsi" w:hAnsiTheme="majorHAnsi" w:cstheme="majorHAnsi"/>
          <w:b/>
          <w:bCs/>
        </w:rPr>
        <w:t>OFERECIMENTO DE SUBSTITUTIVO, EMENDAS OU SUBEMENDAS</w:t>
      </w:r>
      <w:r w:rsidRPr="005136FE">
        <w:rPr>
          <w:rFonts w:asciiTheme="majorHAnsi" w:hAnsiTheme="majorHAnsi" w:cstheme="majorHAnsi"/>
        </w:rPr>
        <w:t xml:space="preserve"> </w:t>
      </w:r>
    </w:p>
    <w:p w:rsidR="0057283A" w:rsidP="0057283A" w14:paraId="42EB6476" w14:textId="77777777">
      <w:pPr>
        <w:pStyle w:val="NormalWeb"/>
      </w:pPr>
      <w:r>
        <w:t>Diante da ausência de inconstitucionalidades, ilegalidades ou vícios insanáveis de técnica ou redação no Projeto de Lei Complementar nº 28/2025, esta Comissão entende que a propositura está apta à apreciação do Plenário em sua forma original.</w:t>
      </w:r>
    </w:p>
    <w:p w:rsidR="0057283A" w:rsidP="0057283A" w14:paraId="5B79D30A" w14:textId="77777777">
      <w:pPr>
        <w:pStyle w:val="NormalWeb"/>
      </w:pPr>
      <w:r>
        <w:t xml:space="preserve">Assim, </w:t>
      </w:r>
      <w:r>
        <w:rPr>
          <w:b/>
          <w:bCs/>
        </w:rPr>
        <w:t>NÃO há necessidade de oferecimento de Substitutivo, Emendas ou Subemendas</w:t>
      </w:r>
      <w:r>
        <w:t xml:space="preserve"> por parte desta Comissão de Justiça e Redação.</w:t>
      </w:r>
    </w:p>
    <w:p w:rsidR="0057283A" w:rsidP="00163F50" w14:paraId="1188DFA4" w14:textId="77777777">
      <w:pPr>
        <w:pStyle w:val="NormalWeb"/>
        <w:jc w:val="both"/>
        <w:rPr>
          <w:rStyle w:val="citation-162"/>
          <w:rFonts w:asciiTheme="majorHAnsi" w:hAnsiTheme="majorHAnsi" w:cstheme="majorHAnsi"/>
        </w:rPr>
      </w:pPr>
    </w:p>
    <w:p w:rsidR="005136FE" w:rsidP="00163F50" w14:paraId="1DF0FDE5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5136FE" w:rsidRPr="005136FE" w:rsidP="00163F50" w14:paraId="5B7E2C48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C829EC" w:rsidRPr="004879AB" w:rsidP="00163F50" w14:paraId="26D3B4E4" w14:textId="1033B77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4879AB">
        <w:rPr>
          <w:rFonts w:asciiTheme="majorHAnsi" w:hAnsiTheme="majorHAnsi" w:cstheme="majorHAnsi"/>
          <w:b/>
          <w:bCs/>
        </w:rPr>
        <w:t>IV -  DECISÃO D</w:t>
      </w:r>
      <w:r w:rsidRPr="004879AB" w:rsidR="004A7437">
        <w:rPr>
          <w:rFonts w:asciiTheme="majorHAnsi" w:hAnsiTheme="majorHAnsi" w:cstheme="majorHAnsi"/>
          <w:b/>
          <w:bCs/>
        </w:rPr>
        <w:t>A COMISSÃO</w:t>
      </w:r>
    </w:p>
    <w:p w:rsidR="004A7437" w:rsidRPr="004879AB" w:rsidP="00163F50" w14:paraId="38F7A3D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4A7437" w:rsidRPr="004879AB" w:rsidP="00163F50" w14:paraId="5FABA39D" w14:textId="01A48379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4879AB">
        <w:rPr>
          <w:rFonts w:asciiTheme="majorHAnsi" w:hAnsiTheme="majorHAnsi" w:cstheme="majorHAnsi"/>
        </w:rPr>
        <w:t xml:space="preserve">A Comissão de </w:t>
      </w:r>
      <w:r w:rsidR="00CA7465">
        <w:rPr>
          <w:rFonts w:asciiTheme="majorHAnsi" w:hAnsiTheme="majorHAnsi" w:cstheme="majorHAnsi"/>
        </w:rPr>
        <w:t>Justiça e Redação</w:t>
      </w:r>
      <w:r w:rsidRPr="004879AB">
        <w:rPr>
          <w:rFonts w:asciiTheme="majorHAnsi" w:hAnsiTheme="majorHAnsi" w:cstheme="majorHAnsi"/>
        </w:rPr>
        <w:t xml:space="preserve"> aprova, por unanimidade, </w:t>
      </w:r>
      <w:r w:rsidR="00CA7465">
        <w:rPr>
          <w:rFonts w:asciiTheme="majorHAnsi" w:hAnsiTheme="majorHAnsi" w:cstheme="majorHAnsi"/>
        </w:rPr>
        <w:t>o</w:t>
      </w:r>
      <w:r w:rsidR="00277E01">
        <w:rPr>
          <w:rFonts w:asciiTheme="majorHAnsi" w:hAnsiTheme="majorHAnsi" w:cstheme="majorHAnsi"/>
        </w:rPr>
        <w:t xml:space="preserve"> </w:t>
      </w:r>
      <w:r w:rsidR="00CA7465">
        <w:rPr>
          <w:rFonts w:asciiTheme="majorHAnsi" w:hAnsiTheme="majorHAnsi" w:cstheme="majorHAnsi"/>
        </w:rPr>
        <w:t>Projeto</w:t>
      </w:r>
      <w:r w:rsidR="005136FE">
        <w:rPr>
          <w:rFonts w:asciiTheme="majorHAnsi" w:hAnsiTheme="majorHAnsi" w:cstheme="majorHAnsi"/>
        </w:rPr>
        <w:t xml:space="preserve"> de Lei </w:t>
      </w:r>
      <w:r w:rsidR="0057283A">
        <w:rPr>
          <w:rFonts w:asciiTheme="majorHAnsi" w:hAnsiTheme="majorHAnsi" w:cstheme="majorHAnsi"/>
        </w:rPr>
        <w:t>Complementar nº 28/2025,</w:t>
      </w:r>
      <w:r w:rsidRPr="004879AB">
        <w:rPr>
          <w:rFonts w:asciiTheme="majorHAnsi" w:hAnsiTheme="majorHAnsi" w:cstheme="majorHAnsi"/>
        </w:rPr>
        <w:t xml:space="preserve"> considerando-o </w:t>
      </w:r>
      <w:r w:rsidR="005136FE">
        <w:rPr>
          <w:rFonts w:asciiTheme="majorHAnsi" w:hAnsiTheme="majorHAnsi" w:cstheme="majorHAnsi"/>
          <w:b/>
          <w:bCs/>
        </w:rPr>
        <w:t xml:space="preserve">pertinente e de </w:t>
      </w:r>
      <w:r w:rsidR="0057283A">
        <w:rPr>
          <w:rFonts w:asciiTheme="majorHAnsi" w:hAnsiTheme="majorHAnsi" w:cstheme="majorHAnsi"/>
          <w:b/>
          <w:bCs/>
        </w:rPr>
        <w:t xml:space="preserve">relevância </w:t>
      </w:r>
      <w:r w:rsidRPr="004879AB" w:rsidR="0057283A">
        <w:rPr>
          <w:rFonts w:asciiTheme="majorHAnsi" w:hAnsiTheme="majorHAnsi" w:cstheme="majorHAnsi"/>
        </w:rPr>
        <w:t>para</w:t>
      </w:r>
      <w:r w:rsidRPr="004879AB">
        <w:rPr>
          <w:rFonts w:asciiTheme="majorHAnsi" w:hAnsiTheme="majorHAnsi" w:cstheme="majorHAnsi"/>
        </w:rPr>
        <w:t xml:space="preserve"> o município.</w:t>
      </w:r>
    </w:p>
    <w:p w:rsidR="00C829EC" w:rsidP="00163F50" w14:paraId="04CD94E6" w14:textId="3633CF17">
      <w:pPr>
        <w:pStyle w:val="NormalWeb"/>
        <w:jc w:val="both"/>
        <w:rPr>
          <w:rFonts w:asciiTheme="majorHAnsi" w:hAnsiTheme="majorHAnsi" w:cstheme="majorHAnsi"/>
        </w:rPr>
      </w:pPr>
    </w:p>
    <w:p w:rsidR="00277E01" w:rsidRPr="004879AB" w:rsidP="00163F50" w14:paraId="619815C3" w14:textId="77777777">
      <w:pPr>
        <w:pStyle w:val="NormalWeb"/>
        <w:jc w:val="both"/>
        <w:rPr>
          <w:rFonts w:asciiTheme="majorHAnsi" w:hAnsiTheme="majorHAnsi" w:cstheme="majorHAnsi"/>
        </w:rPr>
      </w:pPr>
    </w:p>
    <w:p w:rsidR="00105B00" w:rsidP="00105B00" w14:paraId="636E05C0" w14:textId="732543E9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  <w:r w:rsidRPr="004879AB">
        <w:rPr>
          <w:rStyle w:val="Strong"/>
          <w:rFonts w:asciiTheme="majorHAnsi" w:hAnsiTheme="majorHAnsi" w:cstheme="majorHAnsi"/>
        </w:rPr>
        <w:t>SALA DAS SESSÕES</w:t>
      </w:r>
      <w:r w:rsidRPr="004879AB" w:rsidR="00B61EE5">
        <w:rPr>
          <w:rStyle w:val="Strong"/>
          <w:rFonts w:asciiTheme="majorHAnsi" w:hAnsiTheme="majorHAnsi" w:cstheme="majorHAnsi"/>
        </w:rPr>
        <w:t xml:space="preserve"> “VEREADOR SANTO RÓT</w:t>
      </w:r>
      <w:r w:rsidR="00277E01">
        <w:rPr>
          <w:rStyle w:val="Strong"/>
          <w:rFonts w:asciiTheme="majorHAnsi" w:hAnsiTheme="majorHAnsi" w:cstheme="majorHAnsi"/>
        </w:rPr>
        <w:t>TOLI”, em 0</w:t>
      </w:r>
      <w:r w:rsidR="00196E6B">
        <w:rPr>
          <w:rStyle w:val="Strong"/>
          <w:rFonts w:asciiTheme="majorHAnsi" w:hAnsiTheme="majorHAnsi" w:cstheme="majorHAnsi"/>
        </w:rPr>
        <w:t>2</w:t>
      </w:r>
      <w:r w:rsidR="00277E01">
        <w:rPr>
          <w:rStyle w:val="Strong"/>
          <w:rFonts w:asciiTheme="majorHAnsi" w:hAnsiTheme="majorHAnsi" w:cstheme="majorHAnsi"/>
        </w:rPr>
        <w:t xml:space="preserve"> de dezembro</w:t>
      </w:r>
      <w:r w:rsidRPr="004879AB">
        <w:rPr>
          <w:rStyle w:val="Strong"/>
          <w:rFonts w:asciiTheme="majorHAnsi" w:hAnsiTheme="majorHAnsi" w:cstheme="majorHAnsi"/>
        </w:rPr>
        <w:t xml:space="preserve"> de 2025.</w:t>
      </w:r>
    </w:p>
    <w:p w:rsidR="00277E01" w:rsidRPr="004879AB" w:rsidP="00105B00" w14:paraId="2287C3A4" w14:textId="77777777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</w:p>
    <w:p w:rsidR="005B6271" w:rsidRPr="004879AB" w:rsidP="005B6271" w14:paraId="3E2245FE" w14:textId="49CF652F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4879AB">
        <w:rPr>
          <w:rFonts w:asciiTheme="majorHAnsi" w:hAnsiTheme="majorHAnsi" w:cstheme="majorHAnsi"/>
          <w:b/>
          <w:iCs/>
          <w:sz w:val="24"/>
          <w:szCs w:val="24"/>
        </w:rPr>
        <w:t xml:space="preserve">Vereador Wilians Mendes de Oliveira </w:t>
      </w:r>
    </w:p>
    <w:p w:rsidR="005B6271" w:rsidP="005B6271" w14:paraId="43E3F9FD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  <w:r w:rsidRPr="004879AB">
        <w:rPr>
          <w:rFonts w:eastAsia="Arial" w:asciiTheme="majorHAnsi" w:hAnsiTheme="majorHAnsi" w:cstheme="majorHAnsi"/>
          <w:i/>
          <w:iCs/>
          <w:sz w:val="24"/>
          <w:szCs w:val="24"/>
        </w:rPr>
        <w:t xml:space="preserve">Membro da Comissão/Relator </w:t>
      </w:r>
    </w:p>
    <w:p w:rsidR="00277E01" w:rsidRPr="004879AB" w:rsidP="005B6271" w14:paraId="4D693056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</w:p>
    <w:p w:rsidR="00105B00" w:rsidP="00105B00" w14:paraId="25CBB975" w14:textId="083FE03E">
      <w:pPr>
        <w:pStyle w:val="Heading3"/>
        <w:spacing w:line="360" w:lineRule="auto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  <w:r w:rsidRPr="004879AB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REFERÊNCIAS:</w:t>
      </w:r>
    </w:p>
    <w:p w:rsidR="00547974" w:rsidRPr="00547974" w:rsidP="00547974" w14:paraId="28AC47B2" w14:textId="77777777">
      <w:pPr>
        <w:pStyle w:val="NormalWeb"/>
        <w:numPr>
          <w:ilvl w:val="0"/>
          <w:numId w:val="42"/>
        </w:numPr>
        <w:rPr>
          <w:rFonts w:asciiTheme="majorHAnsi" w:hAnsiTheme="majorHAnsi" w:cstheme="majorHAnsi"/>
        </w:rPr>
      </w:pPr>
      <w:r w:rsidRPr="00547974">
        <w:rPr>
          <w:rFonts w:asciiTheme="majorHAnsi" w:hAnsiTheme="majorHAnsi" w:cstheme="majorHAnsi"/>
          <w:b/>
          <w:bCs/>
        </w:rPr>
        <w:t>BRASIL.</w:t>
      </w:r>
      <w:r w:rsidRPr="00547974">
        <w:rPr>
          <w:rFonts w:asciiTheme="majorHAnsi" w:hAnsiTheme="majorHAnsi" w:cstheme="majorHAnsi"/>
        </w:rPr>
        <w:t xml:space="preserve"> Constituição da República Federativa do Brasil, de 5 de outubro de 1988.</w:t>
      </w:r>
    </w:p>
    <w:p w:rsidR="00547974" w:rsidRPr="00547974" w:rsidP="00547974" w14:paraId="7447304F" w14:textId="77777777">
      <w:pPr>
        <w:pStyle w:val="NormalWeb"/>
        <w:numPr>
          <w:ilvl w:val="0"/>
          <w:numId w:val="42"/>
        </w:numPr>
        <w:rPr>
          <w:rFonts w:asciiTheme="majorHAnsi" w:hAnsiTheme="majorHAnsi" w:cstheme="majorHAnsi"/>
        </w:rPr>
      </w:pPr>
      <w:r w:rsidRPr="00547974">
        <w:rPr>
          <w:rFonts w:asciiTheme="majorHAnsi" w:hAnsiTheme="majorHAnsi" w:cstheme="majorHAnsi"/>
          <w:b/>
          <w:bCs/>
        </w:rPr>
        <w:t>BRASIL.</w:t>
      </w:r>
      <w:r w:rsidRPr="00547974">
        <w:rPr>
          <w:rFonts w:asciiTheme="majorHAnsi" w:hAnsiTheme="majorHAnsi" w:cstheme="majorHAnsi"/>
        </w:rPr>
        <w:t xml:space="preserve"> Lei Complementar Federal nº 101, de 4 de maio de 2000. Estabelece normas de finanças públicas voltadas para a responsabilidade na gestão fiscal e dá outras providências (Lei de Responsabilidade Fiscal - LRF).</w:t>
      </w:r>
    </w:p>
    <w:p w:rsidR="00547974" w:rsidRPr="00547974" w:rsidP="00547974" w14:paraId="6A152CD3" w14:textId="77777777">
      <w:pPr>
        <w:pStyle w:val="NormalWeb"/>
        <w:numPr>
          <w:ilvl w:val="0"/>
          <w:numId w:val="42"/>
        </w:numPr>
        <w:rPr>
          <w:rFonts w:asciiTheme="majorHAnsi" w:hAnsiTheme="majorHAnsi" w:cstheme="majorHAnsi"/>
        </w:rPr>
      </w:pPr>
      <w:r w:rsidRPr="00547974">
        <w:rPr>
          <w:rFonts w:asciiTheme="majorHAnsi" w:hAnsiTheme="majorHAnsi" w:cstheme="majorHAnsi"/>
          <w:b/>
          <w:bCs/>
        </w:rPr>
        <w:t>MEIRELLES</w:t>
      </w:r>
      <w:r w:rsidRPr="00547974">
        <w:rPr>
          <w:rFonts w:asciiTheme="majorHAnsi" w:hAnsiTheme="majorHAnsi" w:cstheme="majorHAnsi"/>
        </w:rPr>
        <w:t>, Hely Lopes. Direito Municipal Brasileiro. [Edição e editora podem ser inferidas do uso no documento, mas a fonte principal é a obra].</w:t>
      </w:r>
    </w:p>
    <w:p w:rsidR="00547974" w:rsidRPr="00547974" w:rsidP="00547974" w14:paraId="49658AAB" w14:textId="77777777">
      <w:pPr>
        <w:pStyle w:val="NormalWeb"/>
        <w:rPr>
          <w:rFonts w:asciiTheme="majorHAnsi" w:hAnsiTheme="majorHAnsi" w:cstheme="majorHAnsi"/>
        </w:rPr>
      </w:pPr>
      <w:r w:rsidRPr="00547974">
        <w:rPr>
          <w:rFonts w:asciiTheme="majorHAnsi" w:hAnsiTheme="majorHAnsi" w:cstheme="majorHAnsi"/>
          <w:b/>
          <w:bCs/>
        </w:rPr>
        <w:t>Fonte Específica Citada no Documento de Consultoria (SGP):</w:t>
      </w:r>
    </w:p>
    <w:p w:rsidR="00547974" w:rsidRPr="00547974" w:rsidP="00547974" w14:paraId="5785B12A" w14:textId="77777777">
      <w:pPr>
        <w:pStyle w:val="NormalWeb"/>
        <w:numPr>
          <w:ilvl w:val="0"/>
          <w:numId w:val="43"/>
        </w:numPr>
        <w:rPr>
          <w:rFonts w:asciiTheme="majorHAnsi" w:hAnsiTheme="majorHAnsi" w:cstheme="majorHAnsi"/>
        </w:rPr>
      </w:pPr>
      <w:r w:rsidRPr="00547974">
        <w:rPr>
          <w:rFonts w:asciiTheme="majorHAnsi" w:hAnsiTheme="majorHAnsi" w:cstheme="majorHAnsi"/>
          <w:b/>
          <w:bCs/>
        </w:rPr>
        <w:t>MEIRELLES</w:t>
      </w:r>
      <w:r w:rsidRPr="00547974">
        <w:rPr>
          <w:rFonts w:asciiTheme="majorHAnsi" w:hAnsiTheme="majorHAnsi" w:cstheme="majorHAnsi"/>
        </w:rPr>
        <w:t>, Hely Lopes. Direito Municipal Brasileiro. 16. ed. São Paulo: Malheiros, 2008.</w:t>
      </w:r>
    </w:p>
    <w:p w:rsidR="00547974" w:rsidRPr="00547974" w:rsidP="00547974" w14:paraId="3EEA7971" w14:textId="77777777">
      <w:pPr>
        <w:pStyle w:val="NormalWeb"/>
        <w:rPr>
          <w:rFonts w:asciiTheme="majorHAnsi" w:hAnsiTheme="majorHAnsi" w:cstheme="majorHAnsi"/>
        </w:rPr>
      </w:pPr>
      <w:r w:rsidRPr="00547974">
        <w:rPr>
          <w:rFonts w:asciiTheme="majorHAnsi" w:hAnsiTheme="majorHAnsi" w:cstheme="majorHAnsi"/>
          <w:b/>
          <w:bCs/>
        </w:rPr>
        <w:t>Documentos Oficiais (Fontes Primárias):</w:t>
      </w:r>
    </w:p>
    <w:p w:rsidR="00547974" w:rsidRPr="00547974" w:rsidP="00547974" w14:paraId="4441AE14" w14:textId="77777777">
      <w:pPr>
        <w:pStyle w:val="NormalWeb"/>
        <w:numPr>
          <w:ilvl w:val="0"/>
          <w:numId w:val="44"/>
        </w:numPr>
        <w:rPr>
          <w:rFonts w:asciiTheme="majorHAnsi" w:hAnsiTheme="majorHAnsi" w:cstheme="majorHAnsi"/>
        </w:rPr>
      </w:pPr>
      <w:r w:rsidRPr="00547974">
        <w:rPr>
          <w:rFonts w:asciiTheme="majorHAnsi" w:hAnsiTheme="majorHAnsi" w:cstheme="majorHAnsi"/>
          <w:b/>
          <w:bCs/>
        </w:rPr>
        <w:t>MOGI MIRIM (Município).</w:t>
      </w:r>
      <w:r w:rsidRPr="00547974">
        <w:rPr>
          <w:rFonts w:asciiTheme="majorHAnsi" w:hAnsiTheme="majorHAnsi" w:cstheme="majorHAnsi"/>
        </w:rPr>
        <w:t xml:space="preserve"> Projeto de Lei Complementar nº 28/2025.</w:t>
      </w:r>
    </w:p>
    <w:p w:rsidR="00547974" w:rsidRPr="00547974" w:rsidP="00547974" w14:paraId="26C020CA" w14:textId="6F2DD88D">
      <w:pPr>
        <w:pStyle w:val="NormalWeb"/>
        <w:numPr>
          <w:ilvl w:val="0"/>
          <w:numId w:val="44"/>
        </w:numPr>
        <w:rPr>
          <w:rFonts w:asciiTheme="majorHAnsi" w:hAnsiTheme="majorHAnsi" w:cstheme="majorHAnsi"/>
        </w:rPr>
      </w:pPr>
      <w:r w:rsidRPr="00547974">
        <w:rPr>
          <w:rFonts w:asciiTheme="majorHAnsi" w:hAnsiTheme="majorHAnsi" w:cstheme="majorHAnsi"/>
          <w:b/>
          <w:bCs/>
        </w:rPr>
        <w:t>MOGI MIRIM (Município).</w:t>
      </w:r>
      <w:r w:rsidRPr="00547974">
        <w:rPr>
          <w:rFonts w:asciiTheme="majorHAnsi" w:hAnsiTheme="majorHAnsi" w:cstheme="majorHAnsi"/>
        </w:rPr>
        <w:t xml:space="preserve"> Mensagem nº 070/</w:t>
      </w:r>
      <w:r>
        <w:rPr>
          <w:rFonts w:asciiTheme="majorHAnsi" w:hAnsiTheme="majorHAnsi" w:cstheme="majorHAnsi"/>
        </w:rPr>
        <w:t xml:space="preserve">25. </w:t>
      </w:r>
    </w:p>
    <w:p w:rsidR="00547974" w:rsidRPr="00547974" w:rsidP="00547974" w14:paraId="33B6B1F6" w14:textId="77777777">
      <w:pPr>
        <w:pStyle w:val="NormalWeb"/>
        <w:numPr>
          <w:ilvl w:val="0"/>
          <w:numId w:val="44"/>
        </w:numPr>
        <w:rPr>
          <w:rFonts w:asciiTheme="majorHAnsi" w:hAnsiTheme="majorHAnsi" w:cstheme="majorHAnsi"/>
        </w:rPr>
      </w:pPr>
      <w:r w:rsidRPr="00547974">
        <w:rPr>
          <w:rFonts w:asciiTheme="majorHAnsi" w:hAnsiTheme="majorHAnsi" w:cstheme="majorHAnsi"/>
          <w:b/>
          <w:bCs/>
        </w:rPr>
        <w:t>SGP SOLUÇÕES EM GESTÃO PÚBLICA.</w:t>
      </w:r>
      <w:r w:rsidRPr="00547974">
        <w:rPr>
          <w:rFonts w:asciiTheme="majorHAnsi" w:hAnsiTheme="majorHAnsi" w:cstheme="majorHAnsi"/>
        </w:rPr>
        <w:t xml:space="preserve"> Parecer SGP - CONSULTA/0726/2025/DDR/G</w:t>
      </w:r>
    </w:p>
    <w:p w:rsidR="00B61EE5" w:rsidRPr="004879AB" w:rsidP="004879AB" w14:paraId="234F4BA1" w14:textId="08EEDDAA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:rsidR="00C8120E" w:rsidRPr="004879AB" w:rsidP="00C8120E" w14:paraId="7FE87A8D" w14:textId="77777777">
      <w:pPr>
        <w:rPr>
          <w:rFonts w:asciiTheme="majorHAnsi" w:hAnsiTheme="majorHAnsi" w:cstheme="majorHAnsi"/>
          <w:sz w:val="22"/>
          <w:szCs w:val="22"/>
        </w:rPr>
      </w:pPr>
    </w:p>
    <w:p w:rsidR="00105B00" w:rsidRPr="004879AB" w:rsidP="005B6271" w14:paraId="0E2582F7" w14:textId="77777777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:rsidR="00F069F9" w:rsidP="005B6271" w14:paraId="48C8A2D4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277E01" w:rsidP="005B6271" w14:paraId="08D2A5E3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C3048" w:rsidRPr="004879AB" w:rsidP="005B6271" w14:paraId="19C25BBF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5B6271" w:rsidRPr="004879AB" w:rsidP="005B6271" w14:paraId="501B8DDB" w14:textId="74858586">
      <w:pPr>
        <w:jc w:val="both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PARECER </w:t>
      </w:r>
      <w:r w:rsidRPr="004879A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CONJUNTO 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DA</w:t>
      </w:r>
      <w:r w:rsidRPr="004879A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S COMISSÕES</w:t>
      </w:r>
      <w:r w:rsidRPr="004879AB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DE</w:t>
      </w:r>
      <w:r w:rsidRPr="004879AB"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</w:t>
      </w:r>
      <w:r w:rsidR="00277E01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JUSTIÇA E REDAÇÃO,</w:t>
      </w:r>
      <w:r w:rsidRPr="004879AB" w:rsidR="00277E01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</w:t>
      </w:r>
      <w:r w:rsidR="00547974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OBRAS, SRRVIÇOS PÚBLICOS E ATIVIDADES PRIVADAS</w:t>
      </w:r>
      <w:r w:rsidRPr="004879AB"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E FINANÇAS E ORÇAMENTO REFERENTE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AO PROJETO </w:t>
      </w:r>
      <w:r w:rsidRPr="004879AB" w:rsidR="00DE7BEA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DE LEI</w:t>
      </w:r>
      <w:r w:rsidRPr="004879A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Nº</w:t>
      </w:r>
      <w:r w:rsidR="00196E6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176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DE 2025 DE AUTORIA DO</w:t>
      </w:r>
      <w:r w:rsidRPr="004879A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VEREADOR </w:t>
      </w:r>
      <w:r w:rsidR="00196E6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WAGNER RICARDO PEREIRA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.</w:t>
      </w:r>
    </w:p>
    <w:p w:rsidR="005B6271" w:rsidRPr="004879AB" w:rsidP="005B6271" w14:paraId="4C1DE4C6" w14:textId="020ABD20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ab/>
        <w:t>Em estrita consonância com o voto proferido pelo eminente Relator e em comprimento ao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>artigo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s </w:t>
      </w:r>
      <w:r w:rsidR="00277E01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35, 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37 e </w:t>
      </w:r>
      <w:r w:rsidR="00547974">
        <w:rPr>
          <w:rFonts w:asciiTheme="majorHAnsi" w:hAnsiTheme="majorHAnsi" w:cstheme="majorHAnsi"/>
          <w:iCs/>
          <w:color w:val="000000"/>
          <w:sz w:val="24"/>
          <w:szCs w:val="24"/>
        </w:rPr>
        <w:t>38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do Regimento Interno Vigente, todos os membros da</w:t>
      </w:r>
      <w:r w:rsidR="00277E01">
        <w:rPr>
          <w:rFonts w:asciiTheme="majorHAnsi" w:hAnsiTheme="majorHAnsi" w:cstheme="majorHAnsi"/>
          <w:iCs/>
          <w:color w:val="000000"/>
          <w:sz w:val="24"/>
          <w:szCs w:val="24"/>
        </w:rPr>
        <w:t>s comissões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</w:t>
      </w:r>
      <w:r w:rsidR="00277E01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Justiça e Redação, </w:t>
      </w:r>
      <w:r w:rsidRPr="004879AB" w:rsidR="00277E01">
        <w:rPr>
          <w:rFonts w:asciiTheme="majorHAnsi" w:hAnsiTheme="majorHAnsi" w:cstheme="majorHAnsi"/>
          <w:iCs/>
          <w:color w:val="000000"/>
          <w:sz w:val="24"/>
          <w:szCs w:val="24"/>
        </w:rPr>
        <w:t>Finanças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e Orçamento e Comissão de </w:t>
      </w:r>
      <w:r w:rsidR="00547974">
        <w:rPr>
          <w:rFonts w:asciiTheme="majorHAnsi" w:hAnsiTheme="majorHAnsi" w:cstheme="majorHAnsi"/>
          <w:iCs/>
          <w:color w:val="000000"/>
          <w:sz w:val="24"/>
          <w:szCs w:val="24"/>
        </w:rPr>
        <w:t>Obras, Serviços Públicos e Atividades Privadas</w:t>
      </w:r>
      <w:bookmarkStart w:id="0" w:name="_GoBack"/>
      <w:bookmarkEnd w:id="0"/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Social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foram favoráveis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ao presente 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parecer </w:t>
      </w:r>
      <w:r w:rsidRPr="004879AB" w:rsidR="00105B0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do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projeto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Lei em análise.</w:t>
      </w:r>
    </w:p>
    <w:p w:rsidR="005B6271" w:rsidRPr="004879AB" w:rsidP="005B6271" w14:paraId="45C1F29B" w14:textId="26FE3316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>Portanto, esta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 Comissões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manifesta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m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o Parecer </w:t>
      </w:r>
      <w:r w:rsidRPr="004879AB">
        <w:rPr>
          <w:rFonts w:asciiTheme="majorHAnsi" w:hAnsiTheme="majorHAnsi" w:cstheme="majorHAnsi"/>
          <w:b/>
          <w:iCs/>
          <w:color w:val="000000"/>
          <w:sz w:val="24"/>
          <w:szCs w:val="24"/>
        </w:rPr>
        <w:t>FAVORÁVEL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>, ao presente Projeto de Lei.</w:t>
      </w:r>
    </w:p>
    <w:p w:rsidR="005B6271" w:rsidRPr="004879AB" w:rsidP="005B6271" w14:paraId="3C8504D1" w14:textId="7777777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:rsidR="005B6271" w:rsidP="005B6271" w14:paraId="56169DF7" w14:textId="6ECFD8A8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4879AB">
        <w:rPr>
          <w:rFonts w:asciiTheme="majorHAnsi" w:hAnsiTheme="majorHAnsi" w:cstheme="majorHAnsi"/>
          <w:b/>
          <w:iCs/>
          <w:sz w:val="24"/>
          <w:szCs w:val="24"/>
        </w:rPr>
        <w:t>Sala das Comissõe</w:t>
      </w:r>
      <w:r w:rsidRPr="004879AB" w:rsidR="00105B00">
        <w:rPr>
          <w:rFonts w:asciiTheme="majorHAnsi" w:hAnsiTheme="majorHAnsi" w:cstheme="majorHAnsi"/>
          <w:b/>
          <w:iCs/>
          <w:sz w:val="24"/>
          <w:szCs w:val="24"/>
        </w:rPr>
        <w:t xml:space="preserve">s, </w:t>
      </w:r>
      <w:r w:rsidR="00196E6B">
        <w:rPr>
          <w:rFonts w:asciiTheme="majorHAnsi" w:hAnsiTheme="majorHAnsi" w:cstheme="majorHAnsi"/>
          <w:b/>
          <w:iCs/>
          <w:sz w:val="24"/>
          <w:szCs w:val="24"/>
        </w:rPr>
        <w:t>em 02</w:t>
      </w:r>
      <w:r w:rsidRPr="004879AB" w:rsidR="002D4B59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r w:rsidR="00277E01">
        <w:rPr>
          <w:rFonts w:asciiTheme="majorHAnsi" w:hAnsiTheme="majorHAnsi" w:cstheme="majorHAnsi"/>
          <w:b/>
          <w:iCs/>
          <w:sz w:val="24"/>
          <w:szCs w:val="24"/>
        </w:rPr>
        <w:t>de dezembro</w:t>
      </w:r>
      <w:r w:rsidRPr="004879AB">
        <w:rPr>
          <w:rFonts w:asciiTheme="majorHAnsi" w:hAnsiTheme="majorHAnsi" w:cstheme="majorHAnsi"/>
          <w:b/>
          <w:iCs/>
          <w:sz w:val="24"/>
          <w:szCs w:val="24"/>
        </w:rPr>
        <w:t xml:space="preserve"> de 2025</w:t>
      </w:r>
      <w:r w:rsidR="00277E01">
        <w:rPr>
          <w:rFonts w:asciiTheme="majorHAnsi" w:hAnsiTheme="majorHAnsi" w:cstheme="majorHAnsi"/>
          <w:b/>
          <w:iCs/>
          <w:sz w:val="24"/>
          <w:szCs w:val="24"/>
        </w:rPr>
        <w:t>.</w:t>
      </w:r>
    </w:p>
    <w:p w:rsidR="00277E01" w:rsidP="005B6271" w14:paraId="061C6931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277E01" w:rsidP="005B6271" w14:paraId="16ED5380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277E01" w:rsidRPr="004879AB" w:rsidP="00277E01" w14:paraId="33FBA073" w14:textId="3680D461">
      <w:pPr>
        <w:pStyle w:val="NoSpacing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879AB">
        <w:rPr>
          <w:rFonts w:asciiTheme="majorHAnsi" w:hAnsiTheme="majorHAnsi" w:cstheme="majorHAnsi"/>
          <w:b/>
          <w:sz w:val="24"/>
          <w:szCs w:val="24"/>
          <w:u w:val="single"/>
        </w:rPr>
        <w:t>CO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MISSÃO DE JUSTIÇA E REDAÇÃO</w:t>
      </w:r>
      <w:r w:rsidRPr="004879AB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</w:p>
    <w:p w:rsidR="00277E01" w:rsidRPr="004879AB" w:rsidP="00277E01" w14:paraId="57473072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277E01" w:rsidRPr="004879AB" w:rsidP="00277E01" w14:paraId="611A68FE" w14:textId="07CCAC30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</w:t>
      </w:r>
      <w:r>
        <w:rPr>
          <w:rFonts w:asciiTheme="majorHAnsi" w:hAnsiTheme="majorHAnsi" w:cstheme="majorHAnsi"/>
          <w:b/>
          <w:sz w:val="24"/>
          <w:szCs w:val="24"/>
        </w:rPr>
        <w:t xml:space="preserve"> WAGNER RICARDO PEREIRA</w:t>
      </w:r>
    </w:p>
    <w:p w:rsidR="00277E01" w:rsidRPr="004879AB" w:rsidP="00277E01" w14:paraId="4D3AC179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Presidente</w:t>
      </w:r>
    </w:p>
    <w:p w:rsidR="00277E01" w:rsidRPr="004879AB" w:rsidP="00277E01" w14:paraId="621D19B2" w14:textId="77777777">
      <w:pPr>
        <w:pStyle w:val="NoSpacing"/>
        <w:rPr>
          <w:rFonts w:asciiTheme="majorHAnsi" w:hAnsiTheme="majorHAnsi" w:cstheme="majorHAnsi"/>
          <w:bCs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277E01" w:rsidRPr="004879AB" w:rsidP="00277E01" w14:paraId="116F9A3C" w14:textId="5C7EEC0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VEREADOR JOÃO VICTOR COUTINHO GASPARINI</w:t>
      </w:r>
    </w:p>
    <w:p w:rsidR="00277E01" w:rsidRPr="004879AB" w:rsidP="00277E01" w14:paraId="017C97BD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Vice-Presidente</w:t>
      </w:r>
    </w:p>
    <w:p w:rsidR="00277E01" w:rsidRPr="004879AB" w:rsidP="00277E01" w14:paraId="23D5DA05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277E01" w:rsidRPr="004879AB" w:rsidP="00277E01" w14:paraId="5E19B9AC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WILIANS MENDES DE OLIVEIRA</w:t>
      </w:r>
    </w:p>
    <w:p w:rsidR="00277E01" w:rsidRPr="004879AB" w:rsidP="00277E01" w14:paraId="1BF4E83F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Membro/Relator</w:t>
      </w:r>
    </w:p>
    <w:p w:rsidR="00277E01" w:rsidRPr="004879AB" w:rsidP="00277E01" w14:paraId="1D7E7222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277E01" w:rsidRPr="004879AB" w:rsidP="005B6271" w14:paraId="1FA264A4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4879AB" w:rsidP="005B6271" w14:paraId="11CDE7A6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4879AB" w:rsidP="00617393" w14:paraId="5E9E00D2" w14:textId="288290D1">
      <w:pPr>
        <w:pStyle w:val="NoSpacing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879AB">
        <w:rPr>
          <w:rFonts w:asciiTheme="majorHAnsi" w:hAnsiTheme="majorHAnsi" w:cstheme="majorHAnsi"/>
          <w:b/>
          <w:sz w:val="24"/>
          <w:szCs w:val="24"/>
          <w:u w:val="single"/>
        </w:rPr>
        <w:t>COMISSÃO DE</w:t>
      </w:r>
      <w:r w:rsidR="0057283A">
        <w:rPr>
          <w:rFonts w:asciiTheme="majorHAnsi" w:hAnsiTheme="majorHAnsi" w:cstheme="majorHAnsi"/>
          <w:b/>
          <w:sz w:val="24"/>
          <w:szCs w:val="24"/>
          <w:u w:val="single"/>
        </w:rPr>
        <w:t xml:space="preserve"> OBRAS, SERVIÇOS PÚBLICOS E ATIVIDADES PRIVADAS</w:t>
      </w:r>
      <w:r w:rsidRPr="004879AB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</w:p>
    <w:p w:rsidR="00E80CA9" w:rsidRPr="004879AB" w:rsidP="00617393" w14:paraId="6E926861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4879AB" w:rsidP="00617393" w14:paraId="01BB4741" w14:textId="06D0D7C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</w:t>
      </w:r>
      <w:r w:rsidR="00547974">
        <w:rPr>
          <w:rFonts w:asciiTheme="majorHAnsi" w:hAnsiTheme="majorHAnsi" w:cstheme="majorHAnsi"/>
          <w:b/>
          <w:sz w:val="24"/>
          <w:szCs w:val="24"/>
        </w:rPr>
        <w:t xml:space="preserve"> ADEMIR SOUZA FLORETTI JUNIOR</w:t>
      </w:r>
    </w:p>
    <w:p w:rsidR="00E80CA9" w:rsidRPr="004879AB" w:rsidP="00617393" w14:paraId="08A93F64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Presidente</w:t>
      </w:r>
    </w:p>
    <w:p w:rsidR="00E80CA9" w:rsidRPr="004879AB" w:rsidP="00617393" w14:paraId="5FF18A56" w14:textId="77777777">
      <w:pPr>
        <w:pStyle w:val="NoSpacing"/>
        <w:rPr>
          <w:rFonts w:asciiTheme="majorHAnsi" w:hAnsiTheme="majorHAnsi" w:cstheme="majorHAnsi"/>
          <w:bCs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4879AB" w:rsidP="00617393" w14:paraId="62659580" w14:textId="428FDDD8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VEREADOR MARCOS ANTONIO FRANCO</w:t>
      </w:r>
    </w:p>
    <w:p w:rsidR="00E80CA9" w:rsidRPr="004879AB" w:rsidP="00617393" w14:paraId="67F24541" w14:textId="6E25344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Vice-Presidente</w:t>
      </w:r>
    </w:p>
    <w:p w:rsidR="00E80CA9" w:rsidRPr="004879AB" w:rsidP="00617393" w14:paraId="5457BDF5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4879AB" w:rsidP="00617393" w14:paraId="451F36B2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WILIANS MENDES DE OLIVEIRA</w:t>
      </w:r>
    </w:p>
    <w:p w:rsidR="00E80CA9" w:rsidRPr="004879AB" w:rsidP="00617393" w14:paraId="59822A92" w14:textId="2E4126D1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Membro</w:t>
      </w:r>
    </w:p>
    <w:p w:rsidR="00E80CA9" w:rsidRPr="004879AB" w:rsidP="00617393" w14:paraId="71A8100F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617393" w14:paraId="60B01838" w14:textId="77777777">
      <w:pPr>
        <w:pStyle w:val="NoSpacing"/>
        <w:rPr>
          <w:rFonts w:asciiTheme="majorHAnsi" w:hAnsiTheme="majorHAnsi" w:cstheme="majorHAnsi"/>
          <w:iCs/>
          <w:sz w:val="24"/>
          <w:szCs w:val="24"/>
        </w:rPr>
      </w:pPr>
    </w:p>
    <w:p w:rsidR="00E80CA9" w:rsidRPr="004879AB" w:rsidP="00617393" w14:paraId="1C32F494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617393" w14:paraId="74BD3121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617393" w14:paraId="1912B2D5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617393" w14:paraId="7D6341F5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F069F9" w:rsidRPr="004879AB" w:rsidP="00617393" w14:paraId="2C40C952" w14:textId="6EF09961">
      <w:pPr>
        <w:pStyle w:val="NoSpacing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879AB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FINANÇAS E ORÇAMENTO </w:t>
      </w:r>
    </w:p>
    <w:p w:rsidR="00F069F9" w:rsidRPr="004879AB" w:rsidP="00617393" w14:paraId="36B0E357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4879AB" w:rsidP="00617393" w14:paraId="3B0E5FD7" w14:textId="5AEE049E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VEREADORA MARA CRISTINA CHOQUETTA</w:t>
      </w:r>
    </w:p>
    <w:p w:rsidR="00F069F9" w:rsidRPr="004879AB" w:rsidP="00617393" w14:paraId="317F8FC7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Presidente</w:t>
      </w:r>
    </w:p>
    <w:p w:rsidR="00F069F9" w:rsidRPr="004879AB" w:rsidP="00617393" w14:paraId="0993FE74" w14:textId="77777777">
      <w:pPr>
        <w:pStyle w:val="NoSpacing"/>
        <w:rPr>
          <w:rFonts w:asciiTheme="majorHAnsi" w:hAnsiTheme="majorHAnsi" w:cstheme="majorHAnsi"/>
          <w:bCs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4879AB" w:rsidP="00617393" w14:paraId="31EC9656" w14:textId="20EB9CBE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 xml:space="preserve">VEREADOR </w:t>
      </w:r>
      <w:r w:rsidRPr="004879AB" w:rsidR="008572E2">
        <w:rPr>
          <w:rFonts w:asciiTheme="majorHAnsi" w:hAnsiTheme="majorHAnsi" w:cstheme="majorHAnsi"/>
          <w:b/>
          <w:sz w:val="24"/>
          <w:szCs w:val="24"/>
        </w:rPr>
        <w:t>MARCIO DE</w:t>
      </w:r>
      <w:r w:rsidRPr="004879AB">
        <w:rPr>
          <w:rFonts w:asciiTheme="majorHAnsi" w:hAnsiTheme="majorHAnsi" w:cstheme="majorHAnsi"/>
          <w:b/>
          <w:sz w:val="24"/>
          <w:szCs w:val="24"/>
        </w:rPr>
        <w:t>NER CORAN</w:t>
      </w:r>
    </w:p>
    <w:p w:rsidR="00F069F9" w:rsidRPr="004879AB" w:rsidP="00617393" w14:paraId="5C5039CE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Vice-Presidente</w:t>
      </w:r>
    </w:p>
    <w:p w:rsidR="00F069F9" w:rsidRPr="004879AB" w:rsidP="00617393" w14:paraId="376F6939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4879AB" w:rsidP="00617393" w14:paraId="48247790" w14:textId="0FF9F1A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MARCOS PAULO CEGATTI</w:t>
      </w:r>
    </w:p>
    <w:p w:rsidR="00F518B8" w:rsidRPr="004879AB" w:rsidP="00617393" w14:paraId="7D4CB6BB" w14:textId="6AF0B9F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Membro</w:t>
      </w:r>
    </w:p>
    <w:sectPr w:rsidSect="0010372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1701" w:right="1134" w:bottom="851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465" w14:paraId="2A44B28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465" w14:paraId="4F4505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A56A53" w:rsidP="008A537A" w14:paraId="0B9007C4" w14:textId="7777777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</w:p>
  <w:p w:rsidR="00A56A53" w:rsidRPr="001A7AAC" w:rsidP="00A56A53" w14:paraId="3172C360" w14:textId="0CBF8B7E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</w:p>
  <w:p w:rsidR="00FD2743" w:rsidRPr="00FD2743" w:rsidP="008A537A" w14:paraId="7A598125" w14:textId="54BEA953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465" w14:paraId="11CFF4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14BC"/>
    <w:multiLevelType w:val="multilevel"/>
    <w:tmpl w:val="4DF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840F1"/>
    <w:multiLevelType w:val="multilevel"/>
    <w:tmpl w:val="5EF8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94378"/>
    <w:multiLevelType w:val="multilevel"/>
    <w:tmpl w:val="1B20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5C3D0D"/>
    <w:multiLevelType w:val="multilevel"/>
    <w:tmpl w:val="BAD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6E5A3B"/>
    <w:multiLevelType w:val="multilevel"/>
    <w:tmpl w:val="98E6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9401B2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561E5B"/>
    <w:multiLevelType w:val="multilevel"/>
    <w:tmpl w:val="7B6A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61177D"/>
    <w:multiLevelType w:val="multilevel"/>
    <w:tmpl w:val="720E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B396B"/>
    <w:multiLevelType w:val="multilevel"/>
    <w:tmpl w:val="EDF6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317FB"/>
    <w:multiLevelType w:val="multilevel"/>
    <w:tmpl w:val="4F2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2B1B1F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2E0B6C"/>
    <w:multiLevelType w:val="multilevel"/>
    <w:tmpl w:val="B85C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F43589"/>
    <w:multiLevelType w:val="multilevel"/>
    <w:tmpl w:val="3062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72535D"/>
    <w:multiLevelType w:val="multilevel"/>
    <w:tmpl w:val="D7AA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871D16"/>
    <w:multiLevelType w:val="multilevel"/>
    <w:tmpl w:val="1974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425408"/>
    <w:multiLevelType w:val="multilevel"/>
    <w:tmpl w:val="136E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0D6DCE"/>
    <w:multiLevelType w:val="multilevel"/>
    <w:tmpl w:val="6B5C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F36F9A"/>
    <w:multiLevelType w:val="multilevel"/>
    <w:tmpl w:val="56F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7B2D93"/>
    <w:multiLevelType w:val="multilevel"/>
    <w:tmpl w:val="1DB0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944045"/>
    <w:multiLevelType w:val="multilevel"/>
    <w:tmpl w:val="8E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06474C"/>
    <w:multiLevelType w:val="multilevel"/>
    <w:tmpl w:val="DFB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B93C83"/>
    <w:multiLevelType w:val="multilevel"/>
    <w:tmpl w:val="5EA6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63071B"/>
    <w:multiLevelType w:val="multilevel"/>
    <w:tmpl w:val="7D7A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927D2B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1E51F7"/>
    <w:multiLevelType w:val="multilevel"/>
    <w:tmpl w:val="62C237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9">
    <w:nsid w:val="6E5F0424"/>
    <w:multiLevelType w:val="multilevel"/>
    <w:tmpl w:val="F3EA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E66D35"/>
    <w:multiLevelType w:val="multilevel"/>
    <w:tmpl w:val="D804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4D033E"/>
    <w:multiLevelType w:val="multilevel"/>
    <w:tmpl w:val="2F58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392106"/>
    <w:multiLevelType w:val="multilevel"/>
    <w:tmpl w:val="4988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4"/>
  </w:num>
  <w:num w:numId="4">
    <w:abstractNumId w:val="20"/>
  </w:num>
  <w:num w:numId="5">
    <w:abstractNumId w:val="37"/>
  </w:num>
  <w:num w:numId="6">
    <w:abstractNumId w:val="41"/>
  </w:num>
  <w:num w:numId="7">
    <w:abstractNumId w:val="8"/>
  </w:num>
  <w:num w:numId="8">
    <w:abstractNumId w:val="22"/>
  </w:num>
  <w:num w:numId="9">
    <w:abstractNumId w:val="16"/>
  </w:num>
  <w:num w:numId="10">
    <w:abstractNumId w:val="14"/>
  </w:num>
  <w:num w:numId="11">
    <w:abstractNumId w:val="12"/>
  </w:num>
  <w:num w:numId="12">
    <w:abstractNumId w:val="28"/>
  </w:num>
  <w:num w:numId="13">
    <w:abstractNumId w:val="0"/>
  </w:num>
  <w:num w:numId="14">
    <w:abstractNumId w:val="7"/>
  </w:num>
  <w:num w:numId="15">
    <w:abstractNumId w:val="34"/>
  </w:num>
  <w:num w:numId="16">
    <w:abstractNumId w:val="31"/>
  </w:num>
  <w:num w:numId="17">
    <w:abstractNumId w:val="15"/>
  </w:num>
  <w:num w:numId="18">
    <w:abstractNumId w:val="26"/>
  </w:num>
  <w:num w:numId="19">
    <w:abstractNumId w:val="38"/>
  </w:num>
  <w:num w:numId="20">
    <w:abstractNumId w:val="1"/>
  </w:num>
  <w:num w:numId="21">
    <w:abstractNumId w:val="32"/>
  </w:num>
  <w:num w:numId="22">
    <w:abstractNumId w:val="5"/>
  </w:num>
  <w:num w:numId="23">
    <w:abstractNumId w:val="29"/>
  </w:num>
  <w:num w:numId="24">
    <w:abstractNumId w:val="30"/>
  </w:num>
  <w:num w:numId="25">
    <w:abstractNumId w:val="40"/>
  </w:num>
  <w:num w:numId="26">
    <w:abstractNumId w:val="39"/>
  </w:num>
  <w:num w:numId="27">
    <w:abstractNumId w:val="9"/>
  </w:num>
  <w:num w:numId="28">
    <w:abstractNumId w:val="24"/>
  </w:num>
  <w:num w:numId="29">
    <w:abstractNumId w:val="36"/>
  </w:num>
  <w:num w:numId="30">
    <w:abstractNumId w:val="17"/>
  </w:num>
  <w:num w:numId="31">
    <w:abstractNumId w:val="6"/>
  </w:num>
  <w:num w:numId="32">
    <w:abstractNumId w:val="13"/>
  </w:num>
  <w:num w:numId="33">
    <w:abstractNumId w:val="19"/>
  </w:num>
  <w:num w:numId="34">
    <w:abstractNumId w:val="43"/>
  </w:num>
  <w:num w:numId="35">
    <w:abstractNumId w:val="33"/>
  </w:num>
  <w:num w:numId="36">
    <w:abstractNumId w:val="2"/>
  </w:num>
  <w:num w:numId="37">
    <w:abstractNumId w:val="18"/>
  </w:num>
  <w:num w:numId="38">
    <w:abstractNumId w:val="35"/>
  </w:num>
  <w:num w:numId="39">
    <w:abstractNumId w:val="10"/>
  </w:num>
  <w:num w:numId="40">
    <w:abstractNumId w:val="3"/>
  </w:num>
  <w:num w:numId="41">
    <w:abstractNumId w:val="23"/>
  </w:num>
  <w:num w:numId="42">
    <w:abstractNumId w:val="25"/>
  </w:num>
  <w:num w:numId="43">
    <w:abstractNumId w:val="4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42526"/>
    <w:rsid w:val="00042E80"/>
    <w:rsid w:val="00044245"/>
    <w:rsid w:val="000472EF"/>
    <w:rsid w:val="00063E7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025C3"/>
    <w:rsid w:val="00103727"/>
    <w:rsid w:val="00105B00"/>
    <w:rsid w:val="00114B97"/>
    <w:rsid w:val="00126AE5"/>
    <w:rsid w:val="00137944"/>
    <w:rsid w:val="0015590E"/>
    <w:rsid w:val="00163F50"/>
    <w:rsid w:val="001650C5"/>
    <w:rsid w:val="001721C9"/>
    <w:rsid w:val="00173831"/>
    <w:rsid w:val="00177254"/>
    <w:rsid w:val="00177D08"/>
    <w:rsid w:val="00181506"/>
    <w:rsid w:val="00187FC6"/>
    <w:rsid w:val="00192536"/>
    <w:rsid w:val="0019515C"/>
    <w:rsid w:val="00196E6B"/>
    <w:rsid w:val="001A23DA"/>
    <w:rsid w:val="001A3CE4"/>
    <w:rsid w:val="001A6144"/>
    <w:rsid w:val="001A7AAC"/>
    <w:rsid w:val="001B7303"/>
    <w:rsid w:val="001C3048"/>
    <w:rsid w:val="001D58BD"/>
    <w:rsid w:val="00200D5D"/>
    <w:rsid w:val="0020148D"/>
    <w:rsid w:val="0020165D"/>
    <w:rsid w:val="00202BEB"/>
    <w:rsid w:val="002118A5"/>
    <w:rsid w:val="00213987"/>
    <w:rsid w:val="00226C98"/>
    <w:rsid w:val="00227E2C"/>
    <w:rsid w:val="00234376"/>
    <w:rsid w:val="0025249E"/>
    <w:rsid w:val="0027672A"/>
    <w:rsid w:val="00277E01"/>
    <w:rsid w:val="0028628E"/>
    <w:rsid w:val="00291486"/>
    <w:rsid w:val="00297379"/>
    <w:rsid w:val="002A0A87"/>
    <w:rsid w:val="002A2BD3"/>
    <w:rsid w:val="002B71AC"/>
    <w:rsid w:val="002C1290"/>
    <w:rsid w:val="002D45A0"/>
    <w:rsid w:val="002D4B59"/>
    <w:rsid w:val="002E3DBB"/>
    <w:rsid w:val="002E578B"/>
    <w:rsid w:val="002F3157"/>
    <w:rsid w:val="002F34B4"/>
    <w:rsid w:val="003121C8"/>
    <w:rsid w:val="00314B47"/>
    <w:rsid w:val="00322469"/>
    <w:rsid w:val="00323AFA"/>
    <w:rsid w:val="003436EC"/>
    <w:rsid w:val="00346786"/>
    <w:rsid w:val="00362E04"/>
    <w:rsid w:val="0037036B"/>
    <w:rsid w:val="00370D25"/>
    <w:rsid w:val="00371A69"/>
    <w:rsid w:val="00377564"/>
    <w:rsid w:val="0038129E"/>
    <w:rsid w:val="00381C00"/>
    <w:rsid w:val="003826AE"/>
    <w:rsid w:val="00384D96"/>
    <w:rsid w:val="00393C7C"/>
    <w:rsid w:val="003A21E1"/>
    <w:rsid w:val="003A5737"/>
    <w:rsid w:val="003A796B"/>
    <w:rsid w:val="003B1A59"/>
    <w:rsid w:val="003C6BCB"/>
    <w:rsid w:val="003D0B59"/>
    <w:rsid w:val="003D6D21"/>
    <w:rsid w:val="003F0B47"/>
    <w:rsid w:val="003F59C5"/>
    <w:rsid w:val="003F5AED"/>
    <w:rsid w:val="00405098"/>
    <w:rsid w:val="004118E3"/>
    <w:rsid w:val="00446FA1"/>
    <w:rsid w:val="00456770"/>
    <w:rsid w:val="00464667"/>
    <w:rsid w:val="00480C81"/>
    <w:rsid w:val="004827D3"/>
    <w:rsid w:val="004879AB"/>
    <w:rsid w:val="00495711"/>
    <w:rsid w:val="00496963"/>
    <w:rsid w:val="00497A43"/>
    <w:rsid w:val="004A7437"/>
    <w:rsid w:val="004B6FDF"/>
    <w:rsid w:val="004C635B"/>
    <w:rsid w:val="004D46DA"/>
    <w:rsid w:val="004E140E"/>
    <w:rsid w:val="004E458F"/>
    <w:rsid w:val="004E6092"/>
    <w:rsid w:val="005010DF"/>
    <w:rsid w:val="005066C3"/>
    <w:rsid w:val="005136FE"/>
    <w:rsid w:val="005169B0"/>
    <w:rsid w:val="005242B1"/>
    <w:rsid w:val="00543E03"/>
    <w:rsid w:val="00547974"/>
    <w:rsid w:val="0055000D"/>
    <w:rsid w:val="0055078E"/>
    <w:rsid w:val="005559D9"/>
    <w:rsid w:val="0055728D"/>
    <w:rsid w:val="00561AAD"/>
    <w:rsid w:val="00571662"/>
    <w:rsid w:val="0057283A"/>
    <w:rsid w:val="0057515A"/>
    <w:rsid w:val="00590AA1"/>
    <w:rsid w:val="0059215B"/>
    <w:rsid w:val="005A235E"/>
    <w:rsid w:val="005B27A9"/>
    <w:rsid w:val="005B524F"/>
    <w:rsid w:val="005B5870"/>
    <w:rsid w:val="005B6271"/>
    <w:rsid w:val="005B766F"/>
    <w:rsid w:val="005D21C6"/>
    <w:rsid w:val="005E491E"/>
    <w:rsid w:val="005F2654"/>
    <w:rsid w:val="005F4E55"/>
    <w:rsid w:val="005F54DA"/>
    <w:rsid w:val="00603CE4"/>
    <w:rsid w:val="00613747"/>
    <w:rsid w:val="00617393"/>
    <w:rsid w:val="00620972"/>
    <w:rsid w:val="00625F5E"/>
    <w:rsid w:val="00644857"/>
    <w:rsid w:val="00654E16"/>
    <w:rsid w:val="006553FA"/>
    <w:rsid w:val="00655A35"/>
    <w:rsid w:val="006575C7"/>
    <w:rsid w:val="00657B9A"/>
    <w:rsid w:val="006834FE"/>
    <w:rsid w:val="00696B1C"/>
    <w:rsid w:val="00697874"/>
    <w:rsid w:val="006A54A9"/>
    <w:rsid w:val="006A762A"/>
    <w:rsid w:val="006A7C55"/>
    <w:rsid w:val="006C2150"/>
    <w:rsid w:val="006D1946"/>
    <w:rsid w:val="006D20E0"/>
    <w:rsid w:val="006E3A0E"/>
    <w:rsid w:val="006F48DD"/>
    <w:rsid w:val="00700836"/>
    <w:rsid w:val="007038AD"/>
    <w:rsid w:val="0071111B"/>
    <w:rsid w:val="007118E3"/>
    <w:rsid w:val="00735423"/>
    <w:rsid w:val="00746224"/>
    <w:rsid w:val="00753ABE"/>
    <w:rsid w:val="007556D8"/>
    <w:rsid w:val="00773AD7"/>
    <w:rsid w:val="0078178E"/>
    <w:rsid w:val="00781F03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067CE"/>
    <w:rsid w:val="008131D5"/>
    <w:rsid w:val="0081335D"/>
    <w:rsid w:val="008317A8"/>
    <w:rsid w:val="00842408"/>
    <w:rsid w:val="00847E14"/>
    <w:rsid w:val="00855DD2"/>
    <w:rsid w:val="008572E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D1CC8"/>
    <w:rsid w:val="008D32D0"/>
    <w:rsid w:val="008E1495"/>
    <w:rsid w:val="00900B74"/>
    <w:rsid w:val="00902EE1"/>
    <w:rsid w:val="009048A2"/>
    <w:rsid w:val="00904ADF"/>
    <w:rsid w:val="00914ADC"/>
    <w:rsid w:val="00920A3F"/>
    <w:rsid w:val="00925E1A"/>
    <w:rsid w:val="00963725"/>
    <w:rsid w:val="009709EF"/>
    <w:rsid w:val="009777FD"/>
    <w:rsid w:val="0098102A"/>
    <w:rsid w:val="00994873"/>
    <w:rsid w:val="00996280"/>
    <w:rsid w:val="00996888"/>
    <w:rsid w:val="009C5F02"/>
    <w:rsid w:val="009D56B8"/>
    <w:rsid w:val="009D6B7C"/>
    <w:rsid w:val="00A00E3E"/>
    <w:rsid w:val="00A030E7"/>
    <w:rsid w:val="00A12DD9"/>
    <w:rsid w:val="00A164DC"/>
    <w:rsid w:val="00A27446"/>
    <w:rsid w:val="00A41011"/>
    <w:rsid w:val="00A479DE"/>
    <w:rsid w:val="00A54C3D"/>
    <w:rsid w:val="00A56A53"/>
    <w:rsid w:val="00A60DF1"/>
    <w:rsid w:val="00A624E6"/>
    <w:rsid w:val="00A672C0"/>
    <w:rsid w:val="00A67DE2"/>
    <w:rsid w:val="00A71DDA"/>
    <w:rsid w:val="00A72935"/>
    <w:rsid w:val="00A81629"/>
    <w:rsid w:val="00A8374C"/>
    <w:rsid w:val="00A848B7"/>
    <w:rsid w:val="00A92E38"/>
    <w:rsid w:val="00AB07E7"/>
    <w:rsid w:val="00AB5A42"/>
    <w:rsid w:val="00AD2770"/>
    <w:rsid w:val="00AE5858"/>
    <w:rsid w:val="00AF0C05"/>
    <w:rsid w:val="00AF3296"/>
    <w:rsid w:val="00AF4AC7"/>
    <w:rsid w:val="00B011DA"/>
    <w:rsid w:val="00B02B7F"/>
    <w:rsid w:val="00B13198"/>
    <w:rsid w:val="00B20B3B"/>
    <w:rsid w:val="00B57090"/>
    <w:rsid w:val="00B61EE5"/>
    <w:rsid w:val="00BA48C7"/>
    <w:rsid w:val="00BD04BA"/>
    <w:rsid w:val="00BD0689"/>
    <w:rsid w:val="00BD0BDA"/>
    <w:rsid w:val="00BD2CA7"/>
    <w:rsid w:val="00BE1408"/>
    <w:rsid w:val="00BE41D6"/>
    <w:rsid w:val="00BE6938"/>
    <w:rsid w:val="00BF2A6F"/>
    <w:rsid w:val="00BF5F2C"/>
    <w:rsid w:val="00C0516E"/>
    <w:rsid w:val="00C10154"/>
    <w:rsid w:val="00C40D44"/>
    <w:rsid w:val="00C72739"/>
    <w:rsid w:val="00C74E3F"/>
    <w:rsid w:val="00C75973"/>
    <w:rsid w:val="00C769A2"/>
    <w:rsid w:val="00C8120E"/>
    <w:rsid w:val="00C829EC"/>
    <w:rsid w:val="00C92CF1"/>
    <w:rsid w:val="00CA059F"/>
    <w:rsid w:val="00CA4280"/>
    <w:rsid w:val="00CA4349"/>
    <w:rsid w:val="00CA6258"/>
    <w:rsid w:val="00CA7465"/>
    <w:rsid w:val="00CB5D49"/>
    <w:rsid w:val="00CB677E"/>
    <w:rsid w:val="00CC3E72"/>
    <w:rsid w:val="00CF288D"/>
    <w:rsid w:val="00CF7EAF"/>
    <w:rsid w:val="00D0581B"/>
    <w:rsid w:val="00D15456"/>
    <w:rsid w:val="00D17E31"/>
    <w:rsid w:val="00D233F3"/>
    <w:rsid w:val="00D33D19"/>
    <w:rsid w:val="00D52DAE"/>
    <w:rsid w:val="00D543E6"/>
    <w:rsid w:val="00D635A7"/>
    <w:rsid w:val="00D66197"/>
    <w:rsid w:val="00D676B0"/>
    <w:rsid w:val="00D735E2"/>
    <w:rsid w:val="00D80A2E"/>
    <w:rsid w:val="00D81BDB"/>
    <w:rsid w:val="00D85714"/>
    <w:rsid w:val="00D9258F"/>
    <w:rsid w:val="00DA7AB4"/>
    <w:rsid w:val="00DB5081"/>
    <w:rsid w:val="00DB75E8"/>
    <w:rsid w:val="00DC32F0"/>
    <w:rsid w:val="00DD09D6"/>
    <w:rsid w:val="00DE2A9A"/>
    <w:rsid w:val="00DE7BEA"/>
    <w:rsid w:val="00DF45BD"/>
    <w:rsid w:val="00DF605F"/>
    <w:rsid w:val="00E11ECC"/>
    <w:rsid w:val="00E17B64"/>
    <w:rsid w:val="00E263E7"/>
    <w:rsid w:val="00E27D0C"/>
    <w:rsid w:val="00E3543A"/>
    <w:rsid w:val="00E43449"/>
    <w:rsid w:val="00E45790"/>
    <w:rsid w:val="00E457DF"/>
    <w:rsid w:val="00E57571"/>
    <w:rsid w:val="00E57668"/>
    <w:rsid w:val="00E7438B"/>
    <w:rsid w:val="00E80CA9"/>
    <w:rsid w:val="00E81D6E"/>
    <w:rsid w:val="00E93738"/>
    <w:rsid w:val="00E975D6"/>
    <w:rsid w:val="00EA0447"/>
    <w:rsid w:val="00EA375D"/>
    <w:rsid w:val="00EA4E83"/>
    <w:rsid w:val="00EB1570"/>
    <w:rsid w:val="00EB3C9A"/>
    <w:rsid w:val="00EC5677"/>
    <w:rsid w:val="00ED7D93"/>
    <w:rsid w:val="00EE457C"/>
    <w:rsid w:val="00EE5EAD"/>
    <w:rsid w:val="00EE746A"/>
    <w:rsid w:val="00EF4A37"/>
    <w:rsid w:val="00EF4DE4"/>
    <w:rsid w:val="00EF630E"/>
    <w:rsid w:val="00F069F9"/>
    <w:rsid w:val="00F10F57"/>
    <w:rsid w:val="00F13148"/>
    <w:rsid w:val="00F17DF2"/>
    <w:rsid w:val="00F21F60"/>
    <w:rsid w:val="00F2617F"/>
    <w:rsid w:val="00F304D4"/>
    <w:rsid w:val="00F42F8D"/>
    <w:rsid w:val="00F518B8"/>
    <w:rsid w:val="00F52B2B"/>
    <w:rsid w:val="00F54B63"/>
    <w:rsid w:val="00F55E24"/>
    <w:rsid w:val="00F63B09"/>
    <w:rsid w:val="00F6470D"/>
    <w:rsid w:val="00F655D1"/>
    <w:rsid w:val="00F7241A"/>
    <w:rsid w:val="00F733EC"/>
    <w:rsid w:val="00F74441"/>
    <w:rsid w:val="00F80A2B"/>
    <w:rsid w:val="00F83282"/>
    <w:rsid w:val="00F91A1F"/>
    <w:rsid w:val="00F921DB"/>
    <w:rsid w:val="00F9588D"/>
    <w:rsid w:val="00FA65BC"/>
    <w:rsid w:val="00FD0D71"/>
    <w:rsid w:val="00FD2743"/>
    <w:rsid w:val="00FD367D"/>
    <w:rsid w:val="00FE10EC"/>
    <w:rsid w:val="00FE34F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paragraph" w:customStyle="1" w:styleId="Cabealho1">
    <w:name w:val="Cabeçalho1"/>
    <w:basedOn w:val="Normal"/>
    <w:rsid w:val="00A56A53"/>
    <w:pPr>
      <w:tabs>
        <w:tab w:val="center" w:pos="4419"/>
        <w:tab w:val="right" w:pos="8838"/>
      </w:tabs>
      <w:suppressAutoHyphens/>
    </w:pPr>
  </w:style>
  <w:style w:type="paragraph" w:styleId="NoSpacing">
    <w:name w:val="No Spacing"/>
    <w:uiPriority w:val="1"/>
    <w:qFormat/>
    <w:rsid w:val="00617393"/>
  </w:style>
  <w:style w:type="character" w:customStyle="1" w:styleId="citation-185">
    <w:name w:val="citation-185"/>
    <w:basedOn w:val="DefaultParagraphFont"/>
    <w:rsid w:val="004C635B"/>
  </w:style>
  <w:style w:type="character" w:customStyle="1" w:styleId="citation-184">
    <w:name w:val="citation-184"/>
    <w:basedOn w:val="DefaultParagraphFont"/>
    <w:rsid w:val="004C635B"/>
  </w:style>
  <w:style w:type="character" w:customStyle="1" w:styleId="citation-183">
    <w:name w:val="citation-183"/>
    <w:basedOn w:val="DefaultParagraphFont"/>
    <w:rsid w:val="004C635B"/>
  </w:style>
  <w:style w:type="character" w:customStyle="1" w:styleId="citation-254">
    <w:name w:val="citation-254"/>
    <w:basedOn w:val="DefaultParagraphFont"/>
    <w:rsid w:val="004C635B"/>
  </w:style>
  <w:style w:type="character" w:customStyle="1" w:styleId="citation-253">
    <w:name w:val="citation-253"/>
    <w:basedOn w:val="DefaultParagraphFont"/>
    <w:rsid w:val="004C635B"/>
  </w:style>
  <w:style w:type="character" w:customStyle="1" w:styleId="citation-252">
    <w:name w:val="citation-252"/>
    <w:basedOn w:val="DefaultParagraphFont"/>
    <w:rsid w:val="004C635B"/>
  </w:style>
  <w:style w:type="character" w:customStyle="1" w:styleId="citation-251">
    <w:name w:val="citation-251"/>
    <w:basedOn w:val="DefaultParagraphFont"/>
    <w:rsid w:val="004C635B"/>
  </w:style>
  <w:style w:type="character" w:customStyle="1" w:styleId="citation-250">
    <w:name w:val="citation-250"/>
    <w:basedOn w:val="DefaultParagraphFont"/>
    <w:rsid w:val="004C635B"/>
  </w:style>
  <w:style w:type="character" w:customStyle="1" w:styleId="citation-249">
    <w:name w:val="citation-249"/>
    <w:basedOn w:val="DefaultParagraphFont"/>
    <w:rsid w:val="004C635B"/>
  </w:style>
  <w:style w:type="character" w:customStyle="1" w:styleId="citation-248">
    <w:name w:val="citation-248"/>
    <w:basedOn w:val="DefaultParagraphFont"/>
    <w:rsid w:val="004C635B"/>
  </w:style>
  <w:style w:type="character" w:customStyle="1" w:styleId="citation-247">
    <w:name w:val="citation-247"/>
    <w:basedOn w:val="DefaultParagraphFont"/>
    <w:rsid w:val="004C635B"/>
  </w:style>
  <w:style w:type="character" w:customStyle="1" w:styleId="citation-246">
    <w:name w:val="citation-246"/>
    <w:basedOn w:val="DefaultParagraphFont"/>
    <w:rsid w:val="004C635B"/>
  </w:style>
  <w:style w:type="character" w:customStyle="1" w:styleId="citation-245">
    <w:name w:val="citation-245"/>
    <w:basedOn w:val="DefaultParagraphFont"/>
    <w:rsid w:val="004C635B"/>
  </w:style>
  <w:style w:type="character" w:customStyle="1" w:styleId="citation-244">
    <w:name w:val="citation-244"/>
    <w:basedOn w:val="DefaultParagraphFont"/>
    <w:rsid w:val="004C635B"/>
  </w:style>
  <w:style w:type="character" w:customStyle="1" w:styleId="citation-243">
    <w:name w:val="citation-243"/>
    <w:basedOn w:val="DefaultParagraphFont"/>
    <w:rsid w:val="004C635B"/>
  </w:style>
  <w:style w:type="character" w:customStyle="1" w:styleId="citation-242">
    <w:name w:val="citation-242"/>
    <w:basedOn w:val="DefaultParagraphFont"/>
    <w:rsid w:val="004C635B"/>
  </w:style>
  <w:style w:type="character" w:customStyle="1" w:styleId="citation-241">
    <w:name w:val="citation-241"/>
    <w:basedOn w:val="DefaultParagraphFont"/>
    <w:rsid w:val="004C635B"/>
  </w:style>
  <w:style w:type="character" w:customStyle="1" w:styleId="citation-240">
    <w:name w:val="citation-240"/>
    <w:basedOn w:val="DefaultParagraphFont"/>
    <w:rsid w:val="004C635B"/>
  </w:style>
  <w:style w:type="character" w:customStyle="1" w:styleId="citation-239">
    <w:name w:val="citation-239"/>
    <w:basedOn w:val="DefaultParagraphFont"/>
    <w:rsid w:val="004C635B"/>
  </w:style>
  <w:style w:type="character" w:customStyle="1" w:styleId="citation-238">
    <w:name w:val="citation-238"/>
    <w:basedOn w:val="DefaultParagraphFont"/>
    <w:rsid w:val="004C635B"/>
  </w:style>
  <w:style w:type="character" w:customStyle="1" w:styleId="citation-237">
    <w:name w:val="citation-237"/>
    <w:basedOn w:val="DefaultParagraphFont"/>
    <w:rsid w:val="004C635B"/>
  </w:style>
  <w:style w:type="character" w:customStyle="1" w:styleId="citation-162">
    <w:name w:val="citation-162"/>
    <w:basedOn w:val="DefaultParagraphFont"/>
    <w:rsid w:val="005136FE"/>
  </w:style>
  <w:style w:type="character" w:customStyle="1" w:styleId="citation-161">
    <w:name w:val="citation-161"/>
    <w:basedOn w:val="DefaultParagraphFont"/>
    <w:rsid w:val="005136FE"/>
  </w:style>
  <w:style w:type="character" w:customStyle="1" w:styleId="citation-272">
    <w:name w:val="citation-272"/>
    <w:basedOn w:val="DefaultParagraphFont"/>
    <w:rsid w:val="005136FE"/>
  </w:style>
  <w:style w:type="character" w:customStyle="1" w:styleId="citation-271">
    <w:name w:val="citation-271"/>
    <w:basedOn w:val="DefaultParagraphFont"/>
    <w:rsid w:val="005136FE"/>
  </w:style>
  <w:style w:type="character" w:customStyle="1" w:styleId="citation-270">
    <w:name w:val="citation-270"/>
    <w:basedOn w:val="DefaultParagraphFont"/>
    <w:rsid w:val="005136FE"/>
  </w:style>
  <w:style w:type="character" w:customStyle="1" w:styleId="citation-269">
    <w:name w:val="citation-269"/>
    <w:basedOn w:val="DefaultParagraphFont"/>
    <w:rsid w:val="005136FE"/>
  </w:style>
  <w:style w:type="character" w:customStyle="1" w:styleId="citation-268">
    <w:name w:val="citation-268"/>
    <w:basedOn w:val="DefaultParagraphFont"/>
    <w:rsid w:val="005136FE"/>
  </w:style>
  <w:style w:type="character" w:customStyle="1" w:styleId="math-inline">
    <w:name w:val="math-inline"/>
    <w:basedOn w:val="DefaultParagraphFont"/>
    <w:rsid w:val="0051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0B023-3AAD-44F5-A934-DECE1D72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2025-12-03T19:38:00Z</cp:lastPrinted>
  <dcterms:created xsi:type="dcterms:W3CDTF">2025-12-03T19:39:00Z</dcterms:created>
  <dcterms:modified xsi:type="dcterms:W3CDTF">2025-12-03T19:39:00Z</dcterms:modified>
</cp:coreProperties>
</file>