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26950BA3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711906">
        <w:rPr>
          <w:rStyle w:val="Strong"/>
        </w:rPr>
        <w:t>COMPLEMENTAR Nº 27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E27D0C" w14:paraId="4DE9CBF8" w14:textId="344773B8">
      <w:pPr>
        <w:pStyle w:val="NormalWeb"/>
        <w:spacing w:line="360" w:lineRule="auto"/>
        <w:rPr>
          <w:b/>
          <w:bCs/>
        </w:rPr>
      </w:pPr>
      <w:r w:rsidRPr="002A0A87">
        <w:rPr>
          <w:rStyle w:val="Emphasis"/>
        </w:rPr>
        <w:t xml:space="preserve">Dispõe sobre </w:t>
      </w:r>
      <w:r w:rsidR="00942883">
        <w:rPr>
          <w:rStyle w:val="Emphasis"/>
        </w:rPr>
        <w:t xml:space="preserve">a Lei Orgânica do Bombeiro Civil Municipal e Defesa Civil de Mogi Mirim, e dá outras providências. 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942883" w:rsidP="003D6D21" w14:paraId="3FFB2217" w14:textId="1AD60F02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Pr="002A0A87">
        <w:t>O Projeto de Lei</w:t>
      </w:r>
      <w:r w:rsidR="00942883">
        <w:t xml:space="preserve"> Complementar nº 27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="00942883">
        <w:t xml:space="preserve">, </w:t>
      </w:r>
      <w:r w:rsidR="00230C33">
        <w:rPr>
          <w:b/>
        </w:rPr>
        <w:t>trata da</w:t>
      </w:r>
      <w:r w:rsidR="00942883">
        <w:rPr>
          <w:b/>
        </w:rPr>
        <w:t xml:space="preserve"> criação da Lei Orgânica do Bombeiro Civil Municipal e da Defesa Civil de Mogi Mirim, regulamentando sua organização, composição, atribuições, regime de trabalho, ingresso na carreira, remuneração e evolução funcional. </w:t>
      </w:r>
    </w:p>
    <w:p w:rsidR="00D85714" w:rsidP="005B27A9" w14:paraId="52955578" w14:textId="2CA9D8C2">
      <w:pPr>
        <w:pStyle w:val="NormalWeb"/>
        <w:spacing w:line="360" w:lineRule="auto"/>
        <w:ind w:firstLine="720"/>
        <w:jc w:val="both"/>
      </w:pPr>
      <w:r>
        <w:t xml:space="preserve">Conforme o artigo 1°, o Bombeiro Civil Municipal/Defesa Civil (BCM/DC), instituído como corporação uniformizada, destinada à proteção da vida, do patrimônio, do </w:t>
      </w:r>
      <w:r w:rsidR="003D7E6E">
        <w:t>meio ambiente e à atuação em situações de emergência, salvamento</w:t>
      </w:r>
      <w:r w:rsidR="00D5462A">
        <w:t>s em diversas situações de risco, combate a incêndios, atendimentos pré-hospitalar, além de ações de def</w:t>
      </w:r>
      <w:r w:rsidR="00230C33">
        <w:t>esa civil em âmbito municipal, s</w:t>
      </w:r>
      <w:r w:rsidR="00D5462A">
        <w:t xml:space="preserve">erá formada por quadro de empregos organizados em carreira, como fundamento a Constituição Federal, Estadual e na Lei Orgânica Municipal. </w:t>
      </w:r>
    </w:p>
    <w:p w:rsidR="00D5462A" w:rsidRPr="002A0A87" w:rsidP="005B27A9" w14:paraId="14EDAA13" w14:textId="59B44CE1">
      <w:pPr>
        <w:pStyle w:val="NormalWeb"/>
        <w:spacing w:line="360" w:lineRule="auto"/>
        <w:ind w:firstLine="720"/>
        <w:jc w:val="both"/>
      </w:pPr>
      <w:r>
        <w:t xml:space="preserve">O artigo 2° autoriza o BCM/DC a colaborar, dentro dos limites de sua finalidade constitucional, mediante convênios ou consórcios, com os órgãos responsáveis pela segurança pública e pela defesa civil, em consonância com a legislação federal, estadual e municipal vigente. </w:t>
      </w:r>
    </w:p>
    <w:p w:rsidR="00CC71E4" w:rsidP="00D05011" w14:paraId="4BAA62CC" w14:textId="4CE9CEBB">
      <w:pPr>
        <w:pStyle w:val="NormalWeb"/>
        <w:spacing w:line="360" w:lineRule="auto"/>
        <w:ind w:firstLine="720"/>
        <w:jc w:val="both"/>
      </w:pPr>
      <w:r>
        <w:t xml:space="preserve">O artigo 3° institui o quadro de empregos </w:t>
      </w:r>
      <w:r w:rsidR="00B4413A">
        <w:t>do Bombeiro Civil Municip</w:t>
      </w:r>
      <w:r w:rsidR="00230C33">
        <w:t>al e Defesa Civil</w:t>
      </w:r>
      <w:r w:rsidR="00B4413A">
        <w:t xml:space="preserve">, estabelecendo sua organização em níveis hierárquicos, denominados: Bombeiro Civil Municipal de 3ª Classe, 2ª Classe, 1ª Classe, Classe Especial e Classe Distinta. </w:t>
      </w:r>
    </w:p>
    <w:p w:rsidR="00240FEA" w:rsidP="00D05011" w14:paraId="0C157E77" w14:textId="449D4238">
      <w:pPr>
        <w:pStyle w:val="NormalWeb"/>
        <w:spacing w:line="360" w:lineRule="auto"/>
        <w:ind w:firstLine="720"/>
        <w:jc w:val="both"/>
      </w:pPr>
      <w:r>
        <w:t>O artigo 4° define a</w:t>
      </w:r>
      <w:r w:rsidR="00230C33">
        <w:t>s</w:t>
      </w:r>
      <w:r>
        <w:t xml:space="preserve"> finalidade</w:t>
      </w:r>
      <w:r w:rsidR="00230C33">
        <w:t>s</w:t>
      </w:r>
      <w:r>
        <w:t xml:space="preserve"> do cargo de Bombeiro Civil Municipal de Mogi Mirim, atribuindo aos seus integrantes a missão de proteger a vida, o patrimônio, meio ambiente, as instalações </w:t>
      </w:r>
      <w:r w:rsidR="00230C33">
        <w:t>e os serviços públicos municipais</w:t>
      </w:r>
      <w:r>
        <w:t xml:space="preserve">, além de prestar apoio à Administração, respeitando-se as competências das esferas Estadual e Federal. </w:t>
      </w:r>
    </w:p>
    <w:p w:rsidR="00240FEA" w:rsidP="00D05011" w14:paraId="2533D9F2" w14:textId="12AB4973">
      <w:pPr>
        <w:pStyle w:val="NormalWeb"/>
        <w:spacing w:line="360" w:lineRule="auto"/>
        <w:ind w:firstLine="720"/>
        <w:jc w:val="both"/>
      </w:pPr>
      <w:r>
        <w:t xml:space="preserve">O artigo 5° dispõe sobre as atribuições do cargo de Bombeiro Civil Municipal, elencando atividades como </w:t>
      </w:r>
      <w:r w:rsidR="00230C33">
        <w:t>prevenção e combate a incêndios; buscas e salvamentos;</w:t>
      </w:r>
      <w:r>
        <w:t xml:space="preserve"> </w:t>
      </w:r>
      <w:r w:rsidR="001F7811">
        <w:t>atendime</w:t>
      </w:r>
      <w:r w:rsidR="00230C33">
        <w:t>nto pré-hospitalar;</w:t>
      </w:r>
      <w:r w:rsidR="001F7811">
        <w:t xml:space="preserve"> socorro em caso de sinistros, inundações, desabamentos, cat</w:t>
      </w:r>
      <w:r w:rsidR="00230C33">
        <w:t>ástrofes e calamidades públicas;</w:t>
      </w:r>
      <w:r w:rsidR="001F7811">
        <w:t xml:space="preserve"> proteção ao meio ambiente, zelo pela segu</w:t>
      </w:r>
      <w:r w:rsidR="00230C33">
        <w:t>rança dos servidores municipais;</w:t>
      </w:r>
      <w:r w:rsidR="001F7811">
        <w:t xml:space="preserve"> colaboração com a Defesa Civil e ações preventivas, educativas e de orientação à população, bem como atividades de planejamento, logística, manutenção e gestão interna do BCM/DC. O parágrafo único prevê a possibilidade de condução de veículos automotores, desde que o servidor possua habilitação válida. </w:t>
      </w:r>
    </w:p>
    <w:p w:rsidR="00711906" w:rsidP="00D05011" w14:paraId="03E776B5" w14:textId="6D98BB43">
      <w:pPr>
        <w:pStyle w:val="NormalWeb"/>
        <w:spacing w:line="360" w:lineRule="auto"/>
        <w:ind w:firstLine="720"/>
        <w:jc w:val="both"/>
      </w:pPr>
      <w:r>
        <w:t>O artigo 6° especifica as atribuições comuns aos integrantes de todas as classes da corporação, englobando o c</w:t>
      </w:r>
      <w:r w:rsidR="00230C33">
        <w:t>umprimento de ordens superiores;</w:t>
      </w:r>
      <w:r>
        <w:t xml:space="preserve"> atuaç</w:t>
      </w:r>
      <w:r w:rsidR="00230C33">
        <w:t>ão operacional e administrativa;</w:t>
      </w:r>
      <w:r>
        <w:t xml:space="preserve"> atendimento a ocorrências, escritu</w:t>
      </w:r>
      <w:r w:rsidR="00230C33">
        <w:t>ração e registro de informações;</w:t>
      </w:r>
      <w:r>
        <w:t xml:space="preserve"> zelo por viaturas e dependênc</w:t>
      </w:r>
      <w:r w:rsidR="00230C33">
        <w:t>ias;</w:t>
      </w:r>
      <w:r>
        <w:t xml:space="preserve"> operação de equipamentos de comunicação, condução de viaturas, vigilância de unidades, atuação em situações de calamidade, apoio à fiscalização, desenvolvimento de campanhas educativas e demais atribuições correlatas. </w:t>
      </w:r>
      <w:r w:rsidR="004545C8">
        <w:t>O §1° prevê</w:t>
      </w:r>
      <w:r w:rsidR="00230C33">
        <w:t xml:space="preserve"> </w:t>
      </w:r>
      <w:r w:rsidRPr="00230C33" w:rsidR="00230C33">
        <w:t xml:space="preserve">que </w:t>
      </w:r>
      <w:r w:rsidR="00230C33">
        <w:t xml:space="preserve">o </w:t>
      </w:r>
      <w:r w:rsidRPr="00230C33" w:rsidR="00230C33">
        <w:t>BCM poderá executar atribuições além das previstas</w:t>
      </w:r>
      <w:r w:rsidRPr="00230C33" w:rsidR="00230C33">
        <w:br/>
      </w:r>
      <w:r w:rsidR="00230C33">
        <w:t>na Lei Complementar</w:t>
      </w:r>
      <w:r w:rsidRPr="00230C33" w:rsidR="00230C33">
        <w:t>, mediante o recebimento de função</w:t>
      </w:r>
      <w:r w:rsidRPr="00230C33" w:rsidR="00230C33">
        <w:br/>
        <w:t>gratificada</w:t>
      </w:r>
      <w:r w:rsidR="00230C33">
        <w:t xml:space="preserve"> </w:t>
      </w:r>
      <w:r w:rsidRPr="00230C33" w:rsidR="00230C33">
        <w:t>ou cargo em comissão previstos em legislações específicas</w:t>
      </w:r>
      <w:r w:rsidR="004545C8">
        <w:t xml:space="preserve">, enquanto o §2° dispõe que, durante a designação, o servidor terá ascensão hierárquica e disciplinar sobre os demais membros da corporação. </w:t>
      </w:r>
      <w:r>
        <w:t xml:space="preserve"> </w:t>
      </w:r>
    </w:p>
    <w:p w:rsidR="00874872" w:rsidP="00874872" w14:paraId="7161AB0B" w14:textId="0146CD75">
      <w:pPr>
        <w:pStyle w:val="NormalWeb"/>
        <w:spacing w:line="360" w:lineRule="auto"/>
        <w:ind w:firstLine="720"/>
        <w:jc w:val="both"/>
      </w:pPr>
      <w:r>
        <w:t>O artigo 7° estabelece que o ingresso no quadro do</w:t>
      </w:r>
      <w:r w:rsidRPr="004545C8">
        <w:t xml:space="preserve"> </w:t>
      </w:r>
      <w:r>
        <w:t xml:space="preserve">BCM/DC ocorrerá exclusivamente mediante concurso público, na condição inicial de Bombeiro Civil Municipal de 3ª Classe. </w:t>
      </w:r>
      <w:r>
        <w:t>Estabelece</w:t>
      </w:r>
      <w:r>
        <w:t xml:space="preserve"> os requ</w:t>
      </w:r>
      <w:r>
        <w:t>isitos para inscrição no concurso</w:t>
      </w:r>
      <w:r>
        <w:t xml:space="preserve">, como </w:t>
      </w:r>
      <w:r w:rsidR="00230C33">
        <w:t xml:space="preserve">nacionalidade brasileira; ensino médio completo; </w:t>
      </w:r>
      <w:r>
        <w:t>Carteira Nacional de Habilitação n</w:t>
      </w:r>
      <w:r w:rsidR="00230C33">
        <w:t>as categorias “A” e “D”; altura mínima;</w:t>
      </w:r>
      <w:r>
        <w:t xml:space="preserve"> </w:t>
      </w:r>
      <w:r>
        <w:t>idade entre 21 e 30 anos, inexist</w:t>
      </w:r>
      <w:r w:rsidR="00230C33">
        <w:t>ência de antecedentes criminais;</w:t>
      </w:r>
      <w:r>
        <w:t xml:space="preserve"> aptidão física e psicológica e quitação com o serviço militar obrigatório. </w:t>
      </w:r>
    </w:p>
    <w:p w:rsidR="00874872" w:rsidP="00874872" w14:paraId="2845FC85" w14:textId="0AB95878">
      <w:pPr>
        <w:pStyle w:val="NormalWeb"/>
        <w:spacing w:line="360" w:lineRule="auto"/>
        <w:ind w:firstLine="720"/>
        <w:jc w:val="both"/>
      </w:pPr>
      <w:r>
        <w:t xml:space="preserve">O artigo 8° determina que as vagas ofertadas em concurso serão de livre concorrência entre homens </w:t>
      </w:r>
      <w:r w:rsidR="0055654E">
        <w:t xml:space="preserve">e mulheres, vedando qualquer tipo de reserva de vagas por critério de sexo. </w:t>
      </w:r>
    </w:p>
    <w:p w:rsidR="0055654E" w:rsidP="00874872" w14:paraId="03839BAF" w14:textId="72870F60">
      <w:pPr>
        <w:pStyle w:val="NormalWeb"/>
        <w:spacing w:line="360" w:lineRule="auto"/>
        <w:ind w:firstLine="720"/>
        <w:jc w:val="both"/>
      </w:pPr>
      <w:r>
        <w:t>O artigo 9° define as etapas do concurso público para o emprego de Bombeiro Civil Municipal, compr</w:t>
      </w:r>
      <w:r w:rsidR="00230C33">
        <w:t>eendendo prova de conhecimentos;</w:t>
      </w:r>
      <w:r>
        <w:t xml:space="preserve"> exame antropométrico, te</w:t>
      </w:r>
      <w:r w:rsidR="00230C33">
        <w:t>ste de aptidão física;</w:t>
      </w:r>
      <w:r>
        <w:t xml:space="preserve"> pr</w:t>
      </w:r>
      <w:r w:rsidR="00230C33">
        <w:t>ova prática de direção veicular;</w:t>
      </w:r>
      <w:r>
        <w:t xml:space="preserve"> investigação social, exames médicos, incluindo avaliação toxicológica, e curso de formação. O parágrafo único esclarece que a investigação social consiste na análise da vida pública do candidato, mediante avaliação de documentos e certidões que comprove sua idoneidade moral. </w:t>
      </w:r>
    </w:p>
    <w:p w:rsidR="0055654E" w:rsidP="00874872" w14:paraId="3493A478" w14:textId="0C082F3D">
      <w:pPr>
        <w:pStyle w:val="NormalWeb"/>
        <w:spacing w:line="360" w:lineRule="auto"/>
        <w:ind w:firstLine="720"/>
        <w:jc w:val="both"/>
      </w:pPr>
      <w:r>
        <w:t>O artigo 10</w:t>
      </w:r>
      <w:r>
        <w:t xml:space="preserve"> dispõe que a última fase do concurso corresponderá ao Curso de Formação do Bombeiro Civil Municipal, no qual os aprovados serão considerados Bombeiros Civis Municipais Alunos. O §1° determina que, após a aprovação no curso, o servidor será efetivado como Bombeiro Civil Municipal de 3ª Classe</w:t>
      </w:r>
      <w:r>
        <w:t>, iniciando</w:t>
      </w:r>
      <w:r>
        <w:t xml:space="preserve"> seu estágio probatório </w:t>
      </w:r>
      <w:r>
        <w:t xml:space="preserve">até completar </w:t>
      </w:r>
      <w:r>
        <w:t>três anos</w:t>
      </w:r>
      <w:r>
        <w:t xml:space="preserve"> de efetivo exercício</w:t>
      </w:r>
      <w:r>
        <w:t xml:space="preserve">. Já o §2° assegura ao aluno a percepção de bolsa-auxílio correspondente a 100% do salário inicial do cargo. </w:t>
      </w:r>
    </w:p>
    <w:p w:rsidR="004C7F09" w:rsidP="00874872" w14:paraId="089CED3F" w14:textId="6F9E97C2">
      <w:pPr>
        <w:pStyle w:val="NormalWeb"/>
        <w:spacing w:line="360" w:lineRule="auto"/>
        <w:ind w:firstLine="720"/>
        <w:jc w:val="both"/>
      </w:pPr>
      <w:r>
        <w:t>O artigo 11</w:t>
      </w:r>
      <w:r>
        <w:t xml:space="preserve"> prevê que o horário e os turnos de trabalho do Bombeiro Civil Municipal serão fixados de acordo com a necessidade e a natureza do serviço, observando-se os termos do edital do concurso público e os respectivos acordos coletivos. </w:t>
      </w:r>
    </w:p>
    <w:p w:rsidR="004C7F09" w:rsidP="00874872" w14:paraId="5F5D53F8" w14:textId="180CF58D">
      <w:pPr>
        <w:pStyle w:val="NormalWeb"/>
        <w:spacing w:line="360" w:lineRule="auto"/>
        <w:ind w:firstLine="720"/>
        <w:jc w:val="both"/>
      </w:pPr>
      <w:r>
        <w:t>O artigo 12</w:t>
      </w:r>
      <w:r>
        <w:t xml:space="preserve"> estabelece que o emprego público de Bombeiro Civil Municipal será enquadrado na referência salarial TA/08. </w:t>
      </w:r>
    </w:p>
    <w:p w:rsidR="004C7F09" w:rsidP="00874872" w14:paraId="2BBCEB4D" w14:textId="3DAE7AE5">
      <w:pPr>
        <w:pStyle w:val="NormalWeb"/>
        <w:spacing w:line="360" w:lineRule="auto"/>
        <w:ind w:firstLine="720"/>
        <w:jc w:val="both"/>
      </w:pPr>
      <w:r>
        <w:t>O artigo 13</w:t>
      </w:r>
      <w:r>
        <w:t xml:space="preserve"> assegura que os benefícios previstos na Lei Complementar não revogam as vantagens pessoais já garantidas aos servidores públicos municipais, tais como biênios, quinquênios, progressões, adicional de assiduidade, sexta-parte, periculosidade, entre outras. </w:t>
      </w:r>
    </w:p>
    <w:p w:rsidR="008575C7" w:rsidP="008575C7" w14:paraId="745B0B3D" w14:textId="3C5DF336">
      <w:pPr>
        <w:pStyle w:val="NormalWeb"/>
        <w:spacing w:line="360" w:lineRule="auto"/>
        <w:ind w:firstLine="720"/>
        <w:jc w:val="both"/>
      </w:pPr>
      <w:r>
        <w:t>O artigo 14</w:t>
      </w:r>
      <w:r>
        <w:t xml:space="preserve"> institui a carreira única do Bombeiro Civil Municipal, cuja evolução funcional se dará por progressão horizontal e vertical. </w:t>
      </w:r>
    </w:p>
    <w:p w:rsidR="004545C8" w:rsidP="00D05011" w14:paraId="173BAD10" w14:textId="1E17C1C1">
      <w:pPr>
        <w:pStyle w:val="NormalWeb"/>
        <w:spacing w:line="360" w:lineRule="auto"/>
        <w:ind w:firstLine="720"/>
        <w:jc w:val="both"/>
      </w:pPr>
      <w:r>
        <w:t xml:space="preserve"> </w:t>
      </w:r>
      <w:r w:rsidR="00230C33">
        <w:t>O artigo 15</w:t>
      </w:r>
      <w:r w:rsidR="008575C7">
        <w:t xml:space="preserve"> determina que a progressão horizontal obedecerá aos critérios definidos na Lei Complementar n° 205/2006 e demais normas que tratam das vantagens por tempo de serviço dos servidores públicos municipais. </w:t>
      </w:r>
    </w:p>
    <w:p w:rsidR="008575C7" w:rsidP="00D05011" w14:paraId="39B75B85" w14:textId="2119169B">
      <w:pPr>
        <w:pStyle w:val="NormalWeb"/>
        <w:spacing w:line="360" w:lineRule="auto"/>
        <w:ind w:firstLine="720"/>
        <w:jc w:val="both"/>
      </w:pPr>
      <w:r>
        <w:t xml:space="preserve">O </w:t>
      </w:r>
      <w:r w:rsidR="00C825A3">
        <w:t>artigo 16</w:t>
      </w:r>
      <w:r>
        <w:t xml:space="preserve"> dispõe que estará habilitado à progressão vertical o Bombeiro Civil Municipal que estiver em efetivo exercício pelo período mínimo de cinco anos, contando-se a partir do ingresso na carreira, junto à Secr</w:t>
      </w:r>
      <w:r w:rsidR="00532BF5">
        <w:t xml:space="preserve">etaria de Segurança Pública. </w:t>
      </w:r>
    </w:p>
    <w:p w:rsidR="00532BF5" w:rsidP="00D05011" w14:paraId="3BD4A240" w14:textId="5A84EB09">
      <w:pPr>
        <w:pStyle w:val="NormalWeb"/>
        <w:spacing w:line="360" w:lineRule="auto"/>
        <w:ind w:firstLine="720"/>
        <w:jc w:val="both"/>
      </w:pPr>
      <w:r>
        <w:t xml:space="preserve">O artigo 17 estabelece os requisitos específicos para ascensão de uma classe para outra, fixando critérios como tempo mínimo de serviço ininterrupto, ausência de punições disciplinares superiores a sete dias, limite máximo de faltas e número mínimo de qualificações na área de atuação, além de escolaridade em nível superior para acesso à Classe Especial e pós-graduação para a Classe Distinta.  </w:t>
      </w:r>
    </w:p>
    <w:p w:rsidR="00532BF5" w:rsidP="00D05011" w14:paraId="0DE4A90A" w14:textId="2BF59959">
      <w:pPr>
        <w:pStyle w:val="NormalWeb"/>
        <w:spacing w:line="360" w:lineRule="auto"/>
        <w:ind w:firstLine="720"/>
        <w:jc w:val="both"/>
      </w:pPr>
      <w:r>
        <w:t>O artigo 18</w:t>
      </w:r>
      <w:r w:rsidR="00085C40">
        <w:t xml:space="preserve"> dispõe que a concessão da progressão vertical deverá ser realizada após análise </w:t>
      </w:r>
      <w:r>
        <w:t>do cumprimento dos requisitos por parte</w:t>
      </w:r>
      <w:r w:rsidR="00085C40">
        <w:t xml:space="preserve"> das Secretarias de Admini</w:t>
      </w:r>
      <w:r w:rsidR="000A16CF">
        <w:t xml:space="preserve">stração e de Segurança Pública, </w:t>
      </w:r>
      <w:r w:rsidR="00085C40">
        <w:t xml:space="preserve">com o objetivo de evitar elevação imediata de despesas e assegurar maior controle administrativo sobre o avanço funcional na carreira. </w:t>
      </w:r>
    </w:p>
    <w:p w:rsidR="002F67C5" w:rsidP="00D05011" w14:paraId="69828319" w14:textId="750E431A">
      <w:pPr>
        <w:pStyle w:val="NormalWeb"/>
        <w:spacing w:line="360" w:lineRule="auto"/>
        <w:ind w:firstLine="720"/>
        <w:jc w:val="both"/>
      </w:pPr>
      <w:r>
        <w:t>O artigo 19</w:t>
      </w:r>
      <w:r>
        <w:t xml:space="preserve"> estabelece que as atribuições da Comissão de Gestão de Carreiras, já existente no âmbito da Secretaria Municipal de Administração, passam a abranger também o plano de carreiras e salários do Bombeiro Civil Municipal. </w:t>
      </w:r>
    </w:p>
    <w:p w:rsidR="002F67C5" w:rsidP="00D05011" w14:paraId="0E2043B4" w14:textId="5EFEDD54">
      <w:pPr>
        <w:pStyle w:val="NormalWeb"/>
        <w:spacing w:line="360" w:lineRule="auto"/>
        <w:ind w:firstLine="720"/>
        <w:jc w:val="both"/>
      </w:pPr>
      <w:r>
        <w:t>O artigo 20</w:t>
      </w:r>
      <w:r>
        <w:t xml:space="preserve"> determina que os Bombeiros Civis Municipais designados para funções de confiança perceberão gratificação específica, correspondentes ao valor definido em legislação própria, enquanto durar a designação. </w:t>
      </w:r>
    </w:p>
    <w:p w:rsidR="002F67C5" w:rsidP="00D05011" w14:paraId="7CCA96B8" w14:textId="5ED4ABDB">
      <w:pPr>
        <w:pStyle w:val="NormalWeb"/>
        <w:spacing w:line="360" w:lineRule="auto"/>
        <w:ind w:firstLine="720"/>
        <w:jc w:val="both"/>
      </w:pPr>
      <w:r>
        <w:t>O artigo 21</w:t>
      </w:r>
      <w:r>
        <w:t xml:space="preserve"> dispõe que as despesas decorrentes da execução da Lei Complementar correrão por conta de dotações orçamentárias próprias do Município.</w:t>
      </w:r>
    </w:p>
    <w:p w:rsidR="003D7E6E" w:rsidP="001A73A9" w14:paraId="514D556F" w14:textId="4F513116">
      <w:pPr>
        <w:pStyle w:val="NormalWeb"/>
        <w:spacing w:line="360" w:lineRule="auto"/>
        <w:ind w:firstLine="720"/>
        <w:jc w:val="both"/>
      </w:pPr>
      <w:r>
        <w:t xml:space="preserve">Por </w:t>
      </w:r>
      <w:r w:rsidR="001A73A9">
        <w:t>último</w:t>
      </w:r>
      <w:r w:rsidR="00C825A3">
        <w:t>, o artigo 22</w:t>
      </w:r>
      <w:r>
        <w:t xml:space="preserve"> fixa que a Lei Complementar entra em vi</w:t>
      </w:r>
      <w:r w:rsidR="001A73A9">
        <w:t xml:space="preserve">gor na data de sua publicação. </w:t>
      </w:r>
    </w:p>
    <w:p w:rsidR="00CC71E4" w:rsidRPr="007728E4" w:rsidP="00EC40BC" w14:paraId="629D0A5E" w14:textId="384E1AB2">
      <w:pPr>
        <w:pStyle w:val="NormalWeb"/>
        <w:spacing w:line="360" w:lineRule="auto"/>
        <w:ind w:firstLine="720"/>
        <w:jc w:val="both"/>
      </w:pPr>
      <w:r w:rsidRPr="007728E4">
        <w:t xml:space="preserve">O projeto de lei veio instruído com </w:t>
      </w:r>
      <w:r w:rsidR="001A73A9">
        <w:t>o parecer favorável da Secretaria de Negócios</w:t>
      </w:r>
      <w:r w:rsidR="00EC40BC">
        <w:t xml:space="preserve"> Jurídicos, que reconhece a constitucionalidade e juridicidade da proposta (fls. 15</w:t>
      </w:r>
      <w:r w:rsidRPr="007728E4" w:rsidR="00EC40BC">
        <w:t>);</w:t>
      </w:r>
      <w:r w:rsidR="00EC40BC">
        <w:t xml:space="preserve"> Certidão de </w:t>
      </w:r>
      <w:r w:rsidR="00EC40BC">
        <w:t>Não Impacto Orçamentário, atestando que não haverá aumento de despesas nem criação de novos cargos ou gratificações (fls. 18/19</w:t>
      </w:r>
      <w:r w:rsidRPr="007728E4" w:rsidR="00EC40BC">
        <w:t>);</w:t>
      </w:r>
      <w:r w:rsidR="00EC40BC">
        <w:t xml:space="preserve"> e parecer da Secretaria de Administração, ratificando</w:t>
      </w:r>
      <w:r w:rsidR="000A16CF">
        <w:t xml:space="preserve"> a ausência de óbices formais </w:t>
      </w:r>
      <w:r w:rsidR="00EC40BC">
        <w:t>(fls. 21/22).</w:t>
      </w:r>
    </w:p>
    <w:p w:rsidR="00CB5D49" w:rsidRPr="002A0A87" w:rsidP="005B27A9" w14:paraId="03A4ECED" w14:textId="130AEA92">
      <w:pPr>
        <w:pStyle w:val="NormalWeb"/>
        <w:spacing w:line="360" w:lineRule="auto"/>
        <w:ind w:firstLine="720"/>
        <w:jc w:val="both"/>
      </w:pPr>
      <w:r w:rsidRPr="002A0A87">
        <w:t>Por fim, na Mensagem</w:t>
      </w:r>
      <w:r w:rsidR="00EC40BC">
        <w:t xml:space="preserve"> n°069</w:t>
      </w:r>
      <w:r w:rsidRPr="002A0A87">
        <w:t xml:space="preserve">/2025 encaminhada ressalta </w:t>
      </w:r>
      <w:r w:rsidR="00F12DB7">
        <w:t xml:space="preserve">que a proposição tem por finalidade regulamentar em âmbito municipal, a estrutura organizacional, o regime funcional e as atribuições da corporação uniformizada dos Bombeiros Civis Municipais, instituindo critérios objetivos de ingresso, progressão e evolução funcional, em consonância com os princípios da legalidade, impessoalidade, moralidade e eficiência que regem a Administração Pública. 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225DA5D7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F12DB7">
        <w:t>eto de Lei nº 27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0A16CF" w:rsidP="002015F9" w14:paraId="256BC42B" w14:textId="25D164B8">
      <w:pPr>
        <w:pStyle w:val="NormalWeb"/>
        <w:spacing w:line="360" w:lineRule="auto"/>
        <w:ind w:firstLine="720"/>
        <w:jc w:val="both"/>
      </w:pPr>
      <w:r>
        <w:t>Nos termos do artigo 30, incisos I e II, da Constituição Federal, compete aos Município</w:t>
      </w:r>
      <w:r>
        <w:t>s</w:t>
      </w:r>
      <w:r>
        <w:t xml:space="preserve"> legislar sobre assuntos de interesse local, bem como suplementar a legislação federal e estadual no que couber. A regulamentação da organização, funcionamento, atribuições e carreira do Bombeiro Civil Municipal e da Defesa Civil insere-se, inequivocamente, no âmbito do interesse local, uma vez que trata da estruturação de órgão diretamente vinculado à proteção da vida, do patrimônio e do meio ambiente no território municipal. </w:t>
      </w:r>
      <w:r w:rsidR="002015F9">
        <w:t xml:space="preserve"> Ainda, a</w:t>
      </w:r>
      <w:r>
        <w:t xml:space="preserve"> Constituição do Estado de São Paulo, em seu art. 115, reafirma tal competência </w:t>
      </w:r>
      <w:r w:rsidR="002015F9">
        <w:t>legislativa.</w:t>
      </w:r>
    </w:p>
    <w:p w:rsidR="008E410D" w:rsidRPr="00430959" w:rsidP="00A8132C" w14:paraId="0BC8E650" w14:textId="1B2B528B">
      <w:pPr>
        <w:pStyle w:val="NormalWeb"/>
        <w:spacing w:line="360" w:lineRule="auto"/>
        <w:ind w:firstLine="720"/>
        <w:jc w:val="both"/>
        <w:rPr>
          <w:b/>
        </w:rPr>
      </w:pPr>
      <w:r>
        <w:t>Neste mesmo sentido, a Lei Orgânica do Município assegura ao Poder Executivo Municipal competência para organizar sua Administração, criar, estruturar e regulamentar seus órgãos e serviços, especialmente aqueles relacionados à segurança, à defesa da coletividade e à prestação d</w:t>
      </w:r>
      <w:r w:rsidR="00430959">
        <w:t xml:space="preserve">e serviços públicos essenciais, conforme o </w:t>
      </w:r>
      <w:r w:rsidR="00430959">
        <w:rPr>
          <w:rStyle w:val="Strong"/>
          <w:b w:val="0"/>
        </w:rPr>
        <w:t>a</w:t>
      </w:r>
      <w:r w:rsidRPr="00430959" w:rsidR="00430959">
        <w:rPr>
          <w:rStyle w:val="Strong"/>
          <w:b w:val="0"/>
        </w:rPr>
        <w:t>rt. 12,</w:t>
      </w:r>
      <w:r w:rsidR="00430959">
        <w:rPr>
          <w:rStyle w:val="Strong"/>
          <w:b w:val="0"/>
        </w:rPr>
        <w:t xml:space="preserve"> incisos</w:t>
      </w:r>
      <w:r w:rsidR="000A16CF">
        <w:rPr>
          <w:rStyle w:val="Strong"/>
          <w:b w:val="0"/>
        </w:rPr>
        <w:t xml:space="preserve"> I e</w:t>
      </w:r>
      <w:r w:rsidRPr="00430959" w:rsidR="00430959">
        <w:rPr>
          <w:rStyle w:val="Strong"/>
          <w:b w:val="0"/>
        </w:rPr>
        <w:t xml:space="preserve"> XI</w:t>
      </w:r>
      <w:r w:rsidR="002015F9">
        <w:rPr>
          <w:rStyle w:val="Strong"/>
          <w:b w:val="0"/>
        </w:rPr>
        <w:t xml:space="preserve"> da LOM, </w:t>
      </w:r>
      <w:r w:rsidR="002015F9">
        <w:t>sendo, portanto, competente o Município para legislar sobre a instituição de corpos de Bombeiro Civil Municipal e sua estrutura administrativa.</w:t>
      </w:r>
    </w:p>
    <w:p w:rsidR="00774062" w:rsidP="00A8132C" w14:paraId="046B089B" w14:textId="3333CCD3">
      <w:pPr>
        <w:pStyle w:val="NormalWeb"/>
        <w:spacing w:line="360" w:lineRule="auto"/>
        <w:ind w:firstLine="720"/>
        <w:jc w:val="both"/>
      </w:pPr>
      <w:r w:rsidRPr="002A0A87">
        <w:t xml:space="preserve">Quanto </w:t>
      </w:r>
      <w:r>
        <w:t>à iniciativa legislativa, a matéria é de iniciativa privativa do Chefe do Poder Executivo, nos termos do artigo 61, §1°, inciso II, alín</w:t>
      </w:r>
      <w:r w:rsidR="002015F9">
        <w:t>ea “a</w:t>
      </w:r>
      <w:r w:rsidR="00C50C70">
        <w:t xml:space="preserve">”, da Constituição Federal, </w:t>
      </w:r>
      <w:r w:rsidR="008E410D">
        <w:t>aplicável por simetria ao âmbito municipal, pois é de iniciativa privativa do Chefe do Poder Executivo a proposição de leis que disponham sobre</w:t>
      </w:r>
      <w:r w:rsidRPr="002015F9" w:rsidR="002015F9">
        <w:t xml:space="preserve"> criação de cargos, funções ou empregos públicos na administração direta e autárquica ou aumento de sua remuneração</w:t>
      </w:r>
      <w:r w:rsidR="008E410D">
        <w:t>. No caso em análise, o projeto versa exatamente sobre a estruturação da carreira, das atribuições e do funcionamento do Bombeiro Civil Municipal, matéria que se insere na esfera de competência e</w:t>
      </w:r>
      <w:r w:rsidR="002015F9">
        <w:t>xclusiva do Prefeito Municipal.</w:t>
      </w:r>
    </w:p>
    <w:p w:rsidR="00725F41" w:rsidP="00725F41" w14:paraId="01A98245" w14:textId="4D0D05B9">
      <w:pPr>
        <w:pStyle w:val="NormalWeb"/>
        <w:spacing w:line="360" w:lineRule="auto"/>
        <w:ind w:firstLine="720"/>
        <w:jc w:val="both"/>
      </w:pPr>
      <w:r>
        <w:t xml:space="preserve">Ressalte-se, ainda, que o projeto observa os princípios previstos no artigo 37 da Constituição Federal, especialmente os de legalidade, impessoalidade, moralidade, publicidade e eficiência, na medida em que busca suprir lacuna normativa existente, conferindo maior segurança jurídica, organização administrativa e eficiência na prestação do serviço público de proteção e defesa civil. </w:t>
      </w:r>
    </w:p>
    <w:p w:rsidR="00B54516" w:rsidP="00B54516" w14:paraId="306F41DF" w14:textId="63F65354">
      <w:pPr>
        <w:pStyle w:val="NormalWeb"/>
        <w:spacing w:line="360" w:lineRule="auto"/>
        <w:ind w:firstLine="720"/>
        <w:jc w:val="both"/>
      </w:pPr>
      <w:r>
        <w:t>A estruturação da carreira está alinhada aos critérios objetivos e impessoais exigidos pelo ordenamento jurídico, observando os direitos fundamentais ao devido processo legal, ao concurso público (art. 37, II), à ampla defesa e ao contraditório nas fases seletivas. Destaca-se que as atribuições da carreira não invadem a competência da Polícia Militar ou do Corpo de Bombeiros Militar do Estado de São Paulo, não havendo usurpação de função, respeitando-se a separação entre segurança pública (art. 144) е defesa civil municipal. Em especial, o art. 13 e seguintes disciplinam a evolução funcional de forma escalonada e com critérios objetivos, o que reforça a legalidade e moralidade do projeto.</w:t>
      </w:r>
    </w:p>
    <w:p w:rsidR="00B54516" w:rsidP="00B54516" w14:paraId="3F324ABA" w14:textId="74AB8D37">
      <w:pPr>
        <w:pStyle w:val="NormalWeb"/>
        <w:spacing w:line="360" w:lineRule="auto"/>
        <w:ind w:firstLine="720"/>
        <w:jc w:val="both"/>
      </w:pPr>
      <w:r>
        <w:t>Ademais, o projeto opta pela criação de empregos públicos sob o regime celetista, o que é compatível com a redação do art. 39 da CF, na forma da EC 103/2019, е conforme pacificação de entendimento firmada do STF: "</w:t>
      </w:r>
      <w:r w:rsidRPr="00B54516">
        <w:rPr>
          <w:i/>
        </w:rPr>
        <w:t>O art. 39 da CF não impõe à Administração a adoção de regime único, podendo instituir cargos estatutários e empregos públicos celetistas</w:t>
      </w:r>
      <w:r>
        <w:t>".</w:t>
      </w:r>
    </w:p>
    <w:p w:rsidR="00B54516" w:rsidP="00B54516" w14:paraId="7BE79A0C" w14:textId="0DB03910">
      <w:pPr>
        <w:pStyle w:val="NormalWeb"/>
        <w:spacing w:line="360" w:lineRule="auto"/>
        <w:ind w:firstLine="720"/>
        <w:jc w:val="both"/>
      </w:pPr>
      <w:r>
        <w:t>Há compatibilidade com o regime jurídico dos servidores municipais adotado pelo Município de Mogi Mirim - Lei Municipal nº 3.663/2002. Assim, não se verifica inconstitucionalidade na opção legislativa municipal.</w:t>
      </w:r>
    </w:p>
    <w:p w:rsidR="00A22669" w:rsidP="00725F41" w14:paraId="07A15E81" w14:textId="5A278C41">
      <w:pPr>
        <w:pStyle w:val="NormalWeb"/>
        <w:spacing w:line="360" w:lineRule="auto"/>
        <w:ind w:firstLine="720"/>
        <w:jc w:val="both"/>
      </w:pPr>
      <w:r>
        <w:t xml:space="preserve">Destaca-se que a proposição não cria novos cargos, não institui novas gratificações e não promove aumento de remuneração, limitando-se a regulamentar e organizar legalmente uma realidade já existente no âmbito municipal, circunstância devidamente atestada por Certidão de Não Impacto Orçamentário emitida </w:t>
      </w:r>
      <w:r w:rsidR="009E66EC">
        <w:t>pela Secretaria competente. Dest</w:t>
      </w:r>
      <w:r>
        <w:t xml:space="preserve">a forma, a matéria também se mostra compatível com as disposições da Lei Complementar n° 101/2000 (Lei de Responsabilidade Fiscal), não implicando aumento de despesas ou no equilíbrio financeiro do Município.  </w:t>
      </w:r>
    </w:p>
    <w:p w:rsidR="00B54516" w:rsidP="00B54516" w14:paraId="3C89DA94" w14:textId="77841D3A">
      <w:pPr>
        <w:pStyle w:val="NormalWeb"/>
        <w:spacing w:line="360" w:lineRule="auto"/>
        <w:ind w:firstLine="720"/>
        <w:jc w:val="both"/>
      </w:pPr>
      <w:r>
        <w:t>Em tempo, o nobre edil Manoel Eduardo Pereira da Cruz Palomino fez uma emenda aditiva a propositura, acrescentando o § 1º ao art. 5º, renumerando o atual parágrafo único para §2º, tendo a seguinte redação: “</w:t>
      </w:r>
      <w:r w:rsidRPr="00B54516">
        <w:rPr>
          <w:i/>
        </w:rPr>
        <w:t>caberá ao Poder Executivo oferecer e custear a formação inicial e a capacitação periódica dos integrantes do Bombeiro Civil Municipal necessária à obtenção e manutenção do Curso de Condução de Veículo de Emergência (CVE), obrigatório para a condução de viaturas operacionais, conforme normas do Conselho Nacional de Trânsito – CONTRAN</w:t>
      </w:r>
      <w:r>
        <w:t xml:space="preserve">”. </w:t>
      </w:r>
    </w:p>
    <w:p w:rsidR="00B54516" w:rsidP="00B54516" w14:paraId="5DC98ECE" w14:textId="6BEB3864">
      <w:pPr>
        <w:pStyle w:val="NormalWeb"/>
        <w:spacing w:line="360" w:lineRule="auto"/>
        <w:ind w:firstLine="720"/>
        <w:jc w:val="both"/>
      </w:pPr>
      <w:r>
        <w:t>Conforme justificativa apresentada, a emenda teve por finalidade aperfeiçoar o Projeto de Lei Complementar nº 27/2025, assegurando a conformidade das atividades do Bombeiro Civil Municipal com as normas federais que regulam a condução de veículos de emergência. As Resoluções do Conselho Nacional de Trânsito (CONTRAN) estabelecem que a condução de viaturas de emergência exige formação específica por meio do Curso de Condução de Veículo de Emergência – CVE, tanto para ingresso quanto para manutenção da aptidão do servidor que operará veículos destinados ao atendimento emergencial. A inclusão do novo § 1º não cria ingerência sobre a gestão interna do Executivo, uma vez que não estabelece obrigações estruturais, organizacionais ou operacionais. Limita-se a determinar diretriz essencial para que o Município cumpra regras nacionais já vigentes e garanta a segurança jurídica, preventiva e operacional do serviço público, evitando riscos de responsabilização administrativa ou civil.</w:t>
      </w:r>
    </w:p>
    <w:p w:rsidR="00B54516" w:rsidP="00B54516" w14:paraId="72B3D1CA" w14:textId="18B3EB4B">
      <w:pPr>
        <w:pStyle w:val="NormalWeb"/>
        <w:spacing w:line="360" w:lineRule="auto"/>
        <w:ind w:firstLine="720"/>
        <w:jc w:val="both"/>
      </w:pPr>
      <w:r>
        <w:t>Ao estabelecer que o Executivo oferecerá e custeará a formação exigida pelo próprio ordenamento federal para o exercício da condução de viaturas de emergência, a emenda fortalece a eficiência do serviço, valoriza os servidores e resguarda o interesse público, sem extrapolar os limites da iniciativa legislativa do Parlamento, em consonância com o entendimento firmado pelo Supremo Tribunal Federal no Tema 917 da Repercussão Geral</w:t>
      </w:r>
      <w:r w:rsidR="00D04B31">
        <w:t xml:space="preserve">, </w:t>
      </w:r>
      <w:r w:rsidRPr="00D85ED2" w:rsidR="00D04B31">
        <w:t>vinculada ao RE n°878.911</w:t>
      </w:r>
      <w:r>
        <w:t>.</w:t>
      </w:r>
    </w:p>
    <w:p w:rsidR="009B6AD3" w:rsidP="009B6AD3" w14:paraId="71A1472C" w14:textId="15F8DBA1">
      <w:pPr>
        <w:pStyle w:val="NormalWeb"/>
        <w:spacing w:line="360" w:lineRule="auto"/>
        <w:ind w:firstLine="720"/>
        <w:jc w:val="both"/>
      </w:pPr>
      <w:r>
        <w:t>Também, este relator apresenta uma emenda substitutiva ao inciso XIII do artigo 6°, com a seguinte redação: “</w:t>
      </w:r>
      <w:r w:rsidRPr="009B6AD3">
        <w:rPr>
          <w:i/>
        </w:rPr>
        <w:t xml:space="preserve">exercer o poder de polícia </w:t>
      </w:r>
      <w:r w:rsidRPr="009B6AD3">
        <w:rPr>
          <w:i/>
        </w:rPr>
        <w:t>administrativa auxiliar, nos limites da legislação municipal</w:t>
      </w:r>
      <w:r>
        <w:t>"</w:t>
      </w:r>
      <w:r>
        <w:t xml:space="preserve">. Tal emenda se faz necessária, pois busca-se </w:t>
      </w:r>
      <w:r>
        <w:t>limitar tal poder à esfera material, auxiliar</w:t>
      </w:r>
      <w:r>
        <w:t xml:space="preserve"> ou fiscalizatória, sob pena de </w:t>
      </w:r>
      <w:r>
        <w:t xml:space="preserve">inconstitucionalidade por invasão da competência </w:t>
      </w:r>
      <w:r>
        <w:t xml:space="preserve">da Guarda Municipal e de outros órgãos. </w:t>
      </w:r>
      <w:r>
        <w:t>A jurisprudência é clara ao delimitar o exercício do poder de polícia administrativa:</w:t>
      </w:r>
      <w:r>
        <w:t xml:space="preserve"> </w:t>
      </w:r>
      <w:r>
        <w:t>"</w:t>
      </w:r>
      <w:r w:rsidRPr="009B6AD3">
        <w:rPr>
          <w:i/>
        </w:rPr>
        <w:t>Poder de polícia administrativo não se confun</w:t>
      </w:r>
      <w:r w:rsidRPr="009B6AD3">
        <w:rPr>
          <w:i/>
        </w:rPr>
        <w:t xml:space="preserve">de com atividade policial. Deve </w:t>
      </w:r>
      <w:r w:rsidRPr="009B6AD3">
        <w:rPr>
          <w:i/>
        </w:rPr>
        <w:t>respeitar os limites legais e constitucionais</w:t>
      </w:r>
      <w:r>
        <w:t>."</w:t>
      </w:r>
    </w:p>
    <w:p w:rsidR="007B2789" w:rsidRPr="002A0A87" w:rsidP="002A0A87" w14:paraId="1C73447A" w14:textId="43DC38FE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que o P</w:t>
      </w:r>
      <w:r w:rsidR="00C4084E">
        <w:t xml:space="preserve">rojeto </w:t>
      </w:r>
      <w:r w:rsidR="00C4084E">
        <w:t>de</w:t>
      </w:r>
      <w:r w:rsidR="00C4084E">
        <w:t xml:space="preserve"> Lei Complementar n° 27 de </w:t>
      </w:r>
      <w:r w:rsidRPr="002A0A87">
        <w:t xml:space="preserve">2025 </w:t>
      </w:r>
      <w:r w:rsidRPr="002A0A87" w:rsidR="00996280">
        <w:t xml:space="preserve">de autoria do Poder Executivo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015C44" w:rsidP="00A22669" w14:paraId="2E7E9FF4" w14:textId="4920C889">
      <w:pPr>
        <w:pStyle w:val="NormalWeb"/>
        <w:spacing w:line="360" w:lineRule="auto"/>
        <w:jc w:val="both"/>
      </w:pPr>
      <w:r w:rsidRPr="002A0A87">
        <w:rPr>
          <w:b/>
        </w:rPr>
        <w:tab/>
      </w:r>
      <w:r w:rsidR="00C4084E">
        <w:t xml:space="preserve">O Projeto de Lei Complementar n° 27 de 2025 revela-se conveniente e oportuno sob os aspectos administrativo, social e institucional, uma vez que visa à regulamentação completa e sistemática do Bombeiro Civil Municipal e da Defesa Civil de Mogi Mirim, atividade de natureza essencial para a preservação da vida, do patrimônio e do meio ambiente no âmbito do Município.  </w:t>
      </w:r>
    </w:p>
    <w:p w:rsidR="00C4084E" w:rsidP="00A22669" w14:paraId="09BA0E8F" w14:textId="2A9A5DFD">
      <w:pPr>
        <w:pStyle w:val="NormalWeb"/>
        <w:spacing w:line="360" w:lineRule="auto"/>
        <w:jc w:val="both"/>
      </w:pPr>
      <w:r>
        <w:tab/>
        <w:t xml:space="preserve">A presente proposição atende a uma demanda concreta da Administração Pública e da coletividade, na medida em que estrutura, de forma objetiva, a organização, as atribuições e o funcionamento de um serviço que desempenha papel fundamental na prevenção e no atendimento de situações emergenciais, tais como incêndios, desastres naturais, acidentes e outras ocorrências de risco. </w:t>
      </w:r>
    </w:p>
    <w:p w:rsidR="00C4084E" w:rsidP="00A22669" w14:paraId="7F1469AE" w14:textId="0C4002AE">
      <w:pPr>
        <w:pStyle w:val="NormalWeb"/>
        <w:spacing w:line="360" w:lineRule="auto"/>
        <w:jc w:val="both"/>
      </w:pPr>
      <w:r>
        <w:tab/>
        <w:t>Sob o ponto de vista da gestã</w:t>
      </w:r>
      <w:r w:rsidR="009E66EC">
        <w:t xml:space="preserve">o pública, a regulamentação </w:t>
      </w:r>
      <w:r>
        <w:t xml:space="preserve">proposta confere maior clareza quanto às competências institucionais dos Bombeiros Civis Municipais, assegurando uma atuação mais eficiente, coordenada e integrada às demais políticas públicas de segurança e defesa civil, o que contribui diretamente para o fortalecimento da capacidade de resposta do Município em situações de emergência. </w:t>
      </w:r>
    </w:p>
    <w:p w:rsidR="00C4084E" w:rsidP="00A22669" w14:paraId="48E8FD26" w14:textId="1612F4E7">
      <w:pPr>
        <w:pStyle w:val="NormalWeb"/>
        <w:spacing w:line="360" w:lineRule="auto"/>
        <w:jc w:val="both"/>
      </w:pPr>
      <w:r>
        <w:tab/>
        <w:t xml:space="preserve">Destaca-se, ainda, que o estabelecimento de regras claras para o ingresso na carreira, bem como a definição de critérios objetivos para a progressão funcional, favorece a valorização </w:t>
      </w:r>
      <w:r>
        <w:t xml:space="preserve">profissional, a meritocracia e o aprimoramento contínuo dos servidores, refletindo positivamente na qualidade dos serviços prestados à população. </w:t>
      </w:r>
    </w:p>
    <w:p w:rsidR="00C4084E" w:rsidP="00A22669" w14:paraId="7049F8C3" w14:textId="40852F5C">
      <w:pPr>
        <w:pStyle w:val="NormalWeb"/>
        <w:spacing w:line="360" w:lineRule="auto"/>
        <w:jc w:val="both"/>
      </w:pPr>
      <w:r>
        <w:tab/>
        <w:t xml:space="preserve">Ressalta-se que a implementação do presente projeto não acarretará impacto orçamentário para os cofres públicos municipais, visto que não há criação de novos cargos nem aumento de vencimentos, o que demonstra prudência fiscal e respeito às normas de responsabilidade na gestão do erário. </w:t>
      </w:r>
    </w:p>
    <w:p w:rsidR="001D5949" w:rsidP="00A22669" w14:paraId="2D72982A" w14:textId="114A3E0E">
      <w:pPr>
        <w:pStyle w:val="NormalWeb"/>
        <w:spacing w:line="360" w:lineRule="auto"/>
        <w:jc w:val="both"/>
      </w:pPr>
      <w:r>
        <w:tab/>
        <w:t xml:space="preserve">Diante dos fatos, a proposição se mostra conveniente e oportuna, como também necessária, pois se harmoniza com o interesse público, fortalece a estrutura administrativa municipal e contribui de forma direta para a promoção do bem-estar e da segurança da população de Mogi Mirim. </w:t>
      </w:r>
    </w:p>
    <w:p w:rsidR="00CD75E8" w:rsidP="00A22669" w14:paraId="00DEE1D5" w14:textId="34B069B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CD75E8" w:rsidRPr="00D22C92" w:rsidP="00CD75E8" w14:paraId="2B36C9D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III – IMPACTO FINANCEIRO E ORÇAMENTÁRIO</w:t>
      </w:r>
    </w:p>
    <w:p w:rsidR="00CD75E8" w:rsidRPr="003937AF" w:rsidP="00CD75E8" w14:paraId="6FEAF242" w14:textId="489E9BE3">
      <w:pPr>
        <w:pStyle w:val="NormalWeb"/>
        <w:spacing w:line="360" w:lineRule="auto"/>
        <w:ind w:firstLine="720"/>
        <w:jc w:val="both"/>
      </w:pPr>
      <w:r w:rsidRPr="003937AF">
        <w:t>Quanto a análise do impacto financeiro e orçamentário, o projeto de lei vei</w:t>
      </w:r>
      <w:r w:rsidR="00D04B31">
        <w:t>o instruído com o Despacho n°729</w:t>
      </w:r>
      <w:r w:rsidRPr="003937AF">
        <w:t xml:space="preserve">/2025 do Planejamento Orçamentário sobre o impacto </w:t>
      </w:r>
      <w:r w:rsidR="00D04B31">
        <w:t>orçamentário-financeiro (fls. 18</w:t>
      </w:r>
      <w:r w:rsidRPr="003937AF">
        <w:t>).</w:t>
      </w:r>
    </w:p>
    <w:p w:rsidR="00D04B31" w:rsidP="00D04B31" w14:paraId="2E4CE012" w14:textId="77777777">
      <w:pPr>
        <w:pStyle w:val="NormalWeb"/>
        <w:spacing w:line="360" w:lineRule="auto"/>
        <w:ind w:firstLine="720"/>
        <w:jc w:val="both"/>
      </w:pPr>
      <w:r w:rsidRPr="003937AF">
        <w:t xml:space="preserve">Tal certidão demonstra que a referida proposta </w:t>
      </w:r>
      <w:r>
        <w:t xml:space="preserve">se trata apenas da </w:t>
      </w:r>
      <w:r>
        <w:t>regulamentação das funções e carreiras dos Bombeiro</w:t>
      </w:r>
      <w:r>
        <w:t xml:space="preserve">s Civis, sem a criação de novos </w:t>
      </w:r>
      <w:r>
        <w:t>cargos e de novas gratificações, bem como sem a ele</w:t>
      </w:r>
      <w:r>
        <w:t>vação da remuneração dos cargos atuais, declarando</w:t>
      </w:r>
      <w:r>
        <w:t xml:space="preserve"> que não implicará aumento de des</w:t>
      </w:r>
      <w:r>
        <w:t xml:space="preserve">pesas, podendo ser implementado </w:t>
      </w:r>
      <w:r>
        <w:t xml:space="preserve">dentro das limitações orçamentárias atuais, sem que </w:t>
      </w:r>
      <w:r>
        <w:t xml:space="preserve">gere impactos orçamentários nos </w:t>
      </w:r>
      <w:r>
        <w:t xml:space="preserve">exercícios futuros. </w:t>
      </w:r>
    </w:p>
    <w:p w:rsidR="00D04B31" w:rsidP="00D04B31" w14:paraId="7FDAF46C" w14:textId="563CDCCB">
      <w:pPr>
        <w:pStyle w:val="NormalWeb"/>
        <w:spacing w:line="360" w:lineRule="auto"/>
        <w:ind w:firstLine="720"/>
        <w:jc w:val="both"/>
      </w:pPr>
      <w:r>
        <w:t>Dessa forma, não há necessidade de revisão ou alteração na Lei nº</w:t>
      </w:r>
      <w:r w:rsidRPr="00D04B31">
        <w:t xml:space="preserve"> </w:t>
      </w:r>
      <w:r>
        <w:t>6.833/2024 - Lei Orçamentária Anual, nem nos pr</w:t>
      </w:r>
      <w:r>
        <w:t xml:space="preserve">óximos três exercícios para sua </w:t>
      </w:r>
      <w:r>
        <w:t>implementação.</w:t>
      </w:r>
    </w:p>
    <w:p w:rsidR="00F74441" w:rsidRPr="002A0A87" w:rsidP="00015C44" w14:paraId="38BA90DC" w14:textId="20F490BF">
      <w:pPr>
        <w:pStyle w:val="NormalWeb"/>
        <w:spacing w:line="360" w:lineRule="auto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68542A3A" w14:textId="15150118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CD75E8" w14:paraId="0344C6BF" w14:textId="35EC1F74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="009B6AD3">
        <w:rPr>
          <w:b/>
        </w:rPr>
        <w:t>propõe uma emenda substitutiva ao inciso XIII do artigo 6°</w:t>
      </w:r>
      <w:r w:rsidR="009B6AD3">
        <w:t xml:space="preserve"> do</w:t>
      </w:r>
      <w:r>
        <w:t xml:space="preserve"> texto do projeto. 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0089363A" w14:textId="61D7A75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77DA34F7">
      <w:pPr>
        <w:pStyle w:val="NormalWeb"/>
        <w:spacing w:line="360" w:lineRule="auto"/>
        <w:jc w:val="both"/>
      </w:pPr>
      <w:r w:rsidRPr="002A0A87">
        <w:tab/>
      </w:r>
      <w:r w:rsidR="00D04B31">
        <w:t xml:space="preserve">A Comissão de Justiça e Redação; Comissão de </w:t>
      </w:r>
      <w:r w:rsidR="00D04B31">
        <w:t>Obras, Serviços Públicos e Atividades Privadas</w:t>
      </w:r>
      <w:r w:rsidR="00D04B31">
        <w:t xml:space="preserve"> e a Comissão de Finanças e Orçamento</w:t>
      </w:r>
      <w:r w:rsidRPr="002A0A87" w:rsidR="00D04B31">
        <w:t xml:space="preserve"> por unanimidade</w:t>
      </w:r>
      <w:r w:rsidRPr="002A0A87">
        <w:t>, </w:t>
      </w:r>
      <w:r w:rsidRPr="002A0A87">
        <w:rPr>
          <w:rStyle w:val="Strong"/>
        </w:rPr>
        <w:t>aprova</w:t>
      </w:r>
      <w:r w:rsidR="00D04B31">
        <w:rPr>
          <w:rStyle w:val="Strong"/>
        </w:rPr>
        <w:t>m</w:t>
      </w:r>
      <w:r w:rsidRPr="002A0A87">
        <w:t> o Pro</w:t>
      </w:r>
      <w:r w:rsidR="004E458F">
        <w:t>jeto de Lei</w:t>
      </w:r>
      <w:r w:rsidR="00C92DC8">
        <w:t xml:space="preserve"> Complementar</w:t>
      </w:r>
      <w:r w:rsidR="00C70DC5">
        <w:t xml:space="preserve"> nº 27</w:t>
      </w:r>
      <w:r w:rsidRPr="002A0A87">
        <w:t xml:space="preserve"> de 2025, </w:t>
      </w:r>
      <w:r w:rsidR="00281FEC">
        <w:rPr>
          <w:rStyle w:val="Strong"/>
        </w:rPr>
        <w:t>co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="001D5949">
        <w:rPr>
          <w:rStyle w:val="Strong"/>
        </w:rPr>
        <w:t xml:space="preserve"> constitucional e conveniente. 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2A0A87" w:rsidR="00746224">
        <w:t xml:space="preserve"> (Membro</w:t>
      </w:r>
      <w:r w:rsidRPr="002A0A87">
        <w:t>)</w:t>
      </w:r>
    </w:p>
    <w:p w:rsidR="00D04B31" w:rsidRPr="002A0A87" w:rsidP="00D04B31" w14:paraId="69799721" w14:textId="4FBD5650">
      <w:pPr>
        <w:pStyle w:val="NormalWeb"/>
        <w:spacing w:line="360" w:lineRule="auto"/>
      </w:pPr>
      <w:r w:rsidRPr="002A0A87">
        <w:rPr>
          <w:rStyle w:val="Strong"/>
        </w:rPr>
        <w:t xml:space="preserve">Assinam os membros da </w:t>
      </w:r>
      <w:r>
        <w:rPr>
          <w:b/>
        </w:rPr>
        <w:t>Comissão de Obras, Serviços Públicos e Atividades Privadas</w:t>
      </w:r>
      <w:r w:rsidRPr="000605C6">
        <w:rPr>
          <w:rStyle w:val="Strong"/>
          <w:b w:val="0"/>
        </w:rPr>
        <w:t xml:space="preserve"> </w:t>
      </w:r>
      <w:r w:rsidRPr="002A0A87">
        <w:rPr>
          <w:rStyle w:val="Strong"/>
        </w:rPr>
        <w:t>que votaram a favor:</w:t>
      </w:r>
    </w:p>
    <w:p w:rsidR="00D04B31" w:rsidRPr="002A0A87" w:rsidP="00D04B31" w14:paraId="78A7AC98" w14:textId="79D1A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Ademir Souza </w:t>
      </w:r>
      <w:r>
        <w:t>Floretti</w:t>
      </w:r>
      <w:r>
        <w:t xml:space="preserve"> Junior</w:t>
      </w:r>
      <w:r w:rsidRPr="002A0A87">
        <w:t xml:space="preserve"> (Presidente)</w:t>
      </w:r>
    </w:p>
    <w:p w:rsidR="00D04B31" w:rsidRPr="002A0A87" w:rsidP="00D04B31" w14:paraId="53953ABA" w14:textId="56254AC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Márcio Evandro Ribeiro</w:t>
      </w:r>
      <w:r>
        <w:t xml:space="preserve"> </w:t>
      </w:r>
      <w:r w:rsidRPr="002A0A87">
        <w:t>(Vice-Presidente)</w:t>
      </w:r>
    </w:p>
    <w:p w:rsidR="00D04B31" w:rsidRPr="002A0A87" w:rsidP="00D04B31" w14:paraId="1EFAE6FC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Wilians</w:t>
      </w:r>
      <w:r>
        <w:t xml:space="preserve"> Mendes de Oliveira</w:t>
      </w:r>
      <w:r w:rsidRPr="002A0A87">
        <w:t xml:space="preserve"> (Membro)</w:t>
      </w:r>
    </w:p>
    <w:p w:rsidR="00D04B31" w:rsidRPr="002A0A87" w:rsidP="00D04B31" w14:paraId="1A7C1D3A" w14:textId="77777777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>
        <w:rPr>
          <w:rStyle w:val="Strong"/>
        </w:rPr>
        <w:t>da Comissão de Finanças e Orçamento</w:t>
      </w:r>
      <w:r w:rsidRPr="002A0A87">
        <w:rPr>
          <w:rStyle w:val="Strong"/>
        </w:rPr>
        <w:t xml:space="preserve"> que votaram a favor:</w:t>
      </w:r>
    </w:p>
    <w:p w:rsidR="00D04B31" w:rsidRPr="002A0A87" w:rsidP="00D04B31" w14:paraId="2679FF15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Vereadora Mara Cristina </w:t>
      </w:r>
      <w:r>
        <w:t>Choquetta</w:t>
      </w:r>
      <w:r w:rsidRPr="002A0A87">
        <w:t xml:space="preserve"> (Presidente)</w:t>
      </w:r>
    </w:p>
    <w:p w:rsidR="00D04B31" w:rsidRPr="002A0A87" w:rsidP="00D04B31" w14:paraId="313B8745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Márcio Dener </w:t>
      </w:r>
      <w:r>
        <w:t>Coran</w:t>
      </w:r>
      <w:r>
        <w:t xml:space="preserve"> </w:t>
      </w:r>
      <w:r w:rsidRPr="002A0A87">
        <w:t>(Vice-Presidente)</w:t>
      </w:r>
    </w:p>
    <w:p w:rsidR="00D04B31" w:rsidRPr="002A0A87" w:rsidP="00D04B31" w14:paraId="55FD1774" w14:textId="53C13636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Marcos Paulo </w:t>
      </w:r>
      <w:r>
        <w:t>Cegatti</w:t>
      </w:r>
      <w:r w:rsidRPr="002A0A87">
        <w:t xml:space="preserve"> 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2A0A87" w:rsidP="003D6D21" w14:paraId="6AB168D8" w14:textId="731B772C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9E66EC">
        <w:rPr>
          <w:rStyle w:val="Strong"/>
        </w:rPr>
        <w:t>O RÓTTOLI”, em 12</w:t>
      </w:r>
      <w:r w:rsidR="00C70DC5">
        <w:rPr>
          <w:rStyle w:val="Strong"/>
        </w:rPr>
        <w:t xml:space="preserve"> de dezembro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79084B" w:rsidP="0079084B" w14:paraId="786EE570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30, inciso I</w:t>
      </w:r>
      <w:r>
        <w:rPr>
          <w:rStyle w:val="Strong"/>
        </w:rPr>
        <w:t xml:space="preserve"> e II</w:t>
      </w:r>
      <w:r>
        <w:rPr>
          <w:rStyle w:val="Strong"/>
        </w:rPr>
        <w:t xml:space="preserve">: </w:t>
      </w:r>
      <w:r w:rsidRPr="00B22DA8">
        <w:rPr>
          <w:rStyle w:val="Strong"/>
          <w:b w:val="0"/>
        </w:rPr>
        <w:t>dispõe sobre a competência de legislar so</w:t>
      </w:r>
      <w:r>
        <w:rPr>
          <w:rStyle w:val="Strong"/>
          <w:b w:val="0"/>
        </w:rPr>
        <w:t xml:space="preserve">bre assuntos de interesse local e suplementar a legislação federal e estadual no que couber. </w:t>
      </w:r>
    </w:p>
    <w:p w:rsidR="00D95652" w:rsidRPr="0079084B" w:rsidP="0079084B" w14:paraId="59B2AE12" w14:textId="2567B9A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79084B">
        <w:rPr>
          <w:rStyle w:val="Strong"/>
          <w:bCs w:val="0"/>
        </w:rPr>
        <w:t>Constituição Federal, art.</w:t>
      </w:r>
      <w:r w:rsidRPr="0079084B">
        <w:rPr>
          <w:rStyle w:val="Strong"/>
          <w:b w:val="0"/>
          <w:bCs w:val="0"/>
        </w:rPr>
        <w:t xml:space="preserve"> </w:t>
      </w:r>
      <w:r w:rsidRPr="0079084B">
        <w:rPr>
          <w:rStyle w:val="Strong"/>
          <w:bCs w:val="0"/>
        </w:rPr>
        <w:t>37</w:t>
      </w:r>
      <w:r w:rsidRPr="0079084B" w:rsidR="0079084B">
        <w:rPr>
          <w:rStyle w:val="Strong"/>
          <w:bCs w:val="0"/>
        </w:rPr>
        <w:t>,</w:t>
      </w:r>
      <w:r w:rsidRPr="0079084B">
        <w:rPr>
          <w:rStyle w:val="Strong"/>
          <w:b w:val="0"/>
          <w:bCs w:val="0"/>
        </w:rPr>
        <w:t xml:space="preserve"> </w:t>
      </w:r>
      <w:r w:rsidR="0079084B">
        <w:rPr>
          <w:rStyle w:val="Strong"/>
          <w:b w:val="0"/>
          <w:bCs w:val="0"/>
        </w:rPr>
        <w:t>dispõe sobre os princípios</w:t>
      </w:r>
      <w:r w:rsidR="0079084B">
        <w:t xml:space="preserve"> de legalidade, impessoalidade, moralidade, publicidade e eficiência, na medida em que busca suprir lacuna normativa existente, conferindo maior segurança jurídica, organização administrativa e eficiência na prestação do serviço público de proteção e defesa civil. </w:t>
      </w:r>
    </w:p>
    <w:p w:rsidR="007E3D67" w:rsidP="00FD0BB9" w14:paraId="61CCAB58" w14:textId="2F0B970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7E3D67">
        <w:rPr>
          <w:rStyle w:val="Strong"/>
          <w:bCs w:val="0"/>
        </w:rPr>
        <w:t>Constituiç</w:t>
      </w:r>
      <w:r w:rsidR="009B3008">
        <w:rPr>
          <w:rStyle w:val="Strong"/>
          <w:bCs w:val="0"/>
        </w:rPr>
        <w:t>ão Federal, art. 61, §1°, II, “a</w:t>
      </w:r>
      <w:r w:rsidRPr="007E3D67">
        <w:rPr>
          <w:rStyle w:val="Strong"/>
          <w:bCs w:val="0"/>
        </w:rPr>
        <w:t xml:space="preserve">”: </w:t>
      </w:r>
      <w:r>
        <w:rPr>
          <w:rStyle w:val="Strong"/>
          <w:b w:val="0"/>
          <w:bCs w:val="0"/>
        </w:rPr>
        <w:t>estabelece ser de iniciativa privativa do Chefe do Poder Executivo a criação</w:t>
      </w:r>
      <w:r w:rsidRPr="009B3008" w:rsidR="009B3008">
        <w:rPr>
          <w:color w:val="000000"/>
          <w:shd w:val="clear" w:color="auto" w:fill="FFFFFF"/>
        </w:rPr>
        <w:t xml:space="preserve"> de cargos, funções ou empregos públicos na administração direta e autárquica ou aumento de sua remuneração</w:t>
      </w:r>
      <w:r w:rsidR="009B300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85445" w:rsidRPr="00985445" w:rsidP="00985445" w14:paraId="16AE85A4" w14:textId="7572762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Mirim, Art. 12</w:t>
      </w:r>
      <w:r w:rsidR="009B3008">
        <w:rPr>
          <w:rStyle w:val="Strong"/>
        </w:rPr>
        <w:t>, I e</w:t>
      </w:r>
      <w:r>
        <w:rPr>
          <w:rStyle w:val="Strong"/>
        </w:rPr>
        <w:t xml:space="preserve"> XI: </w:t>
      </w:r>
      <w:r w:rsidRPr="00C8480D">
        <w:rPr>
          <w:rStyle w:val="Strong"/>
          <w:b w:val="0"/>
        </w:rPr>
        <w:t>dispõe sobre a</w:t>
      </w:r>
      <w:r>
        <w:rPr>
          <w:rStyle w:val="Strong"/>
        </w:rPr>
        <w:t xml:space="preserve"> </w:t>
      </w:r>
      <w:r w:rsidRPr="00B909E6">
        <w:rPr>
          <w:rStyle w:val="Strong"/>
          <w:b w:val="0"/>
        </w:rPr>
        <w:t>competência do Município</w:t>
      </w:r>
      <w:r>
        <w:rPr>
          <w:rStyle w:val="Strong"/>
          <w:b w:val="0"/>
        </w:rPr>
        <w:t xml:space="preserve"> de legislar sob</w:t>
      </w:r>
      <w:r w:rsidR="009B3008">
        <w:rPr>
          <w:rStyle w:val="Strong"/>
          <w:b w:val="0"/>
        </w:rPr>
        <w:t xml:space="preserve">re assuntos de interesse local </w:t>
      </w:r>
      <w:r>
        <w:rPr>
          <w:rStyle w:val="Strong"/>
          <w:b w:val="0"/>
        </w:rPr>
        <w:t>e organizar o quadro e estabelecer regime jurídico único dos servidores municipais.</w:t>
      </w:r>
    </w:p>
    <w:p w:rsidR="00D95652" w:rsidP="00C8480D" w14:paraId="126CB342" w14:textId="432CD95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Lei Complementar n° 101/2000 (Lei de Responsabilidade Fiscal</w:t>
      </w:r>
      <w:r w:rsidR="009B3008">
        <w:rPr>
          <w:rStyle w:val="Strong"/>
          <w:bCs w:val="0"/>
        </w:rPr>
        <w:t>)</w:t>
      </w:r>
      <w:r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="00072395">
        <w:rPr>
          <w:rStyle w:val="Strong"/>
          <w:b w:val="0"/>
          <w:bCs w:val="0"/>
        </w:rPr>
        <w:t>estabelece normas de finanças públicas voltadas à responsabilidade na gestão fiscal.</w:t>
      </w:r>
    </w:p>
    <w:p w:rsidR="00072395" w:rsidP="00C8480D" w14:paraId="51A7C009" w14:textId="3465720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Complementar nº 205/2006</w:t>
      </w:r>
      <w:r>
        <w:t>, que dispõe sobre o Estatuto dos Servidores Públicos do Município de Mogi Mirim, serve de parâmetro para aplicação supletiva e complementar das normas referentes a direitos, deveres, vantagens e evolução funcional dos Bombeiros Civis Municipais, especialmente no que se refere às progressões, adicionais e demais benefícios previstos aos servidores municipais.</w:t>
      </w:r>
    </w:p>
    <w:p w:rsidR="009B3008" w:rsidRPr="009B3008" w:rsidP="00C8480D" w14:paraId="2A99D62A" w14:textId="35729F3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Estadual, Art. 115 e 144.</w:t>
      </w:r>
    </w:p>
    <w:p w:rsidR="009B3008" w:rsidRPr="009B3008" w:rsidP="009B3008" w14:paraId="71BE52EF" w14:textId="4E2ADD1B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9B3008">
        <w:rPr>
          <w:b/>
        </w:rPr>
        <w:t>Lei Municipal nº 3.663/2002</w:t>
      </w:r>
      <w:r>
        <w:rPr>
          <w:b/>
        </w:rPr>
        <w:t xml:space="preserve">: </w:t>
      </w:r>
      <w:r w:rsidRPr="009B3008">
        <w:t>Adota a Consolidação das Leis do Trabalho (CLT) como Regime Jurídico dos servidores públicos municipais de Mogi Mirim e dá outras providências.</w:t>
      </w:r>
    </w:p>
    <w:p w:rsidR="009B3008" w:rsidRPr="009B3008" w:rsidP="009B3008" w14:paraId="646DB982" w14:textId="47D2F3F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</w:rPr>
        <w:t xml:space="preserve">STF, </w:t>
      </w:r>
      <w:r w:rsidRPr="009B3008">
        <w:rPr>
          <w:b/>
        </w:rPr>
        <w:t>Tema 917 da Repercussão Geral, vinculada ao RE n°878.911</w:t>
      </w:r>
      <w:r>
        <w:rPr>
          <w:b/>
        </w:rPr>
        <w:t xml:space="preserve">: </w:t>
      </w:r>
      <w:r w:rsidRPr="009B3008">
        <w:t>Não usurpa competência privativa do Chefe do Poder Executivo lei que, embora crie despesa para a Administração, não trata da sua estrutura ou da atribuição de seus órgãos nem do regime jurídico de servidores públicos (art. 61, § 1º, II, "a", "c" e "e", da Constituição Federal).</w:t>
      </w:r>
    </w:p>
    <w:p w:rsidR="00072395" w:rsidP="00072395" w14:paraId="02F854D1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B65347" w:rsidP="00B65347" w14:paraId="365516DA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3E7F71B8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3A3A6BBF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6E44584C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4EFC5A9D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422D0E61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558D74CE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2EC6ED4F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208ACDD0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08065D70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773B3FFD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3712D6DB" w14:textId="77777777">
      <w:pPr>
        <w:pStyle w:val="NormalWeb"/>
        <w:spacing w:before="0" w:beforeAutospacing="0" w:line="360" w:lineRule="auto"/>
        <w:jc w:val="both"/>
      </w:pPr>
    </w:p>
    <w:p w:rsidR="009B6AD3" w:rsidP="00B65347" w14:paraId="68C95278" w14:textId="77777777">
      <w:pPr>
        <w:pStyle w:val="NormalWeb"/>
        <w:spacing w:before="0" w:beforeAutospacing="0" w:line="360" w:lineRule="auto"/>
        <w:jc w:val="both"/>
      </w:pPr>
    </w:p>
    <w:p w:rsidR="009B6AD3" w:rsidRPr="002A0A87" w:rsidP="00B65347" w14:paraId="0E6DA74E" w14:textId="77777777">
      <w:pPr>
        <w:pStyle w:val="NormalWeb"/>
        <w:spacing w:before="0" w:beforeAutospacing="0" w:line="360" w:lineRule="auto"/>
        <w:jc w:val="both"/>
      </w:pPr>
      <w:bookmarkStart w:id="0" w:name="_GoBack"/>
      <w:bookmarkEnd w:id="0"/>
    </w:p>
    <w:p w:rsidR="00F13148" w:rsidRPr="002A0A87" w:rsidP="00F13148" w14:paraId="2BB5648D" w14:textId="0FB29CBA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9B3008">
        <w:rPr>
          <w:rFonts w:ascii="Palatino Linotype" w:hAnsi="Palatino Linotype" w:cs="Arial"/>
          <w:b/>
          <w:sz w:val="24"/>
          <w:szCs w:val="24"/>
        </w:rPr>
        <w:t>; COMISSÃO DE OBRAS, SERVIÇOS PÚBLICOS E ATIVIDADES PRIVADAS E COMISSÃO DE FINANÇAS E ORÇAMENTO</w:t>
      </w:r>
      <w:r w:rsidR="00D9565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96888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C70DC5">
        <w:rPr>
          <w:rFonts w:ascii="Palatino Linotype" w:hAnsi="Palatino Linotype" w:cs="Arial"/>
          <w:b/>
          <w:sz w:val="24"/>
          <w:szCs w:val="24"/>
        </w:rPr>
        <w:t>COMPLEMENTAR N° 27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66737E3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="009B3008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</w:t>
      </w:r>
      <w:r w:rsidR="009B3008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artigo</w:t>
      </w:r>
      <w:r w:rsidR="009B3008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35</w:t>
      </w:r>
      <w:r w:rsidR="009B3008">
        <w:rPr>
          <w:rFonts w:ascii="Palatino Linotype" w:hAnsi="Palatino Linotype" w:cs="Arial"/>
          <w:sz w:val="24"/>
          <w:szCs w:val="24"/>
        </w:rPr>
        <w:t>, 37 e 38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DC6027">
        <w:rPr>
          <w:rFonts w:ascii="Palatino Linotype" w:hAnsi="Palatino Linotype" w:cs="Arial"/>
          <w:sz w:val="24"/>
          <w:szCs w:val="24"/>
        </w:rPr>
        <w:t>ermanente de Justiça e Redação</w:t>
      </w:r>
      <w:r w:rsidR="009B3008">
        <w:rPr>
          <w:rFonts w:ascii="Palatino Linotype" w:hAnsi="Palatino Linotype" w:cs="Arial"/>
          <w:sz w:val="24"/>
          <w:szCs w:val="24"/>
        </w:rPr>
        <w:t>; Comissão de Obras, Serviços Públicos e Atividades Privadas e Comissão de Finanças e Orçamento</w:t>
      </w:r>
      <w:r w:rsidR="00DC6027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 w:rsidR="009B3008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996888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C70DC5">
        <w:rPr>
          <w:rFonts w:ascii="Palatino Linotype" w:hAnsi="Palatino Linotype" w:cs="Arial"/>
          <w:sz w:val="24"/>
          <w:szCs w:val="24"/>
        </w:rPr>
        <w:t>Complementar n° 27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64EA251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9E66EC">
        <w:rPr>
          <w:rFonts w:ascii="Palatino Linotype" w:hAnsi="Palatino Linotype" w:cs="Arial"/>
          <w:bCs/>
          <w:sz w:val="24"/>
          <w:szCs w:val="24"/>
        </w:rPr>
        <w:t xml:space="preserve">Comissões, 12 </w:t>
      </w:r>
      <w:r w:rsidR="00DC6027">
        <w:rPr>
          <w:rFonts w:ascii="Palatino Linotype" w:hAnsi="Palatino Linotype" w:cs="Arial"/>
          <w:bCs/>
          <w:sz w:val="24"/>
          <w:szCs w:val="24"/>
        </w:rPr>
        <w:t xml:space="preserve">de </w:t>
      </w:r>
      <w:r w:rsidR="00C70DC5">
        <w:rPr>
          <w:rFonts w:ascii="Palatino Linotype" w:hAnsi="Palatino Linotype" w:cs="Arial"/>
          <w:bCs/>
          <w:sz w:val="24"/>
          <w:szCs w:val="24"/>
        </w:rPr>
        <w:t>dezem</w:t>
      </w:r>
      <w:r w:rsidR="00B65347">
        <w:rPr>
          <w:rFonts w:ascii="Palatino Linotype" w:hAnsi="Palatino Linotype" w:cs="Arial"/>
          <w:bCs/>
          <w:sz w:val="24"/>
          <w:szCs w:val="24"/>
        </w:rPr>
        <w:t>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65347" w:rsidRPr="002A0A87" w:rsidP="00B65347" w14:paraId="1FE8A58C" w14:textId="515C8E10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B65347" w:rsidRPr="002A0A87" w:rsidP="00B65347" w14:paraId="3B23B211" w14:textId="5DCC0A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603CE4" w:rsidRPr="009B3008" w:rsidP="009B3008" w14:paraId="7B2C04C6" w14:textId="225025F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43C5EF6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9B3008" w:rsidP="00F13148" w14:paraId="77CD7E9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9B3008" w:rsidRPr="002A0A87" w:rsidP="00F13148" w14:paraId="217E95D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9B3008" w:rsidRPr="002A0A87" w:rsidP="009B3008" w14:paraId="4159A22F" w14:textId="0E292EC1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OBRAS, SERVIÇOS PÚBLICOS E ATIVIDADES PRIVADAS</w:t>
      </w:r>
    </w:p>
    <w:p w:rsidR="009B3008" w:rsidRPr="002A0A87" w:rsidP="009B3008" w14:paraId="26AFB1B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3008" w:rsidRPr="002A0A87" w:rsidP="009B3008" w14:paraId="3D41FF7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3008" w:rsidRPr="002A0A87" w:rsidP="009B3008" w14:paraId="27F167D8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B3008" w:rsidRPr="002A0A87" w:rsidP="009B3008" w14:paraId="7329A27B" w14:textId="7E32D30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ADEMIR SOUZA FLORETTI JUNIOR</w:t>
      </w:r>
    </w:p>
    <w:p w:rsidR="009B3008" w:rsidRPr="002A0A87" w:rsidP="009B3008" w14:paraId="1F4B40CC" w14:textId="6E72206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9B3008" w:rsidRPr="002A0A87" w:rsidP="009B3008" w14:paraId="25018C2E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3008" w:rsidRPr="002A0A87" w:rsidP="009B3008" w14:paraId="476B91C9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B3008" w:rsidRPr="002A0A87" w:rsidP="009B3008" w14:paraId="04C49408" w14:textId="64AFCED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9B3008" w:rsidP="009B3008" w14:paraId="485BC0A1" w14:textId="10462B8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9B3008" w:rsidRPr="009B3008" w:rsidP="009B3008" w14:paraId="6EFF864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9B3008" w:rsidRPr="002A0A87" w:rsidP="009B3008" w14:paraId="02F9C8A5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B3008" w:rsidRPr="002A0A87" w:rsidP="009B3008" w14:paraId="4393017D" w14:textId="4A79772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WILIANS MENDES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OLIVEIRA</w:t>
      </w:r>
    </w:p>
    <w:p w:rsidR="009B3008" w:rsidRPr="002A0A87" w:rsidP="009B3008" w14:paraId="79ACDDF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9B3008" w:rsidP="00996888" w14:paraId="77CB6CF8" w14:textId="77777777">
      <w:pPr>
        <w:pStyle w:val="NormalWeb"/>
        <w:spacing w:before="0" w:beforeAutospacing="0" w:line="360" w:lineRule="auto"/>
        <w:jc w:val="both"/>
      </w:pPr>
    </w:p>
    <w:p w:rsidR="009B3008" w:rsidRPr="002A0A87" w:rsidP="009B3008" w14:paraId="3F3DCC27" w14:textId="27045152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9B3008" w:rsidRPr="002A0A87" w:rsidP="009B3008" w14:paraId="31A0440B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3008" w:rsidRPr="002A0A87" w:rsidP="009B3008" w14:paraId="6C5F397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3008" w:rsidRPr="002A0A87" w:rsidP="009B3008" w14:paraId="1C2C00B8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B3008" w:rsidRPr="002A0A87" w:rsidP="009B3008" w14:paraId="5F2443C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9B3008" w:rsidRPr="002A0A87" w:rsidP="009B3008" w14:paraId="0D48CD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9B3008" w:rsidRPr="002A0A87" w:rsidP="009B3008" w14:paraId="3D0E3CF9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3008" w:rsidRPr="002A0A87" w:rsidP="009B3008" w14:paraId="6646044E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B3008" w:rsidP="009B3008" w14:paraId="27201B19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9B3008" w:rsidRPr="002A0A87" w:rsidP="009B3008" w14:paraId="15BC641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9B3008" w:rsidRPr="002A0A87" w:rsidP="009B3008" w14:paraId="77590100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3008" w:rsidRPr="002A0A87" w:rsidP="009B3008" w14:paraId="2C8848C0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B3008" w:rsidRPr="002A0A87" w:rsidP="009B3008" w14:paraId="035BA90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9B3008" w:rsidRPr="00485A1F" w:rsidP="009B3008" w14:paraId="6E6FF24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9B3008" w:rsidRPr="002A0A87" w:rsidP="00996888" w14:paraId="52206133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6797"/>
    <w:rsid w:val="00037531"/>
    <w:rsid w:val="00041A2D"/>
    <w:rsid w:val="00045A7A"/>
    <w:rsid w:val="000605C6"/>
    <w:rsid w:val="00064FC8"/>
    <w:rsid w:val="00070FE7"/>
    <w:rsid w:val="00071EF2"/>
    <w:rsid w:val="00072395"/>
    <w:rsid w:val="0008150E"/>
    <w:rsid w:val="00085C40"/>
    <w:rsid w:val="00093424"/>
    <w:rsid w:val="000950D7"/>
    <w:rsid w:val="00096F36"/>
    <w:rsid w:val="000A1377"/>
    <w:rsid w:val="000A16CF"/>
    <w:rsid w:val="000A1BE0"/>
    <w:rsid w:val="000C3715"/>
    <w:rsid w:val="000E49AD"/>
    <w:rsid w:val="000F1F6F"/>
    <w:rsid w:val="000F4933"/>
    <w:rsid w:val="00126AE5"/>
    <w:rsid w:val="0015590E"/>
    <w:rsid w:val="00173831"/>
    <w:rsid w:val="00173CB2"/>
    <w:rsid w:val="00174B34"/>
    <w:rsid w:val="00177254"/>
    <w:rsid w:val="00181506"/>
    <w:rsid w:val="00187FC6"/>
    <w:rsid w:val="00190B6C"/>
    <w:rsid w:val="00192536"/>
    <w:rsid w:val="001A23DA"/>
    <w:rsid w:val="001A3CE4"/>
    <w:rsid w:val="001A73A9"/>
    <w:rsid w:val="001B679E"/>
    <w:rsid w:val="001B7303"/>
    <w:rsid w:val="001D5949"/>
    <w:rsid w:val="001E2CEC"/>
    <w:rsid w:val="001F7811"/>
    <w:rsid w:val="002015F9"/>
    <w:rsid w:val="0020165D"/>
    <w:rsid w:val="00213987"/>
    <w:rsid w:val="00227E2C"/>
    <w:rsid w:val="00230C33"/>
    <w:rsid w:val="00234376"/>
    <w:rsid w:val="00240FEA"/>
    <w:rsid w:val="002434FF"/>
    <w:rsid w:val="0025677C"/>
    <w:rsid w:val="0027672A"/>
    <w:rsid w:val="00281FEC"/>
    <w:rsid w:val="00291486"/>
    <w:rsid w:val="00297379"/>
    <w:rsid w:val="002A0A87"/>
    <w:rsid w:val="002A2BD3"/>
    <w:rsid w:val="002B71AC"/>
    <w:rsid w:val="002F3157"/>
    <w:rsid w:val="002F34B4"/>
    <w:rsid w:val="002F67C5"/>
    <w:rsid w:val="00301C69"/>
    <w:rsid w:val="003121C8"/>
    <w:rsid w:val="00314B47"/>
    <w:rsid w:val="00322469"/>
    <w:rsid w:val="00346786"/>
    <w:rsid w:val="00362E04"/>
    <w:rsid w:val="00370D25"/>
    <w:rsid w:val="00371A69"/>
    <w:rsid w:val="0038129E"/>
    <w:rsid w:val="00381C00"/>
    <w:rsid w:val="003826AE"/>
    <w:rsid w:val="003937AF"/>
    <w:rsid w:val="00393C7C"/>
    <w:rsid w:val="003A5737"/>
    <w:rsid w:val="003A796B"/>
    <w:rsid w:val="003B1A59"/>
    <w:rsid w:val="003C6BCB"/>
    <w:rsid w:val="003D291E"/>
    <w:rsid w:val="003D6D21"/>
    <w:rsid w:val="003D7E6E"/>
    <w:rsid w:val="003F0B47"/>
    <w:rsid w:val="003F59C5"/>
    <w:rsid w:val="003F5AED"/>
    <w:rsid w:val="00405098"/>
    <w:rsid w:val="004104BF"/>
    <w:rsid w:val="00430959"/>
    <w:rsid w:val="00446FA1"/>
    <w:rsid w:val="004545C8"/>
    <w:rsid w:val="00456770"/>
    <w:rsid w:val="00464667"/>
    <w:rsid w:val="00485A1F"/>
    <w:rsid w:val="00497A43"/>
    <w:rsid w:val="004B1D43"/>
    <w:rsid w:val="004B6FDF"/>
    <w:rsid w:val="004C7F09"/>
    <w:rsid w:val="004D46DA"/>
    <w:rsid w:val="004E458F"/>
    <w:rsid w:val="004E6092"/>
    <w:rsid w:val="004F09E5"/>
    <w:rsid w:val="005242B1"/>
    <w:rsid w:val="00532BF5"/>
    <w:rsid w:val="00543E03"/>
    <w:rsid w:val="005559D9"/>
    <w:rsid w:val="0055654E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766F"/>
    <w:rsid w:val="005B7DA0"/>
    <w:rsid w:val="005D21C6"/>
    <w:rsid w:val="005D5E69"/>
    <w:rsid w:val="005E491E"/>
    <w:rsid w:val="005F2654"/>
    <w:rsid w:val="005F4E55"/>
    <w:rsid w:val="005F54DA"/>
    <w:rsid w:val="00603CE4"/>
    <w:rsid w:val="00613747"/>
    <w:rsid w:val="00620972"/>
    <w:rsid w:val="00624040"/>
    <w:rsid w:val="006553FA"/>
    <w:rsid w:val="00655A35"/>
    <w:rsid w:val="006575C7"/>
    <w:rsid w:val="00657B9A"/>
    <w:rsid w:val="006834FE"/>
    <w:rsid w:val="00697874"/>
    <w:rsid w:val="006A3027"/>
    <w:rsid w:val="006A54A9"/>
    <w:rsid w:val="006A61B1"/>
    <w:rsid w:val="006A762A"/>
    <w:rsid w:val="006C2150"/>
    <w:rsid w:val="006D1946"/>
    <w:rsid w:val="006D77A8"/>
    <w:rsid w:val="006E3A0E"/>
    <w:rsid w:val="006F48DD"/>
    <w:rsid w:val="00700836"/>
    <w:rsid w:val="007038AD"/>
    <w:rsid w:val="00711906"/>
    <w:rsid w:val="00725F41"/>
    <w:rsid w:val="00746224"/>
    <w:rsid w:val="00753ABE"/>
    <w:rsid w:val="007556D8"/>
    <w:rsid w:val="00760915"/>
    <w:rsid w:val="007633B4"/>
    <w:rsid w:val="007728E4"/>
    <w:rsid w:val="00774062"/>
    <w:rsid w:val="0078178E"/>
    <w:rsid w:val="00784CD4"/>
    <w:rsid w:val="00785E1B"/>
    <w:rsid w:val="0079084B"/>
    <w:rsid w:val="00792B74"/>
    <w:rsid w:val="007A08D1"/>
    <w:rsid w:val="007B2789"/>
    <w:rsid w:val="007B437F"/>
    <w:rsid w:val="007B6058"/>
    <w:rsid w:val="007C20C2"/>
    <w:rsid w:val="007C6029"/>
    <w:rsid w:val="007D4B66"/>
    <w:rsid w:val="007D715E"/>
    <w:rsid w:val="007E2CFA"/>
    <w:rsid w:val="007E3D67"/>
    <w:rsid w:val="007F0E8B"/>
    <w:rsid w:val="00804434"/>
    <w:rsid w:val="0080664C"/>
    <w:rsid w:val="0081335D"/>
    <w:rsid w:val="00824488"/>
    <w:rsid w:val="00842408"/>
    <w:rsid w:val="00855DD2"/>
    <w:rsid w:val="008575C7"/>
    <w:rsid w:val="00863D24"/>
    <w:rsid w:val="00864928"/>
    <w:rsid w:val="00874872"/>
    <w:rsid w:val="00881E60"/>
    <w:rsid w:val="008857D9"/>
    <w:rsid w:val="008905C2"/>
    <w:rsid w:val="008A3797"/>
    <w:rsid w:val="008A537A"/>
    <w:rsid w:val="008A5D64"/>
    <w:rsid w:val="008C08C5"/>
    <w:rsid w:val="008C125D"/>
    <w:rsid w:val="008C4AA2"/>
    <w:rsid w:val="008E1495"/>
    <w:rsid w:val="008E410D"/>
    <w:rsid w:val="00902EE1"/>
    <w:rsid w:val="009048A2"/>
    <w:rsid w:val="00904ADF"/>
    <w:rsid w:val="00914ADC"/>
    <w:rsid w:val="00917024"/>
    <w:rsid w:val="00920A3F"/>
    <w:rsid w:val="00925E1A"/>
    <w:rsid w:val="00942883"/>
    <w:rsid w:val="00947C10"/>
    <w:rsid w:val="009709EF"/>
    <w:rsid w:val="0098102A"/>
    <w:rsid w:val="00985445"/>
    <w:rsid w:val="00996280"/>
    <w:rsid w:val="00996888"/>
    <w:rsid w:val="009B3008"/>
    <w:rsid w:val="009B6AD3"/>
    <w:rsid w:val="009C26E2"/>
    <w:rsid w:val="009D56B8"/>
    <w:rsid w:val="009D6B7C"/>
    <w:rsid w:val="009E66EC"/>
    <w:rsid w:val="00A00E3E"/>
    <w:rsid w:val="00A030E7"/>
    <w:rsid w:val="00A06A2D"/>
    <w:rsid w:val="00A12DD9"/>
    <w:rsid w:val="00A164DC"/>
    <w:rsid w:val="00A22669"/>
    <w:rsid w:val="00A27446"/>
    <w:rsid w:val="00A4350D"/>
    <w:rsid w:val="00A479DE"/>
    <w:rsid w:val="00A53B79"/>
    <w:rsid w:val="00A672C0"/>
    <w:rsid w:val="00A67DE2"/>
    <w:rsid w:val="00A71DDA"/>
    <w:rsid w:val="00A8132C"/>
    <w:rsid w:val="00A87E6C"/>
    <w:rsid w:val="00A92E38"/>
    <w:rsid w:val="00A9559F"/>
    <w:rsid w:val="00AA3B6E"/>
    <w:rsid w:val="00AB5A42"/>
    <w:rsid w:val="00AB7527"/>
    <w:rsid w:val="00AC0553"/>
    <w:rsid w:val="00AC4214"/>
    <w:rsid w:val="00AD2770"/>
    <w:rsid w:val="00AE5858"/>
    <w:rsid w:val="00AF0C05"/>
    <w:rsid w:val="00AF3296"/>
    <w:rsid w:val="00AF4AC7"/>
    <w:rsid w:val="00B22DA8"/>
    <w:rsid w:val="00B4413A"/>
    <w:rsid w:val="00B54516"/>
    <w:rsid w:val="00B57090"/>
    <w:rsid w:val="00B64D61"/>
    <w:rsid w:val="00B65347"/>
    <w:rsid w:val="00B909E6"/>
    <w:rsid w:val="00BA48C7"/>
    <w:rsid w:val="00BB410F"/>
    <w:rsid w:val="00BD04BA"/>
    <w:rsid w:val="00BD2CA7"/>
    <w:rsid w:val="00BE41D6"/>
    <w:rsid w:val="00BE6938"/>
    <w:rsid w:val="00BF2A6F"/>
    <w:rsid w:val="00C10154"/>
    <w:rsid w:val="00C20193"/>
    <w:rsid w:val="00C4084E"/>
    <w:rsid w:val="00C50C70"/>
    <w:rsid w:val="00C70DC5"/>
    <w:rsid w:val="00C74E3F"/>
    <w:rsid w:val="00C75973"/>
    <w:rsid w:val="00C825A3"/>
    <w:rsid w:val="00C8480D"/>
    <w:rsid w:val="00C92DC8"/>
    <w:rsid w:val="00CA4280"/>
    <w:rsid w:val="00CA4349"/>
    <w:rsid w:val="00CB5D49"/>
    <w:rsid w:val="00CC3E72"/>
    <w:rsid w:val="00CC4E8D"/>
    <w:rsid w:val="00CC71E4"/>
    <w:rsid w:val="00CD75E8"/>
    <w:rsid w:val="00CF288D"/>
    <w:rsid w:val="00D04B31"/>
    <w:rsid w:val="00D05011"/>
    <w:rsid w:val="00D17E31"/>
    <w:rsid w:val="00D22C92"/>
    <w:rsid w:val="00D233F3"/>
    <w:rsid w:val="00D33D19"/>
    <w:rsid w:val="00D52DAE"/>
    <w:rsid w:val="00D543E6"/>
    <w:rsid w:val="00D5462A"/>
    <w:rsid w:val="00D635A7"/>
    <w:rsid w:val="00D66197"/>
    <w:rsid w:val="00D735E2"/>
    <w:rsid w:val="00D80A2E"/>
    <w:rsid w:val="00D81BDB"/>
    <w:rsid w:val="00D84C9F"/>
    <w:rsid w:val="00D85714"/>
    <w:rsid w:val="00D85ED2"/>
    <w:rsid w:val="00D9258F"/>
    <w:rsid w:val="00D95652"/>
    <w:rsid w:val="00DA7AB4"/>
    <w:rsid w:val="00DB5081"/>
    <w:rsid w:val="00DC32F0"/>
    <w:rsid w:val="00DC54F9"/>
    <w:rsid w:val="00DC6027"/>
    <w:rsid w:val="00DD2400"/>
    <w:rsid w:val="00DE2A9A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86533"/>
    <w:rsid w:val="00E9017B"/>
    <w:rsid w:val="00EA0447"/>
    <w:rsid w:val="00EA375D"/>
    <w:rsid w:val="00EA4E83"/>
    <w:rsid w:val="00EB1570"/>
    <w:rsid w:val="00EB3C9A"/>
    <w:rsid w:val="00EC40BC"/>
    <w:rsid w:val="00EC5677"/>
    <w:rsid w:val="00ED7D93"/>
    <w:rsid w:val="00EE457C"/>
    <w:rsid w:val="00EF4DE4"/>
    <w:rsid w:val="00EF630E"/>
    <w:rsid w:val="00F10F57"/>
    <w:rsid w:val="00F12DB7"/>
    <w:rsid w:val="00F13148"/>
    <w:rsid w:val="00F21F60"/>
    <w:rsid w:val="00F304D4"/>
    <w:rsid w:val="00F33776"/>
    <w:rsid w:val="00F42F8D"/>
    <w:rsid w:val="00F518B8"/>
    <w:rsid w:val="00F52B2B"/>
    <w:rsid w:val="00F54B63"/>
    <w:rsid w:val="00F55E24"/>
    <w:rsid w:val="00F6470D"/>
    <w:rsid w:val="00F7241A"/>
    <w:rsid w:val="00F729BD"/>
    <w:rsid w:val="00F733EC"/>
    <w:rsid w:val="00F74441"/>
    <w:rsid w:val="00F80A2B"/>
    <w:rsid w:val="00F83282"/>
    <w:rsid w:val="00F91A1F"/>
    <w:rsid w:val="00F921DB"/>
    <w:rsid w:val="00FA65BC"/>
    <w:rsid w:val="00FD088C"/>
    <w:rsid w:val="00FD0BB9"/>
    <w:rsid w:val="00FD2743"/>
    <w:rsid w:val="00FD367D"/>
    <w:rsid w:val="00FD767A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character" w:customStyle="1" w:styleId="Ttulo3Char">
    <w:name w:val="Título 3 Char"/>
    <w:basedOn w:val="DefaultParagraphFont"/>
    <w:link w:val="Heading3"/>
    <w:uiPriority w:val="9"/>
    <w:rsid w:val="00CD75E8"/>
    <w:rPr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14</Pages>
  <Words>3656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Bianca</cp:lastModifiedBy>
  <cp:revision>12</cp:revision>
  <cp:lastPrinted>2025-02-18T14:53:00Z</cp:lastPrinted>
  <dcterms:created xsi:type="dcterms:W3CDTF">2025-12-04T12:52:00Z</dcterms:created>
  <dcterms:modified xsi:type="dcterms:W3CDTF">2025-12-12T16:17:00Z</dcterms:modified>
</cp:coreProperties>
</file>