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3074" w14:textId="77777777" w:rsidR="000E1835" w:rsidRDefault="00000000" w:rsidP="000E183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Projeto de Lei Nº 191/2025Projeto de Lei Nº 191/2025</w:t>
      </w:r>
    </w:p>
    <w:p w14:paraId="393F94D4" w14:textId="77777777" w:rsidR="00894808" w:rsidRDefault="00000000" w:rsidP="006E2DF6">
      <w:pPr>
        <w:spacing w:line="276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="006264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5977E6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8D0CE4">
        <w:rPr>
          <w:rFonts w:ascii="Times New Roman" w:eastAsia="Times New Roman" w:hAnsi="Times New Roman" w:cs="Times New Roman"/>
          <w:b/>
          <w:sz w:val="24"/>
          <w:szCs w:val="24"/>
        </w:rPr>
        <w:t>DISPÕE SOBRE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REGULARIZAÇÃO DA        </w:t>
      </w:r>
    </w:p>
    <w:p w14:paraId="573D55D1" w14:textId="77777777" w:rsidR="00894808" w:rsidRDefault="00000000" w:rsidP="006E2DF6">
      <w:pPr>
        <w:spacing w:line="276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TITULARIDADE </w:t>
      </w:r>
      <w:r w:rsidR="006264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 w:rsidR="006264B3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JAGIGOS </w:t>
      </w:r>
      <w:r w:rsidR="006264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     </w:t>
      </w:r>
    </w:p>
    <w:p w14:paraId="671213BB" w14:textId="7E5FEF0B" w:rsidR="006264B3" w:rsidRDefault="00000000" w:rsidP="006E2DF6">
      <w:pPr>
        <w:spacing w:line="276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CEMITÉRIO MUNICIPAL, RECONHECE </w:t>
      </w:r>
    </w:p>
    <w:p w14:paraId="3B8BE0D9" w14:textId="77777777" w:rsidR="006264B3" w:rsidRDefault="00000000" w:rsidP="006E2DF6">
      <w:pPr>
        <w:spacing w:line="276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94808">
        <w:rPr>
          <w:rFonts w:ascii="Times New Roman" w:eastAsia="Times New Roman" w:hAnsi="Times New Roman" w:cs="Times New Roman"/>
          <w:b/>
          <w:sz w:val="24"/>
          <w:szCs w:val="24"/>
        </w:rPr>
        <w:t xml:space="preserve">SITUAÇÕES CONSOLIDADAS DE BOA-FÉ </w:t>
      </w:r>
    </w:p>
    <w:p w14:paraId="003DBE9A" w14:textId="77777777" w:rsidR="0026679E" w:rsidRDefault="00000000" w:rsidP="006E2DF6">
      <w:pPr>
        <w:spacing w:line="276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94808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3713">
        <w:rPr>
          <w:rFonts w:ascii="Times New Roman" w:eastAsia="Times New Roman" w:hAnsi="Times New Roman" w:cs="Times New Roman"/>
          <w:b/>
          <w:sz w:val="24"/>
          <w:szCs w:val="24"/>
        </w:rPr>
        <w:t>DÁ OUTRAS PROVIDENCIAS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14:paraId="5BC5BE49" w14:textId="77777777" w:rsidR="00894808" w:rsidRDefault="00894808" w:rsidP="008A3713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21D408" w14:textId="77777777" w:rsidR="0026679E" w:rsidRPr="003F280C" w:rsidRDefault="0026679E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01325" w14:textId="77777777" w:rsidR="0026679E" w:rsidRDefault="00000000" w:rsidP="001655A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94808">
        <w:rPr>
          <w:rFonts w:ascii="Times New Roman" w:eastAsia="Times New Roman" w:hAnsi="Times New Roman" w:cs="Times New Roman"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717B3CEB" w14:textId="77777777" w:rsidR="00C12AB4" w:rsidRDefault="00C12AB4" w:rsidP="001655A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CF258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Art. 1º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Esta Lei dispõe sobre a regularização administrativa da titularidade de jazigos localizados no Cemitério Municipal, com o objetivo de adequar situações consolidadas ao longo do tempo, observando os princípios da legalidade, da segurança jurídica e da boa-fé.</w:t>
      </w:r>
    </w:p>
    <w:p w14:paraId="7A49CDE4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Art. 2º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Fica autorizada a regularização da titularidade de jazigos que tenham sido transferidos, de forma onerosa ou gratuita, entre particulares, em data anterior à vigência desta Lei, ainda que exista legislação municipal antiga que vedasse a venda ou doação, desde que comprovada a boa-fé dos adquirentes.</w:t>
      </w:r>
    </w:p>
    <w:p w14:paraId="7C6C9F4E" w14:textId="77777777" w:rsidR="006264B3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§ 1º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Considera-se caracterizada a boa-fé quando restar demonstrado que: </w:t>
      </w:r>
    </w:p>
    <w:p w14:paraId="6E2880B9" w14:textId="77777777" w:rsidR="006264B3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transferência ocorreu há vários anos, de forma pública e contínua; </w:t>
      </w:r>
    </w:p>
    <w:p w14:paraId="22DF301F" w14:textId="77777777" w:rsidR="006264B3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Município tinha ciência da posse e uso do jazigo; </w:t>
      </w:r>
    </w:p>
    <w:p w14:paraId="6745D2ED" w14:textId="77777777" w:rsidR="006264B3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III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foram autorizadas pelo Poder Público intervenções como reformas, ampliações, sepultamentos ou outras melhorias no jazigo; </w:t>
      </w:r>
    </w:p>
    <w:p w14:paraId="7CB9BABE" w14:textId="77777777" w:rsidR="006264B3" w:rsidRPr="003600F1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haja litígio judicial ou administrativo envolvendo o jazigo.</w:t>
      </w:r>
    </w:p>
    <w:p w14:paraId="7C3DF365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§ 2º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A regularização prevista neste artigo não gera direito à restituição de valores eventualmente pagos entre particulares, limitando-se ao reconhecimento administrativo da titularidade.</w:t>
      </w:r>
    </w:p>
    <w:p w14:paraId="6FAF6AF1" w14:textId="77777777" w:rsidR="006264B3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Art. 3º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A regularização será requerida pelo interessado mediante processo administrativo junto ao órgão municipal competente, instruído, no mínimo, com: </w:t>
      </w:r>
    </w:p>
    <w:p w14:paraId="37A68621" w14:textId="77777777" w:rsidR="006264B3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documentos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que comprovem a posse e o uso contínuo do jazigo; </w:t>
      </w:r>
    </w:p>
    <w:p w14:paraId="0A746D18" w14:textId="77777777" w:rsidR="006264B3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declarações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, recibos, contratos particulares ou outros meios de prova admitidos em direito; </w:t>
      </w:r>
    </w:p>
    <w:p w14:paraId="2F89E1AD" w14:textId="77777777" w:rsidR="006264B3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comprovação de sepultamentos realizados; </w:t>
      </w:r>
    </w:p>
    <w:p w14:paraId="57A366EA" w14:textId="77777777" w:rsidR="006264B3" w:rsidRPr="003600F1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003B5BB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0F1">
        <w:rPr>
          <w:rFonts w:ascii="Times New Roman" w:eastAsia="Times New Roman" w:hAnsi="Times New Roman" w:cs="Times New Roman"/>
          <w:sz w:val="24"/>
          <w:szCs w:val="24"/>
        </w:rPr>
        <w:t>comprovantes</w:t>
      </w:r>
      <w:proofErr w:type="gramEnd"/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de pagamento de taxas ou autorizações municipais, quando houver.</w:t>
      </w:r>
    </w:p>
    <w:p w14:paraId="32AFFA46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Art. 4º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O Poder Executivo poderá regulamentar esta Lei no que couber, inclusive quanto aos procedimentos, prazos, análise documental e cobrança de taxa administrativa, respeitada a razoabilidade.</w:t>
      </w:r>
    </w:p>
    <w:p w14:paraId="24210C0C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600F1">
        <w:rPr>
          <w:rFonts w:ascii="Times New Roman" w:eastAsia="Times New Roman" w:hAnsi="Times New Roman" w:cs="Times New Roman"/>
          <w:bCs/>
          <w:sz w:val="24"/>
          <w:szCs w:val="24"/>
        </w:rPr>
        <w:t>Art. 5º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A regularização prevista nesta Lei não autoriza novas vendas ou doações irregulares de jazigos, permanecendo vedadas transferências futuras que não observem a legislação municipal vigente e a regulamentação do Executivo.</w:t>
      </w:r>
    </w:p>
    <w:p w14:paraId="22D8002D" w14:textId="77777777" w:rsidR="006264B3" w:rsidRPr="003600F1" w:rsidRDefault="00000000" w:rsidP="000A5F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Art. 6º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Os casos omissos serão analisados à luz dos princípios da dignidade da pessoa humana, da função social, da segurança jurídica e da boa-fé objetiva.</w:t>
      </w:r>
    </w:p>
    <w:p w14:paraId="538B93B1" w14:textId="77777777" w:rsidR="006264B3" w:rsidRPr="003600F1" w:rsidRDefault="00000000" w:rsidP="000A5FD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Art. 7º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2CADC2DF" w14:textId="77777777" w:rsidR="007F6773" w:rsidRDefault="00000000" w:rsidP="007F67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</w:p>
    <w:p w14:paraId="2119A920" w14:textId="77777777" w:rsidR="0026679E" w:rsidRPr="003F280C" w:rsidRDefault="00000000" w:rsidP="007F67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C12AB4"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</w:t>
      </w:r>
      <w:proofErr w:type="spellStart"/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proofErr w:type="spellEnd"/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em </w:t>
      </w:r>
      <w:r w:rsidR="000A5FDA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0A5FDA">
        <w:rPr>
          <w:rFonts w:ascii="Times New Roman" w:eastAsia="Times New Roman" w:hAnsi="Times New Roman" w:cs="Times New Roman"/>
          <w:color w:val="000000"/>
          <w:sz w:val="24"/>
          <w:szCs w:val="24"/>
        </w:rPr>
        <w:t>deze</w:t>
      </w:r>
      <w:r w:rsidR="00F203DD">
        <w:rPr>
          <w:rFonts w:ascii="Times New Roman" w:eastAsia="Times New Roman" w:hAnsi="Times New Roman" w:cs="Times New Roman"/>
          <w:color w:val="000000"/>
          <w:sz w:val="24"/>
          <w:szCs w:val="24"/>
        </w:rPr>
        <w:t>mbro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2025.</w:t>
      </w:r>
    </w:p>
    <w:p w14:paraId="7079E85E" w14:textId="77777777" w:rsidR="00457277" w:rsidRDefault="00457277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D463C0" w14:textId="77777777" w:rsidR="007F6773" w:rsidRDefault="007F6773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036B21" w14:textId="77777777" w:rsidR="007F6773" w:rsidRDefault="007F6773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31BB8A" w14:textId="77777777" w:rsidR="007F6773" w:rsidRDefault="007F6773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F45BD9" w14:textId="77777777" w:rsidR="0026679E" w:rsidRPr="000A5FDA" w:rsidRDefault="00000000" w:rsidP="0045727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A5FDA">
        <w:rPr>
          <w:rFonts w:ascii="Times New Roman" w:hAnsi="Times New Roman" w:cs="Times New Roman"/>
          <w:noProof/>
          <w:sz w:val="20"/>
          <w:szCs w:val="20"/>
        </w:rPr>
        <w:t>Assinado digitalmente</w:t>
      </w:r>
    </w:p>
    <w:p w14:paraId="47746EF2" w14:textId="77777777" w:rsidR="003F280C" w:rsidRPr="003F280C" w:rsidRDefault="00000000" w:rsidP="004572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14:paraId="58D10EF5" w14:textId="77777777" w:rsidR="0026679E" w:rsidRPr="003F280C" w:rsidRDefault="00000000" w:rsidP="004572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14:paraId="6737AD0F" w14:textId="77777777" w:rsidR="0026679E" w:rsidRDefault="00000000" w:rsidP="004572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40DBB2B" wp14:editId="2DD23FEE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25279" name="image1.png" descr="Downloads | Partido Progressista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1368" w14:textId="77777777" w:rsidR="00B71FD0" w:rsidRDefault="0000000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JUSTIFICATIVA</w:t>
      </w:r>
    </w:p>
    <w:p w14:paraId="6AB05964" w14:textId="77777777" w:rsidR="004C10CF" w:rsidRDefault="004C10CF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A623EA7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promover a regularização da titularidade de jazigos no Cemitério Municipal diante de situações consolidadas ao longo de décadas, buscando adequar a legislação municipal à realidade fática existente, em estrita observância aos princípios constitucionais e administrativos.</w:t>
      </w:r>
    </w:p>
    <w:p w14:paraId="760A40AA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É certo que o Município possui legislação antiga que proíbe a venda ou doação de jazigos entre particulares,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editada na década de 1960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, em contexto social, urbano e administrativo completamente distinto do atual, mostrando-se, ao longo do tempo,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ineficaz, desatualizada e dissociada da realidade fática do Município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. Todavia, também é incontroverso que, por muitos anos, tais transferências ocorreram de forma pública, contínua e pacífica, com ciência inequívoca da Administração Pública. Em diversos casos, o próprio Poder Público Municipal autorizou reformas, ampliações, sepultamentos, manutenções e outras intervenções nos jazigos, reconhecendo na prática a legitimidade da posse exercida pelos atuais titulares.</w:t>
      </w:r>
    </w:p>
    <w:p w14:paraId="025FBC36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Dessa conduta administrativa reiterada decorre a aplicação do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princípio da confiança legítima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corolário da segurança jurídica, segundo o qual o administrado não pode ser surpreendido por mudança abrupta de entendimento do Poder Público quando este, por sua atuação ou omissão prolongada, induziu determinada conduta social.</w:t>
      </w:r>
    </w:p>
    <w:p w14:paraId="2DC4203C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Aplica-se ainda o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princípio da boa-fé objetiva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, que impõe deveres de lealdade, coerência e proteção à confiança nas relações entre a Administração e os cidadãos, bem como a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vedação ao comportamento contraditório (</w:t>
      </w:r>
      <w:proofErr w:type="spellStart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venire</w:t>
      </w:r>
      <w:proofErr w:type="spellEnd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 xml:space="preserve"> contra </w:t>
      </w:r>
      <w:proofErr w:type="spellStart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factum</w:t>
      </w:r>
      <w:proofErr w:type="spellEnd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proprium</w:t>
      </w:r>
      <w:proofErr w:type="spellEnd"/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que impede o Poder Público de, após anos de tolerância e autorização, negar validade a situações que ajudou a consolidar.</w:t>
      </w:r>
    </w:p>
    <w:p w14:paraId="5815759D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A proposta encontra amparo expresso no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art. 5º, inciso XXXVI, da Constituição Federal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que assegura a proteção ao direito adquirido, ao ato jurídico perfeito e à coisa julgada, impedindo que situações jurídicas consolidadas e constituídas de boa-fé sejam desconstituídas de forma arbitrária pelo Poder Público.</w:t>
      </w:r>
    </w:p>
    <w:p w14:paraId="4A4DF462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Do mesmo modo, observa-se plena consonância com o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art. 37, caput, da Constituição Federal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que impõe à Administração Pública a observância dos princípios da legalidade, impessoalidade, moralidade, publicidade e eficiência. A regularização ora proposta concretiza tais princípios ao conferir transparência, coerência administrativa e eficiência na gestão do Cemitério Municipal, além de preservar a moralidade administrativa ao respeitar a confiança legítima criada pelos próprios atos do Município.</w:t>
      </w:r>
    </w:p>
    <w:p w14:paraId="2BA5201B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Ressalte-se que o presente Projeto não afronta o interesse público, tampouco legitima práticas futuras irregulares. Ao contrário, preserva a ordem administrativa ao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lastRenderedPageBreak/>
        <w:t>distinguir claramente situações pretéritas consolidadas — que merecem tratamento excepcional — das futuras transferências, que permanecem submetidas à legislação vigente e à regulamentação do Executivo.</w:t>
      </w:r>
    </w:p>
    <w:p w14:paraId="78CD70BD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Cumpre destacar que os jazigos possuem relevante dimensão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social, cultural e humanitária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estando diretamente ligados à dignidade da pessoa humana, ao respeito aos mortos e ao direito das famílias ao luto digno. A negativa absoluta de regularização, em tais casos, gera insegurança jurídica, conflitos familiares e sofrimento desnecessário, contrariando a função social da atuação administrativa.</w:t>
      </w:r>
    </w:p>
    <w:p w14:paraId="7C6B070E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A proposta encontra respaldo também nos princípios da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razoabilidade e proporcionalidade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uma vez que busca solução equilibrada entre a legalidade estrita e a justiça material, evitando penalizar cidadãos que agiram de boa-fé e confiaram nos atos e autorizações do próprio Município.</w:t>
      </w:r>
    </w:p>
    <w:p w14:paraId="30FAA2CA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Por fim, o reconhecimento administrativo da titularidade dos jazigos configura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medida de justiça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respeito à dignidade da pessoa humana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 xml:space="preserve"> e à </w:t>
      </w:r>
      <w:r w:rsidRPr="004036D7">
        <w:rPr>
          <w:rFonts w:ascii="Times New Roman" w:eastAsia="Times New Roman" w:hAnsi="Times New Roman" w:cs="Times New Roman"/>
          <w:bCs/>
          <w:sz w:val="24"/>
          <w:szCs w:val="24"/>
        </w:rPr>
        <w:t>memória dos entes falecidos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, valores que devem orientar a atuação do Poder Público em matéria tão sensível. Além disso, trata-se de providência que fortalece a organização administrativa, permite o adequado controle cadastral e patrimonial dos jazigos, contribui para a correta gestão e fiscalização do patrimônio público municipal, reduz litígios e confere maior previsibilidade e eficiência às ações do Poder Público.</w:t>
      </w:r>
    </w:p>
    <w:p w14:paraId="1A43FF38" w14:textId="77777777" w:rsidR="000A5FDA" w:rsidRPr="003600F1" w:rsidRDefault="00000000" w:rsidP="000A5F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600F1">
        <w:rPr>
          <w:rFonts w:ascii="Times New Roman" w:eastAsia="Times New Roman" w:hAnsi="Times New Roman" w:cs="Times New Roman"/>
          <w:sz w:val="24"/>
          <w:szCs w:val="24"/>
        </w:rPr>
        <w:t>Diante de todo o exposto, resta evidenciado que o Projeto de Lei atende ao interesse público, respeita os princípios constitucionais da Administração Pública e confere a necessária segurança jurídica aos munícipes e ao Município, razão pela qual se solicita o apoio dos Nobres Vereadores para sua aprovação.</w:t>
      </w:r>
    </w:p>
    <w:p w14:paraId="3DA2C709" w14:textId="77777777" w:rsidR="00670ADA" w:rsidRPr="009B2C36" w:rsidRDefault="00000000" w:rsidP="00B34D6C">
      <w:pPr>
        <w:spacing w:line="276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70ADA">
        <w:rPr>
          <w:rFonts w:ascii="Times New Roman" w:hAnsi="Times New Roman" w:cs="Times New Roman"/>
          <w:sz w:val="24"/>
          <w:szCs w:val="24"/>
        </w:rPr>
        <w:t>Mogi Mirim merece uma cidade mais organizada e segura para todos.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2"/>
        <w:gridCol w:w="4592"/>
      </w:tblGrid>
      <w:tr w:rsidR="0084524D" w14:paraId="18FC02C1" w14:textId="77777777" w:rsidTr="00DD3B8A">
        <w:trPr>
          <w:tblCellSpacing w:w="0" w:type="dxa"/>
        </w:trPr>
        <w:tc>
          <w:tcPr>
            <w:tcW w:w="2300" w:type="pct"/>
            <w:vAlign w:val="center"/>
            <w:hideMark/>
          </w:tcPr>
          <w:p w14:paraId="28BA66E2" w14:textId="77777777" w:rsidR="009B2C36" w:rsidRDefault="009B2C36">
            <w:pPr>
              <w:pStyle w:val="NormalWeb"/>
            </w:pPr>
          </w:p>
        </w:tc>
        <w:tc>
          <w:tcPr>
            <w:tcW w:w="2700" w:type="pct"/>
            <w:vAlign w:val="center"/>
            <w:hideMark/>
          </w:tcPr>
          <w:p w14:paraId="1209B1F0" w14:textId="77777777" w:rsidR="009B2C36" w:rsidRDefault="009B2C36">
            <w:pPr>
              <w:pStyle w:val="NormalWeb"/>
              <w:jc w:val="both"/>
            </w:pPr>
          </w:p>
        </w:tc>
      </w:tr>
    </w:tbl>
    <w:p w14:paraId="1702734B" w14:textId="77777777" w:rsidR="009B2C36" w:rsidRPr="009B2C36" w:rsidRDefault="009B2C36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2C36" w:rsidRPr="009B2C36" w:rsidSect="00B71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8C58" w14:textId="77777777" w:rsidR="009B3D9D" w:rsidRDefault="009B3D9D">
      <w:r>
        <w:separator/>
      </w:r>
    </w:p>
  </w:endnote>
  <w:endnote w:type="continuationSeparator" w:id="0">
    <w:p w14:paraId="55E55068" w14:textId="77777777" w:rsidR="009B3D9D" w:rsidRDefault="009B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3ED2" w14:textId="77777777" w:rsidR="00642F49" w:rsidRDefault="00642F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6A54" w14:textId="77777777" w:rsidR="003F280C" w:rsidRDefault="00000000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14:paraId="0A480923" w14:textId="77777777" w:rsidR="003F280C" w:rsidRDefault="00000000" w:rsidP="00226CB4">
    <w:pPr>
      <w:pStyle w:val="Rodap"/>
      <w:jc w:val="center"/>
    </w:pPr>
    <w:r>
      <w:rPr>
        <w:sz w:val="18"/>
      </w:rPr>
      <w:t>E-mail: vereadorsgtcoran@camaramogimirim.sp.gov.br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882A" w14:textId="77777777" w:rsidR="00642F49" w:rsidRDefault="00642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46F3" w14:textId="77777777" w:rsidR="009B3D9D" w:rsidRDefault="009B3D9D">
      <w:r>
        <w:separator/>
      </w:r>
    </w:p>
  </w:footnote>
  <w:footnote w:type="continuationSeparator" w:id="0">
    <w:p w14:paraId="395C8DD3" w14:textId="77777777" w:rsidR="009B3D9D" w:rsidRDefault="009B3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6C6B" w14:textId="77777777" w:rsidR="00642F49" w:rsidRDefault="00642F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B86A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BE7C7E" wp14:editId="4EBADA32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321139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D59240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51586FA0" w14:textId="77777777" w:rsidR="00642F49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48BF26D0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14:paraId="6840E3A9" w14:textId="77777777" w:rsidR="00601520" w:rsidRPr="00C1733F" w:rsidRDefault="00000000" w:rsidP="00601520">
    <w:pPr>
      <w:pStyle w:val="Cabealho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14:paraId="1C6AAC07" w14:textId="77777777" w:rsidR="00601520" w:rsidRPr="00C1733F" w:rsidRDefault="00000000" w:rsidP="00601520">
    <w:pPr>
      <w:pStyle w:val="Cabealho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14:paraId="43565605" w14:textId="77777777" w:rsidR="00601520" w:rsidRPr="00C1733F" w:rsidRDefault="00000000" w:rsidP="00601520">
    <w:pPr>
      <w:pStyle w:val="Cabealho"/>
      <w:tabs>
        <w:tab w:val="right" w:pos="7513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</w:t>
    </w: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14:paraId="622ED09C" w14:textId="77777777" w:rsidR="00601520" w:rsidRPr="0053130E" w:rsidRDefault="00601520" w:rsidP="00B71FD0">
    <w:pPr>
      <w:tabs>
        <w:tab w:val="right" w:pos="7513"/>
      </w:tabs>
      <w:spacing w:line="276" w:lineRule="auto"/>
      <w:ind w:left="1701" w:right="360"/>
      <w:jc w:val="center"/>
    </w:pPr>
  </w:p>
  <w:p w14:paraId="3905E5DC" w14:textId="77777777" w:rsidR="00B71FD0" w:rsidRDefault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C416" w14:textId="77777777" w:rsidR="00642F49" w:rsidRDefault="00642F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791508">
    <w:abstractNumId w:val="3"/>
  </w:num>
  <w:num w:numId="2" w16cid:durableId="1695425930">
    <w:abstractNumId w:val="2"/>
  </w:num>
  <w:num w:numId="3" w16cid:durableId="1520580278">
    <w:abstractNumId w:val="1"/>
  </w:num>
  <w:num w:numId="4" w16cid:durableId="432017329">
    <w:abstractNumId w:val="0"/>
  </w:num>
  <w:num w:numId="5" w16cid:durableId="946890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50E34"/>
    <w:rsid w:val="00064168"/>
    <w:rsid w:val="0008349D"/>
    <w:rsid w:val="000A5FDA"/>
    <w:rsid w:val="000C5F4B"/>
    <w:rsid w:val="000E0049"/>
    <w:rsid w:val="000E1835"/>
    <w:rsid w:val="000E702B"/>
    <w:rsid w:val="001241BB"/>
    <w:rsid w:val="001655AB"/>
    <w:rsid w:val="001657AA"/>
    <w:rsid w:val="00174D54"/>
    <w:rsid w:val="00191B6C"/>
    <w:rsid w:val="001A1422"/>
    <w:rsid w:val="001B4293"/>
    <w:rsid w:val="001E329F"/>
    <w:rsid w:val="001E3528"/>
    <w:rsid w:val="001E659D"/>
    <w:rsid w:val="00226CB4"/>
    <w:rsid w:val="0026679E"/>
    <w:rsid w:val="002743E9"/>
    <w:rsid w:val="00274C60"/>
    <w:rsid w:val="002A49EC"/>
    <w:rsid w:val="00354AE4"/>
    <w:rsid w:val="003600F1"/>
    <w:rsid w:val="003642F6"/>
    <w:rsid w:val="00386E9A"/>
    <w:rsid w:val="00386F8B"/>
    <w:rsid w:val="003A3D60"/>
    <w:rsid w:val="003A548C"/>
    <w:rsid w:val="003A716B"/>
    <w:rsid w:val="003B42A7"/>
    <w:rsid w:val="003B5BB4"/>
    <w:rsid w:val="003F280C"/>
    <w:rsid w:val="004036D7"/>
    <w:rsid w:val="0041498C"/>
    <w:rsid w:val="004221CD"/>
    <w:rsid w:val="00457277"/>
    <w:rsid w:val="004C10CF"/>
    <w:rsid w:val="00500F68"/>
    <w:rsid w:val="0053130E"/>
    <w:rsid w:val="005337BB"/>
    <w:rsid w:val="00534D94"/>
    <w:rsid w:val="0054368D"/>
    <w:rsid w:val="005977E6"/>
    <w:rsid w:val="005C6168"/>
    <w:rsid w:val="00601520"/>
    <w:rsid w:val="00613929"/>
    <w:rsid w:val="006264B3"/>
    <w:rsid w:val="00630E58"/>
    <w:rsid w:val="00642F49"/>
    <w:rsid w:val="006514B5"/>
    <w:rsid w:val="00670ADA"/>
    <w:rsid w:val="006A61D6"/>
    <w:rsid w:val="006D40F3"/>
    <w:rsid w:val="006E2DF6"/>
    <w:rsid w:val="007072F0"/>
    <w:rsid w:val="007078DD"/>
    <w:rsid w:val="00745AC3"/>
    <w:rsid w:val="007B5C0A"/>
    <w:rsid w:val="007F6773"/>
    <w:rsid w:val="00833C3E"/>
    <w:rsid w:val="00836303"/>
    <w:rsid w:val="0084524D"/>
    <w:rsid w:val="0085465A"/>
    <w:rsid w:val="008558F7"/>
    <w:rsid w:val="00856F22"/>
    <w:rsid w:val="00857C9D"/>
    <w:rsid w:val="008646B3"/>
    <w:rsid w:val="00894808"/>
    <w:rsid w:val="008A3713"/>
    <w:rsid w:val="008D0CE4"/>
    <w:rsid w:val="008E29D9"/>
    <w:rsid w:val="008E37FD"/>
    <w:rsid w:val="00925FA9"/>
    <w:rsid w:val="0095177B"/>
    <w:rsid w:val="009B2C36"/>
    <w:rsid w:val="009B3D9D"/>
    <w:rsid w:val="009F1684"/>
    <w:rsid w:val="009F6064"/>
    <w:rsid w:val="009F7A5C"/>
    <w:rsid w:val="00A004B1"/>
    <w:rsid w:val="00A26CDB"/>
    <w:rsid w:val="00A507C1"/>
    <w:rsid w:val="00A67879"/>
    <w:rsid w:val="00A9104E"/>
    <w:rsid w:val="00AE7148"/>
    <w:rsid w:val="00AF440D"/>
    <w:rsid w:val="00B03DA6"/>
    <w:rsid w:val="00B34D6C"/>
    <w:rsid w:val="00B71FD0"/>
    <w:rsid w:val="00BA3D2F"/>
    <w:rsid w:val="00BA45AA"/>
    <w:rsid w:val="00BD6BA2"/>
    <w:rsid w:val="00C12AB4"/>
    <w:rsid w:val="00C12E1E"/>
    <w:rsid w:val="00C1733F"/>
    <w:rsid w:val="00C81C59"/>
    <w:rsid w:val="00C925C5"/>
    <w:rsid w:val="00C96418"/>
    <w:rsid w:val="00CA6738"/>
    <w:rsid w:val="00CB1A66"/>
    <w:rsid w:val="00CC7D13"/>
    <w:rsid w:val="00CD78DF"/>
    <w:rsid w:val="00CF4B63"/>
    <w:rsid w:val="00D116B2"/>
    <w:rsid w:val="00D827ED"/>
    <w:rsid w:val="00D91BF6"/>
    <w:rsid w:val="00DB7A06"/>
    <w:rsid w:val="00DD3B8A"/>
    <w:rsid w:val="00DE0465"/>
    <w:rsid w:val="00DE1175"/>
    <w:rsid w:val="00E22125"/>
    <w:rsid w:val="00E26A27"/>
    <w:rsid w:val="00E434F9"/>
    <w:rsid w:val="00E822B6"/>
    <w:rsid w:val="00EC1B59"/>
    <w:rsid w:val="00ED01C5"/>
    <w:rsid w:val="00EF77A3"/>
    <w:rsid w:val="00F02BD3"/>
    <w:rsid w:val="00F203DD"/>
    <w:rsid w:val="00F27C86"/>
    <w:rsid w:val="00F77069"/>
    <w:rsid w:val="00F867A3"/>
    <w:rsid w:val="00F9365F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C507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264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  <w:style w:type="character" w:customStyle="1" w:styleId="highlight">
    <w:name w:val="highlight"/>
    <w:basedOn w:val="Fontepargpadro"/>
    <w:rsid w:val="008D0CE4"/>
  </w:style>
  <w:style w:type="character" w:customStyle="1" w:styleId="normas-indices-artigo">
    <w:name w:val="normas-indices-artigo"/>
    <w:basedOn w:val="Fontepargpadro"/>
    <w:rsid w:val="008D0CE4"/>
  </w:style>
  <w:style w:type="character" w:styleId="Hyperlink">
    <w:name w:val="Hyperlink"/>
    <w:basedOn w:val="Fontepargpadro"/>
    <w:uiPriority w:val="99"/>
    <w:semiHidden/>
    <w:unhideWhenUsed/>
    <w:rsid w:val="008D0C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D78DF"/>
    <w:rPr>
      <w:i/>
      <w:iCs/>
    </w:rPr>
  </w:style>
  <w:style w:type="paragraph" w:styleId="PargrafodaLista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6264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6264B3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4DBC-8508-459D-8599-ACE051F1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1226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5</cp:revision>
  <cp:lastPrinted>2025-12-18T15:13:00Z</cp:lastPrinted>
  <dcterms:created xsi:type="dcterms:W3CDTF">2025-12-18T15:05:00Z</dcterms:created>
  <dcterms:modified xsi:type="dcterms:W3CDTF">2026-02-19T11:07:00Z</dcterms:modified>
</cp:coreProperties>
</file>