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3074" w14:textId="77777777" w:rsidR="000E1835" w:rsidRDefault="00000000" w:rsidP="000E183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Lei Nº 191/2025Projeto de Lei Nº 191/2025</w:t>
      </w:r>
    </w:p>
    <w:p w14:paraId="393F94D4" w14:textId="77777777" w:rsidR="00894808" w:rsidRDefault="00000000" w:rsidP="006E2DF6">
      <w:pPr>
        <w:spacing w:line="276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="006264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5977E6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8D0CE4">
        <w:rPr>
          <w:rFonts w:ascii="Times New Roman" w:eastAsia="Times New Roman" w:hAnsi="Times New Roman" w:cs="Times New Roman"/>
          <w:b/>
          <w:sz w:val="24"/>
          <w:szCs w:val="24"/>
        </w:rPr>
        <w:t>DISPÕE SOBRE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REGULARIZAÇÃO DA        </w:t>
      </w:r>
    </w:p>
    <w:p w14:paraId="573D55D1" w14:textId="77777777" w:rsidR="00894808" w:rsidRDefault="00000000" w:rsidP="006E2DF6">
      <w:pPr>
        <w:spacing w:line="276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TITULARIDADE </w:t>
      </w:r>
      <w:r w:rsidR="006264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="006264B3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JAGIGOS </w:t>
      </w:r>
      <w:r w:rsidR="006264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     </w:t>
      </w:r>
    </w:p>
    <w:p w14:paraId="671213BB" w14:textId="7E5FEF0B" w:rsidR="006264B3" w:rsidRDefault="00000000" w:rsidP="006E2DF6">
      <w:pPr>
        <w:spacing w:line="276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CEMITÉRIO MUNICIPAL, RECONHECE </w:t>
      </w:r>
    </w:p>
    <w:p w14:paraId="3B8BE0D9" w14:textId="77777777" w:rsidR="006264B3" w:rsidRDefault="00000000" w:rsidP="006E2DF6">
      <w:pPr>
        <w:spacing w:line="276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894808">
        <w:rPr>
          <w:rFonts w:ascii="Times New Roman" w:eastAsia="Times New Roman" w:hAnsi="Times New Roman" w:cs="Times New Roman"/>
          <w:b/>
          <w:sz w:val="24"/>
          <w:szCs w:val="24"/>
        </w:rPr>
        <w:t xml:space="preserve">SITUAÇÕES CONSOLIDADAS DE BOA-FÉ </w:t>
      </w:r>
    </w:p>
    <w:p w14:paraId="003DBE9A" w14:textId="77777777" w:rsidR="0026679E" w:rsidRDefault="00000000" w:rsidP="006E2DF6">
      <w:pPr>
        <w:spacing w:line="276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89480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3713">
        <w:rPr>
          <w:rFonts w:ascii="Times New Roman" w:eastAsia="Times New Roman" w:hAnsi="Times New Roman" w:cs="Times New Roman"/>
          <w:b/>
          <w:sz w:val="24"/>
          <w:szCs w:val="24"/>
        </w:rPr>
        <w:t>DÁ OUTRAS PROVIDENCIAS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14:paraId="5BC5BE49" w14:textId="77777777" w:rsidR="00894808" w:rsidRDefault="00894808" w:rsidP="008A3713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21D408" w14:textId="77777777" w:rsidR="0026679E" w:rsidRPr="003F280C" w:rsidRDefault="0026679E" w:rsidP="00C964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D01325" w14:textId="77777777" w:rsidR="0026679E" w:rsidRDefault="00000000" w:rsidP="001655A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94808">
        <w:rPr>
          <w:rFonts w:ascii="Times New Roman" w:eastAsia="Times New Roman" w:hAnsi="Times New Roman" w:cs="Times New Roman"/>
          <w:sz w:val="24"/>
          <w:szCs w:val="24"/>
        </w:rPr>
        <w:t>Câmara Municipal de Mogi Mirim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14:paraId="717B3CEB" w14:textId="77777777" w:rsidR="00C12AB4" w:rsidRDefault="00C12AB4" w:rsidP="001655A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CF258" w14:textId="77777777" w:rsidR="006264B3" w:rsidRPr="003600F1" w:rsidRDefault="00000000" w:rsidP="000A5FD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Art. 1º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Esta Lei dispõe sobre a regularização administrativa da titularidade de jazigos localizados no Cemitério Municipal, com o objetivo de adequar situações consolidadas ao longo do tempo, observando os princípios da legalidade, da segurança jurídica e da boa-fé.</w:t>
      </w:r>
    </w:p>
    <w:p w14:paraId="7A49CDE4" w14:textId="77777777" w:rsidR="006264B3" w:rsidRPr="003600F1" w:rsidRDefault="00000000" w:rsidP="000A5FD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Art. 2º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Fica autorizada a regularização da titularidade de jazigos que tenham sido transferidos, de forma onerosa ou gratuita, entre particulares, em data anterior à vigência desta Lei, ainda que exista legislação municipal antiga que vedasse a venda ou doação, desde que comprovada a boa-fé dos adquirentes.</w:t>
      </w:r>
    </w:p>
    <w:p w14:paraId="7C6C9F4E" w14:textId="77777777" w:rsidR="006264B3" w:rsidRDefault="00000000" w:rsidP="000A5F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§ 1º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Considera-se caracterizada a boa-fé quando restar demonstrado que: </w:t>
      </w:r>
    </w:p>
    <w:p w14:paraId="6E2880B9" w14:textId="77777777" w:rsidR="006264B3" w:rsidRDefault="00000000" w:rsidP="000A5F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600F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transferência ocorreu há vários anos, de forma pública e contínua; </w:t>
      </w:r>
    </w:p>
    <w:p w14:paraId="22DF301F" w14:textId="77777777" w:rsidR="006264B3" w:rsidRDefault="00000000" w:rsidP="000A5F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600F1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Município tinha ciência da posse e uso do jazigo; </w:t>
      </w:r>
    </w:p>
    <w:p w14:paraId="6745D2ED" w14:textId="77777777" w:rsidR="006264B3" w:rsidRDefault="00000000" w:rsidP="000A5FD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foram autorizadas pelo Poder Público intervenções como reformas, ampliações, sepultamentos ou outras melhorias no jazigo; </w:t>
      </w:r>
    </w:p>
    <w:p w14:paraId="7CB9BABE" w14:textId="77777777" w:rsidR="006264B3" w:rsidRPr="003600F1" w:rsidRDefault="00000000" w:rsidP="000A5F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600F1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gramEnd"/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haja litígio judicial ou administrativo envolvendo o jazigo.</w:t>
      </w:r>
    </w:p>
    <w:p w14:paraId="7C3DF365" w14:textId="77777777" w:rsidR="006264B3" w:rsidRPr="003600F1" w:rsidRDefault="00000000" w:rsidP="000A5FD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§ 2º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A regularização prevista neste artigo não gera direito à restituição de valores eventualmente pagos entre particulares, limitando-se ao reconhecimento administrativo da titularidade.</w:t>
      </w:r>
    </w:p>
    <w:p w14:paraId="6FAF6AF1" w14:textId="77777777" w:rsidR="006264B3" w:rsidRDefault="00000000" w:rsidP="000A5FD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Art. 3º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A regularização será requerida pelo interessado mediante processo administrativo junto ao órgão municipal competente, instruído, no mínimo, com: </w:t>
      </w:r>
    </w:p>
    <w:p w14:paraId="37A68621" w14:textId="77777777" w:rsidR="006264B3" w:rsidRDefault="00000000" w:rsidP="000A5F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600F1">
        <w:rPr>
          <w:rFonts w:ascii="Times New Roman" w:eastAsia="Times New Roman" w:hAnsi="Times New Roman" w:cs="Times New Roman"/>
          <w:sz w:val="24"/>
          <w:szCs w:val="24"/>
        </w:rPr>
        <w:t>documentos</w:t>
      </w:r>
      <w:proofErr w:type="gramEnd"/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que comprovem a posse e o uso contínuo do jazigo; </w:t>
      </w:r>
    </w:p>
    <w:p w14:paraId="0A746D18" w14:textId="77777777" w:rsidR="006264B3" w:rsidRDefault="00000000" w:rsidP="000A5FD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600F1">
        <w:rPr>
          <w:rFonts w:ascii="Times New Roman" w:eastAsia="Times New Roman" w:hAnsi="Times New Roman" w:cs="Times New Roman"/>
          <w:sz w:val="24"/>
          <w:szCs w:val="24"/>
        </w:rPr>
        <w:t>declarações</w:t>
      </w:r>
      <w:proofErr w:type="gramEnd"/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, recibos, contratos particulares ou outros meios de prova admitidos em direito; </w:t>
      </w:r>
    </w:p>
    <w:p w14:paraId="2F89E1AD" w14:textId="77777777" w:rsidR="006264B3" w:rsidRDefault="00000000" w:rsidP="000A5F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comprovação de sepultamentos realizados; </w:t>
      </w:r>
    </w:p>
    <w:p w14:paraId="57A366EA" w14:textId="77777777" w:rsidR="006264B3" w:rsidRPr="003600F1" w:rsidRDefault="00000000" w:rsidP="000A5F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600F1">
        <w:rPr>
          <w:rFonts w:ascii="Times New Roman" w:eastAsia="Times New Roman" w:hAnsi="Times New Roman" w:cs="Times New Roman"/>
          <w:sz w:val="24"/>
          <w:szCs w:val="24"/>
        </w:rPr>
        <w:t>comprovantes</w:t>
      </w:r>
      <w:proofErr w:type="gramEnd"/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de pagamento de taxas ou autorizações municipais, quando houver.</w:t>
      </w:r>
    </w:p>
    <w:p w14:paraId="32AFFA46" w14:textId="77777777" w:rsidR="006264B3" w:rsidRPr="003600F1" w:rsidRDefault="00000000" w:rsidP="000A5FD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Art. 4º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O Poder Executivo poderá regulamentar esta Lei no que couber, inclusive quanto aos procedimentos, prazos, análise documental e cobrança de taxa administrativa, respeitada a razoabilidade.</w:t>
      </w:r>
    </w:p>
    <w:p w14:paraId="24210C0C" w14:textId="77777777" w:rsidR="006264B3" w:rsidRPr="003600F1" w:rsidRDefault="00000000" w:rsidP="000A5FD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Art. 5º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A regularização prevista nesta Lei não autoriza novas vendas ou doações irregulares de jazigos, permanecendo vedadas transferências futuras que não observem a legislação municipal vigente e a regulamentação do Executivo.</w:t>
      </w:r>
    </w:p>
    <w:p w14:paraId="22D8002D" w14:textId="77777777" w:rsidR="006264B3" w:rsidRPr="003600F1" w:rsidRDefault="00000000" w:rsidP="000A5FD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Art. 6º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Os casos omissos serão analisados à luz dos princípios da dignidade da pessoa humana, da função social, da segurança jurídica e da boa-fé objetiva.</w:t>
      </w:r>
    </w:p>
    <w:p w14:paraId="538B93B1" w14:textId="77777777" w:rsidR="006264B3" w:rsidRPr="003600F1" w:rsidRDefault="00000000" w:rsidP="000A5F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Art. 7º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CADC2DF" w14:textId="77777777" w:rsidR="007F6773" w:rsidRDefault="00000000" w:rsidP="007F677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</w:p>
    <w:p w14:paraId="2119A920" w14:textId="77777777" w:rsidR="0026679E" w:rsidRPr="003F280C" w:rsidRDefault="00000000" w:rsidP="007F677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C12AB4" w:rsidRPr="00C12A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Sala das Sessões “Vereador Santo </w:t>
      </w:r>
      <w:proofErr w:type="spellStart"/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Róttoli</w:t>
      </w:r>
      <w:proofErr w:type="spellEnd"/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em </w:t>
      </w:r>
      <w:r w:rsidR="000A5FDA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0A5FDA">
        <w:rPr>
          <w:rFonts w:ascii="Times New Roman" w:eastAsia="Times New Roman" w:hAnsi="Times New Roman" w:cs="Times New Roman"/>
          <w:color w:val="000000"/>
          <w:sz w:val="24"/>
          <w:szCs w:val="24"/>
        </w:rPr>
        <w:t>deze</w:t>
      </w:r>
      <w:r w:rsidR="00F203DD">
        <w:rPr>
          <w:rFonts w:ascii="Times New Roman" w:eastAsia="Times New Roman" w:hAnsi="Times New Roman" w:cs="Times New Roman"/>
          <w:color w:val="000000"/>
          <w:sz w:val="24"/>
          <w:szCs w:val="24"/>
        </w:rPr>
        <w:t>mbro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2025.</w:t>
      </w:r>
    </w:p>
    <w:p w14:paraId="7079E85E" w14:textId="77777777" w:rsidR="00457277" w:rsidRDefault="00457277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D463C0" w14:textId="77777777" w:rsidR="007F6773" w:rsidRDefault="007F6773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036B21" w14:textId="77777777" w:rsidR="007F6773" w:rsidRDefault="007F6773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31BB8A" w14:textId="77777777" w:rsidR="007F6773" w:rsidRDefault="007F6773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F45BD9" w14:textId="77777777" w:rsidR="0026679E" w:rsidRPr="000A5FDA" w:rsidRDefault="00000000" w:rsidP="00457277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5FDA">
        <w:rPr>
          <w:rFonts w:ascii="Times New Roman" w:hAnsi="Times New Roman" w:cs="Times New Roman"/>
          <w:noProof/>
          <w:sz w:val="20"/>
          <w:szCs w:val="20"/>
        </w:rPr>
        <w:t>Assinado digitalmente</w:t>
      </w:r>
    </w:p>
    <w:p w14:paraId="47746EF2" w14:textId="77777777" w:rsidR="003F280C" w:rsidRPr="003F280C" w:rsidRDefault="00000000" w:rsidP="004572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VEREADOR SARGENTO CORAN</w:t>
      </w:r>
    </w:p>
    <w:p w14:paraId="58D10EF5" w14:textId="77777777" w:rsidR="0026679E" w:rsidRPr="003F280C" w:rsidRDefault="00000000" w:rsidP="004572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LÍDER DE BANCADA DO PROGRESSISTAS</w:t>
      </w:r>
    </w:p>
    <w:p w14:paraId="6737AD0F" w14:textId="77777777" w:rsidR="0026679E" w:rsidRDefault="00000000" w:rsidP="004572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80C">
        <w:rPr>
          <w:rFonts w:ascii="Times New Roman" w:eastAsia="Courier New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40DBB2B" wp14:editId="2DD23FEE">
            <wp:extent cx="1181100" cy="1009650"/>
            <wp:effectExtent l="0" t="0" r="0" b="0"/>
            <wp:docPr id="1" name="image1.png" descr="Downloads | Partido Progressist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25279" name="image1.png" descr="Downloads | Partido Progressista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8296" cy="101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71368" w14:textId="77777777" w:rsidR="00B71FD0" w:rsidRDefault="00000000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JUSTIFICATIVA</w:t>
      </w:r>
    </w:p>
    <w:p w14:paraId="6AB05964" w14:textId="77777777" w:rsidR="004C10CF" w:rsidRDefault="004C10CF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A623EA7" w14:textId="77777777" w:rsidR="000A5FDA" w:rsidRPr="003600F1" w:rsidRDefault="00000000" w:rsidP="000A5F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O presente Projeto de Lei tem por finalidade promover a regularização da titularidade de jazigos no Cemitério Municipal diante de situações consolidadas ao longo de décadas, buscando adequar a legislação municipal à realidade fática existente, em estrita observância aos princípios constitucionais e administrativos.</w:t>
      </w:r>
    </w:p>
    <w:p w14:paraId="760A40AA" w14:textId="77777777" w:rsidR="000A5FDA" w:rsidRPr="003600F1" w:rsidRDefault="00000000" w:rsidP="000A5F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É certo que o Município possui legislação antiga que proíbe a venda ou doação de jazigos entre particulares,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editada na década de 1960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, em contexto social, urbano e administrativo completamente distinto do atual, mostrando-se, ao longo do tempo,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ineficaz, desatualizada e dissociada da realidade fática do Município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. Todavia, também é incontroverso que, por muitos anos, tais transferências ocorreram de forma pública, contínua e pacífica, com ciência inequívoca da Administração Pública. Em diversos casos, o próprio Poder Público Municipal autorizou reformas, ampliações, sepultamentos, manutenções e outras intervenções nos jazigos, reconhecendo na prática a legitimidade da posse exercida pelos atuais titulares.</w:t>
      </w:r>
    </w:p>
    <w:p w14:paraId="025FBC36" w14:textId="77777777" w:rsidR="000A5FDA" w:rsidRPr="003600F1" w:rsidRDefault="00000000" w:rsidP="000A5F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Dessa conduta administrativa reiterada decorre a aplicação do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princípio da confiança legítima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corolário da segurança jurídica, segundo o qual o administrado não pode ser surpreendido por mudança abrupta de entendimento do Poder Público quando este, por sua atuação ou omissão prolongada, induziu determinada conduta social.</w:t>
      </w:r>
    </w:p>
    <w:p w14:paraId="2DC4203C" w14:textId="77777777" w:rsidR="000A5FDA" w:rsidRPr="003600F1" w:rsidRDefault="00000000" w:rsidP="000A5F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Aplica-se ainda o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princípio da boa-fé objetiva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, que impõe deveres de lealdade, coerência e proteção à confiança nas relações entre a Administração e os cidadãos, bem como a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vedação ao comportamento contraditório (</w:t>
      </w:r>
      <w:proofErr w:type="spellStart"/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venire</w:t>
      </w:r>
      <w:proofErr w:type="spellEnd"/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contra </w:t>
      </w:r>
      <w:proofErr w:type="spellStart"/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factum</w:t>
      </w:r>
      <w:proofErr w:type="spellEnd"/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proprium</w:t>
      </w:r>
      <w:proofErr w:type="spellEnd"/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que impede o Poder Público de, após anos de tolerância e autorização, negar validade a situações que ajudou a consolidar.</w:t>
      </w:r>
    </w:p>
    <w:p w14:paraId="5815759D" w14:textId="77777777" w:rsidR="000A5FDA" w:rsidRPr="003600F1" w:rsidRDefault="00000000" w:rsidP="000A5F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A proposta encontra amparo expresso no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art. 5º, inciso XXXVI, da Constituição Federal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que assegura a proteção ao direito adquirido, ao ato jurídico perfeito e à coisa julgada, impedindo que situações jurídicas consolidadas e constituídas de boa-fé sejam desconstituídas de forma arbitrária pelo Poder Público.</w:t>
      </w:r>
    </w:p>
    <w:p w14:paraId="4A4DF462" w14:textId="77777777" w:rsidR="000A5FDA" w:rsidRPr="003600F1" w:rsidRDefault="00000000" w:rsidP="000A5F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Do mesmo modo, observa-se plena consonância com o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art. 37, caput, da Constituição Federal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que impõe à Administração Pública a observância dos princípios da legalidade, impessoalidade, moralidade, publicidade e eficiência. A regularização ora proposta concretiza tais princípios ao conferir transparência, coerência administrativa e eficiência na gestão do Cemitério Municipal, além de preservar a moralidade administrativa ao respeitar a confiança legítima criada pelos próprios atos do Município.</w:t>
      </w:r>
    </w:p>
    <w:p w14:paraId="2BA5201B" w14:textId="77777777" w:rsidR="000A5FDA" w:rsidRPr="003600F1" w:rsidRDefault="00000000" w:rsidP="000A5F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Ressalte-se que o presente Projeto não afronta o interesse público, tampouco legitima práticas futuras irregulares. Ao contrário, preserva a ordem administrativa ao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lastRenderedPageBreak/>
        <w:t>distinguir claramente situações pretéritas consolidadas — que merecem tratamento excepcional — das futuras transferências, que permanecem submetidas à legislação vigente e à regulamentação do Executivo.</w:t>
      </w:r>
    </w:p>
    <w:p w14:paraId="78CD70BD" w14:textId="77777777" w:rsidR="000A5FDA" w:rsidRPr="003600F1" w:rsidRDefault="00000000" w:rsidP="000A5F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Cumpre destacar que os jazigos possuem relevante dimensão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social, cultural e humanitária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estando diretamente ligados à dignidade da pessoa humana, ao respeito aos mortos e ao direito das famílias ao luto digno. A negativa absoluta de regularização, em tais casos, gera insegurança jurídica, conflitos familiares e sofrimento desnecessário, contrariando a função social da atuação administrativa.</w:t>
      </w:r>
    </w:p>
    <w:p w14:paraId="7C6B070E" w14:textId="77777777" w:rsidR="000A5FDA" w:rsidRPr="003600F1" w:rsidRDefault="00000000" w:rsidP="000A5F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A proposta encontra respaldo também nos princípios da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razoabilidade e proporcionalidade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uma vez que busca solução equilibrada entre a legalidade estrita e a justiça material, evitando penalizar cidadãos que agiram de boa-fé e confiaram nos atos e autorizações do próprio Município.</w:t>
      </w:r>
    </w:p>
    <w:p w14:paraId="30FAA2CA" w14:textId="77777777" w:rsidR="000A5FDA" w:rsidRPr="003600F1" w:rsidRDefault="00000000" w:rsidP="000A5F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Por fim, o reconhecimento administrativo da titularidade dos jazigos configura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medida de justiça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respeito à dignidade da pessoa humana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e à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memória dos entes falecidos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valores que devem orientar a atuação do Poder Público em matéria tão sensível. Além disso, trata-se de providência que fortalece a organização administrativa, permite o adequado controle cadastral e patrimonial dos jazigos, contribui para a correta gestão e fiscalização do patrimônio público municipal, reduz litígios e confere maior previsibilidade e eficiência às ações do Poder Público.</w:t>
      </w:r>
    </w:p>
    <w:p w14:paraId="1A43FF38" w14:textId="77777777" w:rsidR="000A5FDA" w:rsidRPr="003600F1" w:rsidRDefault="00000000" w:rsidP="000A5F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Diante de todo o exposto, resta evidenciado que o Projeto de Lei atende ao interesse público, respeita os princípios constitucionais da Administração Pública e confere a necessária segurança jurídica aos munícipes e ao Município, razão pela qual se solicita o apoio dos Nobres Vereadores para sua aprovação.</w:t>
      </w:r>
    </w:p>
    <w:p w14:paraId="3DA2C709" w14:textId="77777777" w:rsidR="00670ADA" w:rsidRPr="009B2C36" w:rsidRDefault="00000000" w:rsidP="00B34D6C">
      <w:pPr>
        <w:spacing w:line="276" w:lineRule="auto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70ADA">
        <w:rPr>
          <w:rFonts w:ascii="Times New Roman" w:hAnsi="Times New Roman" w:cs="Times New Roman"/>
          <w:sz w:val="24"/>
          <w:szCs w:val="24"/>
        </w:rPr>
        <w:t>Mogi Mirim merece uma cidade mais organizada e segura para todos.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4592"/>
      </w:tblGrid>
      <w:tr w:rsidR="0084524D" w14:paraId="18FC02C1" w14:textId="77777777" w:rsidTr="00DD3B8A">
        <w:trPr>
          <w:tblCellSpacing w:w="0" w:type="dxa"/>
        </w:trPr>
        <w:tc>
          <w:tcPr>
            <w:tcW w:w="2300" w:type="pct"/>
            <w:vAlign w:val="center"/>
            <w:hideMark/>
          </w:tcPr>
          <w:p w14:paraId="28BA66E2" w14:textId="77777777" w:rsidR="009B2C36" w:rsidRDefault="009B2C36">
            <w:pPr>
              <w:pStyle w:val="NormalWeb"/>
            </w:pPr>
          </w:p>
        </w:tc>
        <w:tc>
          <w:tcPr>
            <w:tcW w:w="2700" w:type="pct"/>
            <w:vAlign w:val="center"/>
            <w:hideMark/>
          </w:tcPr>
          <w:p w14:paraId="1209B1F0" w14:textId="77777777" w:rsidR="009B2C36" w:rsidRDefault="009B2C36">
            <w:pPr>
              <w:pStyle w:val="NormalWeb"/>
              <w:jc w:val="both"/>
            </w:pPr>
          </w:p>
        </w:tc>
      </w:tr>
    </w:tbl>
    <w:p w14:paraId="1702734B" w14:textId="77777777" w:rsidR="009B2C36" w:rsidRPr="009B2C36" w:rsidRDefault="009B2C36" w:rsidP="00E434F9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B2C36" w:rsidRPr="009B2C36" w:rsidSect="00B71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8C58" w14:textId="77777777" w:rsidR="009B3D9D" w:rsidRDefault="009B3D9D">
      <w:r>
        <w:separator/>
      </w:r>
    </w:p>
  </w:endnote>
  <w:endnote w:type="continuationSeparator" w:id="0">
    <w:p w14:paraId="55E55068" w14:textId="77777777" w:rsidR="009B3D9D" w:rsidRDefault="009B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3ED2" w14:textId="77777777" w:rsidR="00642F49" w:rsidRDefault="00642F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6A54" w14:textId="77777777" w:rsidR="003F280C" w:rsidRDefault="00000000" w:rsidP="00B71FD0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 w:rsidR="00B71FD0">
      <w:rPr>
        <w:color w:val="000000"/>
        <w:sz w:val="18"/>
        <w:szCs w:val="18"/>
      </w:rPr>
      <w:t>Fone:</w:t>
    </w:r>
    <w:r>
      <w:rPr>
        <w:color w:val="000000"/>
        <w:sz w:val="18"/>
        <w:szCs w:val="18"/>
      </w:rPr>
      <w:t xml:space="preserve"> (019) 3814.1200 – Mogi Mirim - SP</w:t>
    </w:r>
  </w:p>
  <w:p w14:paraId="0A480923" w14:textId="77777777" w:rsidR="003F280C" w:rsidRDefault="00000000" w:rsidP="00226CB4">
    <w:pPr>
      <w:pStyle w:val="Rodap"/>
      <w:jc w:val="center"/>
    </w:pPr>
    <w:r>
      <w:rPr>
        <w:sz w:val="18"/>
      </w:rPr>
      <w:t>E-mail: vereadorsgtcoran@camaramogimirim.sp.gov.br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882A" w14:textId="77777777" w:rsidR="00642F49" w:rsidRDefault="00642F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46F3" w14:textId="77777777" w:rsidR="009B3D9D" w:rsidRDefault="009B3D9D">
      <w:r>
        <w:separator/>
      </w:r>
    </w:p>
  </w:footnote>
  <w:footnote w:type="continuationSeparator" w:id="0">
    <w:p w14:paraId="395C8DD3" w14:textId="77777777" w:rsidR="009B3D9D" w:rsidRDefault="009B3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6C6B" w14:textId="77777777" w:rsidR="00642F49" w:rsidRDefault="00642F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B86A" w14:textId="77777777" w:rsidR="00B71FD0" w:rsidRDefault="0000000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BE7C7E" wp14:editId="4EBADA32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3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21139" name="image2.png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D59240" w14:textId="77777777" w:rsidR="00B71FD0" w:rsidRDefault="00000000" w:rsidP="00B71FD0">
    <w:pPr>
      <w:tabs>
        <w:tab w:val="right" w:pos="7513"/>
      </w:tabs>
      <w:spacing w:line="276" w:lineRule="auto"/>
      <w:ind w:left="1701" w:right="360"/>
      <w:jc w:val="center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51586FA0" w14:textId="77777777" w:rsidR="00642F49" w:rsidRDefault="0000000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14:paraId="48BF26D0" w14:textId="77777777" w:rsidR="00B71FD0" w:rsidRDefault="00000000" w:rsidP="00B71FD0">
    <w:pPr>
      <w:tabs>
        <w:tab w:val="right" w:pos="7513"/>
      </w:tabs>
      <w:spacing w:line="276" w:lineRule="auto"/>
      <w:ind w:left="1701" w:right="360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GABINETE DO VEREADOR SARGENTO CORAN</w:t>
    </w:r>
  </w:p>
  <w:p w14:paraId="6840E3A9" w14:textId="77777777" w:rsidR="00601520" w:rsidRPr="00C1733F" w:rsidRDefault="00000000" w:rsidP="00601520">
    <w:pPr>
      <w:pStyle w:val="Cabealho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   </w:t>
    </w: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14:paraId="1C6AAC07" w14:textId="77777777" w:rsidR="00601520" w:rsidRPr="00C1733F" w:rsidRDefault="00000000" w:rsidP="00601520">
    <w:pPr>
      <w:pStyle w:val="Cabealho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   </w:t>
    </w: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14:paraId="43565605" w14:textId="77777777" w:rsidR="00601520" w:rsidRPr="00C1733F" w:rsidRDefault="00000000" w:rsidP="00601520">
    <w:pPr>
      <w:pStyle w:val="Cabealho"/>
      <w:tabs>
        <w:tab w:val="right" w:pos="7513"/>
      </w:tabs>
      <w:jc w:val="center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</w:t>
    </w: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14:paraId="622ED09C" w14:textId="77777777" w:rsidR="00601520" w:rsidRPr="0053130E" w:rsidRDefault="00601520" w:rsidP="00B71FD0">
    <w:pPr>
      <w:tabs>
        <w:tab w:val="right" w:pos="7513"/>
      </w:tabs>
      <w:spacing w:line="276" w:lineRule="auto"/>
      <w:ind w:left="1701" w:right="360"/>
      <w:jc w:val="center"/>
    </w:pPr>
  </w:p>
  <w:p w14:paraId="3905E5DC" w14:textId="77777777" w:rsidR="00B71FD0" w:rsidRDefault="00B71FD0" w:rsidP="00B71F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C416" w14:textId="77777777" w:rsidR="00642F49" w:rsidRDefault="00642F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CA"/>
    <w:multiLevelType w:val="multilevel"/>
    <w:tmpl w:val="BAEA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17B4E"/>
    <w:multiLevelType w:val="multilevel"/>
    <w:tmpl w:val="6B0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02815"/>
    <w:multiLevelType w:val="multilevel"/>
    <w:tmpl w:val="F11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91670"/>
    <w:multiLevelType w:val="multilevel"/>
    <w:tmpl w:val="F09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E424E"/>
    <w:multiLevelType w:val="multilevel"/>
    <w:tmpl w:val="D4EA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791508">
    <w:abstractNumId w:val="3"/>
  </w:num>
  <w:num w:numId="2" w16cid:durableId="1695425930">
    <w:abstractNumId w:val="2"/>
  </w:num>
  <w:num w:numId="3" w16cid:durableId="1520580278">
    <w:abstractNumId w:val="1"/>
  </w:num>
  <w:num w:numId="4" w16cid:durableId="432017329">
    <w:abstractNumId w:val="0"/>
  </w:num>
  <w:num w:numId="5" w16cid:durableId="946890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9E"/>
    <w:rsid w:val="000245A1"/>
    <w:rsid w:val="00050E34"/>
    <w:rsid w:val="00064168"/>
    <w:rsid w:val="0008349D"/>
    <w:rsid w:val="000A5FDA"/>
    <w:rsid w:val="000C5F4B"/>
    <w:rsid w:val="000E0049"/>
    <w:rsid w:val="000E1835"/>
    <w:rsid w:val="000E702B"/>
    <w:rsid w:val="001241BB"/>
    <w:rsid w:val="001655AB"/>
    <w:rsid w:val="001657AA"/>
    <w:rsid w:val="00174D54"/>
    <w:rsid w:val="00191B6C"/>
    <w:rsid w:val="001A1422"/>
    <w:rsid w:val="001B4293"/>
    <w:rsid w:val="001E329F"/>
    <w:rsid w:val="001E3528"/>
    <w:rsid w:val="001E659D"/>
    <w:rsid w:val="00226CB4"/>
    <w:rsid w:val="0026679E"/>
    <w:rsid w:val="002743E9"/>
    <w:rsid w:val="00274C60"/>
    <w:rsid w:val="002A49EC"/>
    <w:rsid w:val="00354AE4"/>
    <w:rsid w:val="003600F1"/>
    <w:rsid w:val="003642F6"/>
    <w:rsid w:val="00386E9A"/>
    <w:rsid w:val="00386F8B"/>
    <w:rsid w:val="003A3D60"/>
    <w:rsid w:val="003A548C"/>
    <w:rsid w:val="003A716B"/>
    <w:rsid w:val="003B42A7"/>
    <w:rsid w:val="003B5BB4"/>
    <w:rsid w:val="003F280C"/>
    <w:rsid w:val="004036D7"/>
    <w:rsid w:val="0041498C"/>
    <w:rsid w:val="004221CD"/>
    <w:rsid w:val="00457277"/>
    <w:rsid w:val="004C10CF"/>
    <w:rsid w:val="00500F68"/>
    <w:rsid w:val="0053130E"/>
    <w:rsid w:val="005337BB"/>
    <w:rsid w:val="00534D94"/>
    <w:rsid w:val="0054368D"/>
    <w:rsid w:val="005977E6"/>
    <w:rsid w:val="005C6168"/>
    <w:rsid w:val="00601520"/>
    <w:rsid w:val="00613929"/>
    <w:rsid w:val="006264B3"/>
    <w:rsid w:val="00630E58"/>
    <w:rsid w:val="00642F49"/>
    <w:rsid w:val="006514B5"/>
    <w:rsid w:val="00670ADA"/>
    <w:rsid w:val="006A61D6"/>
    <w:rsid w:val="006D40F3"/>
    <w:rsid w:val="006E2DF6"/>
    <w:rsid w:val="007072F0"/>
    <w:rsid w:val="007078DD"/>
    <w:rsid w:val="00745AC3"/>
    <w:rsid w:val="007B5C0A"/>
    <w:rsid w:val="007F6773"/>
    <w:rsid w:val="00833C3E"/>
    <w:rsid w:val="00836303"/>
    <w:rsid w:val="0084524D"/>
    <w:rsid w:val="0085465A"/>
    <w:rsid w:val="008558F7"/>
    <w:rsid w:val="00856F22"/>
    <w:rsid w:val="00857C9D"/>
    <w:rsid w:val="008646B3"/>
    <w:rsid w:val="00894808"/>
    <w:rsid w:val="008A3713"/>
    <w:rsid w:val="008D0CE4"/>
    <w:rsid w:val="008E29D9"/>
    <w:rsid w:val="008E37FD"/>
    <w:rsid w:val="00925FA9"/>
    <w:rsid w:val="0095177B"/>
    <w:rsid w:val="009B2C36"/>
    <w:rsid w:val="009B3D9D"/>
    <w:rsid w:val="009F1684"/>
    <w:rsid w:val="009F6064"/>
    <w:rsid w:val="009F7A5C"/>
    <w:rsid w:val="00A004B1"/>
    <w:rsid w:val="00A26CDB"/>
    <w:rsid w:val="00A507C1"/>
    <w:rsid w:val="00A67879"/>
    <w:rsid w:val="00A9104E"/>
    <w:rsid w:val="00AE7148"/>
    <w:rsid w:val="00AF440D"/>
    <w:rsid w:val="00B03DA6"/>
    <w:rsid w:val="00B34D6C"/>
    <w:rsid w:val="00B71FD0"/>
    <w:rsid w:val="00BA3D2F"/>
    <w:rsid w:val="00BA45AA"/>
    <w:rsid w:val="00BD6BA2"/>
    <w:rsid w:val="00C12AB4"/>
    <w:rsid w:val="00C12E1E"/>
    <w:rsid w:val="00C1733F"/>
    <w:rsid w:val="00C81C59"/>
    <w:rsid w:val="00C925C5"/>
    <w:rsid w:val="00C96418"/>
    <w:rsid w:val="00CA6738"/>
    <w:rsid w:val="00CB1A66"/>
    <w:rsid w:val="00CC7D13"/>
    <w:rsid w:val="00CD78DF"/>
    <w:rsid w:val="00CF4B63"/>
    <w:rsid w:val="00D116B2"/>
    <w:rsid w:val="00D827ED"/>
    <w:rsid w:val="00D91BF6"/>
    <w:rsid w:val="00DB7A06"/>
    <w:rsid w:val="00DD3B8A"/>
    <w:rsid w:val="00DE0465"/>
    <w:rsid w:val="00DE1175"/>
    <w:rsid w:val="00E22125"/>
    <w:rsid w:val="00E26A27"/>
    <w:rsid w:val="00E434F9"/>
    <w:rsid w:val="00E822B6"/>
    <w:rsid w:val="00EC1B59"/>
    <w:rsid w:val="00ED01C5"/>
    <w:rsid w:val="00EF77A3"/>
    <w:rsid w:val="00F02BD3"/>
    <w:rsid w:val="00F203DD"/>
    <w:rsid w:val="00F27C86"/>
    <w:rsid w:val="00F77069"/>
    <w:rsid w:val="00F867A3"/>
    <w:rsid w:val="00F9365F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C507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264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80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80C"/>
    <w:rPr>
      <w:rFonts w:ascii="Calibri" w:eastAsia="Calibri" w:hAnsi="Calibri" w:cs="Calibri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116B2"/>
    <w:rPr>
      <w:b/>
      <w:bCs/>
    </w:rPr>
  </w:style>
  <w:style w:type="character" w:customStyle="1" w:styleId="highlight">
    <w:name w:val="highlight"/>
    <w:basedOn w:val="Fontepargpadro"/>
    <w:rsid w:val="008D0CE4"/>
  </w:style>
  <w:style w:type="character" w:customStyle="1" w:styleId="normas-indices-artigo">
    <w:name w:val="normas-indices-artigo"/>
    <w:basedOn w:val="Fontepargpadro"/>
    <w:rsid w:val="008D0CE4"/>
  </w:style>
  <w:style w:type="character" w:styleId="Hyperlink">
    <w:name w:val="Hyperlink"/>
    <w:basedOn w:val="Fontepargpadro"/>
    <w:uiPriority w:val="99"/>
    <w:semiHidden/>
    <w:unhideWhenUsed/>
    <w:rsid w:val="008D0CE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D78DF"/>
    <w:rPr>
      <w:i/>
      <w:iCs/>
    </w:rPr>
  </w:style>
  <w:style w:type="paragraph" w:styleId="PargrafodaLista">
    <w:name w:val="List Paragraph"/>
    <w:basedOn w:val="Normal"/>
    <w:uiPriority w:val="34"/>
    <w:qFormat/>
    <w:rsid w:val="009B2C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3B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B8A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Standard">
    <w:name w:val="Standard"/>
    <w:rsid w:val="004572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6264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6264B3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4DBC-8508-459D-8599-ACE051F1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1226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Candida</cp:lastModifiedBy>
  <cp:revision>5</cp:revision>
  <cp:lastPrinted>2025-12-18T15:13:00Z</cp:lastPrinted>
  <dcterms:created xsi:type="dcterms:W3CDTF">2025-12-18T15:05:00Z</dcterms:created>
  <dcterms:modified xsi:type="dcterms:W3CDTF">2026-02-19T11:07:00Z</dcterms:modified>
</cp:coreProperties>
</file>