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EF68" w14:textId="18456DCB" w:rsidR="0015272F" w:rsidRPr="007E4CA0" w:rsidRDefault="00B938EF" w:rsidP="007E4C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PROJETO DE LEI Nº 144 DE 2025</w:t>
      </w:r>
    </w:p>
    <w:p w14:paraId="78772F23" w14:textId="77777777" w:rsidR="007E4CA0" w:rsidRPr="007E4CA0" w:rsidRDefault="007E4CA0" w:rsidP="007E4C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AUTÓGRAFO Nº 153 DE 2025</w:t>
      </w:r>
    </w:p>
    <w:p w14:paraId="0F584110" w14:textId="77777777" w:rsidR="0015272F" w:rsidRPr="0015272F" w:rsidRDefault="0015272F" w:rsidP="0015272F">
      <w:pPr>
        <w:suppressAutoHyphens/>
        <w:autoSpaceDE w:val="0"/>
        <w:autoSpaceDN w:val="0"/>
        <w:adjustRightInd w:val="0"/>
        <w:ind w:left="378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C4B34A" w14:textId="69447E12" w:rsidR="0015272F" w:rsidRPr="0015272F" w:rsidRDefault="00B938EF" w:rsidP="007E4CA0">
      <w:pPr>
        <w:suppressAutoHyphens/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ESTIMA A RECEITA E FIXA A DESPESA DO MUNICÍPIO DE MOGI MIRIM, PARA O EXERCÍCIO DE 2026.</w:t>
      </w:r>
    </w:p>
    <w:p w14:paraId="601F0BBA" w14:textId="77777777" w:rsidR="0015272F" w:rsidRPr="0015272F" w:rsidRDefault="0015272F" w:rsidP="0015272F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211C35A" w14:textId="77777777" w:rsidR="0015272F" w:rsidRPr="0015272F" w:rsidRDefault="00B938EF" w:rsidP="007E4CA0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1527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aprov</w:t>
      </w:r>
      <w:r w:rsidR="007E4CA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</w:p>
    <w:p w14:paraId="1E8012F0" w14:textId="77777777" w:rsidR="0015272F" w:rsidRPr="0015272F" w:rsidRDefault="0015272F" w:rsidP="0015272F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263405A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orçamento geral do Município de Mogi Mirim, para o exercício financeiro de 2026, abrangendo o Orçamento Fiscal e da Seguridade Social, Estima a Receita e Fixa a Despesa em </w:t>
      </w:r>
      <w:r w:rsidRPr="0015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 xml:space="preserve">R$ 914.859.916,00 (novecentos e quatorze milhões, oitocentos e cinquenta e nove mil e novecentos e dezesseis reais)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assim distribuídos:</w:t>
      </w:r>
    </w:p>
    <w:p w14:paraId="24A89B42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EDDDA1F" w14:textId="77777777" w:rsidR="00505894" w:rsidRPr="00505894" w:rsidRDefault="00505894" w:rsidP="0050589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</w:pPr>
      <w:r w:rsidRPr="00505894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I - Orçamento Fiscal - </w:t>
      </w:r>
      <w:r w:rsidRPr="005058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R$ 650.744.982,52 (seiscentos e cinquenta milhões, setecentos e quarenta e quatro mil, novecentos e oitenta e dois reais e cinquenta e dois centavos);</w:t>
      </w:r>
    </w:p>
    <w:p w14:paraId="3005AEEE" w14:textId="53FC6055" w:rsidR="00505894" w:rsidRPr="00505894" w:rsidRDefault="00505894" w:rsidP="0050589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</w:pPr>
      <w:r w:rsidRPr="00505894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> </w:t>
      </w:r>
    </w:p>
    <w:p w14:paraId="6514A7DE" w14:textId="77777777" w:rsidR="00505894" w:rsidRPr="00505894" w:rsidRDefault="00505894" w:rsidP="0050589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</w:pPr>
      <w:r w:rsidRPr="00505894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II - Orçamento Seguridade Social - </w:t>
      </w:r>
      <w:r w:rsidRPr="005058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R$ 264.114.933,48 (duzentos e sessenta e quatro milhões, cento e quatorze mil, novecentos e trinta e três reais e quarenta e oito centavos).</w:t>
      </w:r>
    </w:p>
    <w:p w14:paraId="71BD53CA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lang w:val="pt-PT" w:eastAsia="pt-BR"/>
        </w:rPr>
      </w:pPr>
    </w:p>
    <w:p w14:paraId="074464F2" w14:textId="68F3BC9E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receita será realizada mediante a arrecadação de tributos, transferências e outras rendas provenientes de receitas correntes e de capital, na forma da legislação em vigor e das especificações constantes do quadro “RECEITA”, obedecendo ao seguinte desdobramento:</w:t>
      </w:r>
    </w:p>
    <w:p w14:paraId="65E1556E" w14:textId="6997F806" w:rsidR="0015272F" w:rsidRPr="0015272F" w:rsidRDefault="00E46AC8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C07C925" wp14:editId="48D812B7">
                <wp:simplePos x="0" y="0"/>
                <wp:positionH relativeFrom="column">
                  <wp:posOffset>733650</wp:posOffset>
                </wp:positionH>
                <wp:positionV relativeFrom="paragraph">
                  <wp:posOffset>41382</wp:posOffset>
                </wp:positionV>
                <wp:extent cx="4611891" cy="791163"/>
                <wp:effectExtent l="0" t="1409700" r="0" b="1419225"/>
                <wp:wrapNone/>
                <wp:docPr id="160730170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23505">
                          <a:off x="0" y="0"/>
                          <a:ext cx="4611891" cy="79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3680A" w14:textId="4F2D1CD5" w:rsidR="00E46AC8" w:rsidRPr="00E46AC8" w:rsidRDefault="00E46AC8" w:rsidP="00E46AC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REDAÇÃO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C92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7.75pt;margin-top:3.25pt;width:363.15pt;height:62.3pt;rotation:-2814220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" filled="f" stroked="f">
                <v:fill o:detectmouseclick="t"/>
                <v:textbox>
                  <w:txbxContent>
                    <w:p w14:paraId="2A73680A" w14:textId="4F2D1CD5" w:rsidR="00E46AC8" w:rsidRPr="00E46AC8" w:rsidRDefault="00E46AC8" w:rsidP="00E46AC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ind w:firstLine="72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REDAÇÃO FINAL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0"/>
        <w:gridCol w:w="2052"/>
      </w:tblGrid>
      <w:tr w:rsidR="008C17C1" w14:paraId="63D7CFB9" w14:textId="77777777" w:rsidTr="007E4CA0">
        <w:trPr>
          <w:trHeight w:val="310"/>
        </w:trPr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73BA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DIRETA</w:t>
            </w:r>
          </w:p>
        </w:tc>
        <w:tc>
          <w:tcPr>
            <w:tcW w:w="2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8FFB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73E539B5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8D2C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1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B360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03424BF4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3BC4E" w14:textId="62AC679C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Impostos, Taxas e Contribuições de Melhoria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BD760" w14:textId="77777777" w:rsidR="0015272F" w:rsidRPr="0015272F" w:rsidRDefault="00B938EF" w:rsidP="007E4CA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231.658.600,00</w:t>
            </w:r>
          </w:p>
        </w:tc>
      </w:tr>
      <w:tr w:rsidR="008C17C1" w14:paraId="1507D159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8D75" w14:textId="13AB773E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Contribuições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795B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16.089.000,00</w:t>
            </w:r>
          </w:p>
        </w:tc>
      </w:tr>
      <w:tr w:rsidR="008C17C1" w14:paraId="436F9F1E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6EF7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Patrimonial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D818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18.223.840,00</w:t>
            </w:r>
          </w:p>
        </w:tc>
      </w:tr>
      <w:tr w:rsidR="008C17C1" w14:paraId="12CAD9D0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811C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Serviços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EA48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587.800,00</w:t>
            </w:r>
          </w:p>
        </w:tc>
      </w:tr>
      <w:tr w:rsidR="008C17C1" w14:paraId="3C01AC6C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2C35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C1AE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489.679.300,00</w:t>
            </w:r>
          </w:p>
        </w:tc>
      </w:tr>
      <w:tr w:rsidR="008C17C1" w14:paraId="742D4B2C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0792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Receitas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4F02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21.211.200,00</w:t>
            </w:r>
          </w:p>
        </w:tc>
      </w:tr>
      <w:tr w:rsidR="008C17C1" w14:paraId="40C7411F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9DCE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2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DE CAPITAL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B945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70C8F47B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A28FD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Operações de Crédito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34CE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76.150.000,00</w:t>
            </w:r>
          </w:p>
        </w:tc>
      </w:tr>
      <w:tr w:rsidR="008C17C1" w14:paraId="6746B111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7FAF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Alienação de Bens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474E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2.500.000,00</w:t>
            </w:r>
          </w:p>
        </w:tc>
      </w:tr>
      <w:tr w:rsidR="008C17C1" w14:paraId="636254D3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3B48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de Capital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0EF8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11.211.000,00</w:t>
            </w:r>
          </w:p>
        </w:tc>
      </w:tr>
      <w:tr w:rsidR="008C17C1" w14:paraId="36F4D9D6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D1EB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7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CORRENTES INTRA-ORÇAMENTÁRIAS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0E45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8C17C1" w14:paraId="0D0FADE6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5C6B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7.9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Receitas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59B3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1.777.000,00</w:t>
            </w:r>
          </w:p>
        </w:tc>
      </w:tr>
      <w:tr w:rsidR="008C17C1" w14:paraId="217A832B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F173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8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DE CAPITAL INTRA-ORÇAMENTÁRIAS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A577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8C17C1" w14:paraId="3D6B7889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6C3A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8.4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de Capital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D2FB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976.000,00</w:t>
            </w:r>
          </w:p>
        </w:tc>
      </w:tr>
      <w:tr w:rsidR="008C17C1" w14:paraId="7F5D29E6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BF47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9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DEDUÇÕES DA RECEITA CORRENTE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D504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1BDB0A2E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D5DA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9.7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Dedução para Formação do FUNDEB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EE59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-62.077.400,00</w:t>
            </w:r>
          </w:p>
        </w:tc>
      </w:tr>
      <w:tr w:rsidR="008C17C1" w14:paraId="5232B5C4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25A4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ADMINISTRAÇÃO DIRETA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D5DC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807.986.340,00</w:t>
            </w:r>
          </w:p>
        </w:tc>
      </w:tr>
    </w:tbl>
    <w:p w14:paraId="7E73F551" w14:textId="77777777" w:rsid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419731D1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0"/>
        <w:gridCol w:w="2052"/>
      </w:tblGrid>
      <w:tr w:rsidR="008C17C1" w14:paraId="222F4853" w14:textId="77777777" w:rsidTr="007E4CA0">
        <w:trPr>
          <w:trHeight w:val="406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05EEF7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INDIRETA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SAAE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3515D8EA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BA7CA10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AF65E4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1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   RECEITAS CORRENTES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88BF0F6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6CF48C3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FF803D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Patrimonial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E74F0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3.006.000,00</w:t>
            </w:r>
          </w:p>
        </w:tc>
      </w:tr>
      <w:tr w:rsidR="008C17C1" w14:paraId="0D5B1A3B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27218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Serviços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3D225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82.802.576,00</w:t>
            </w:r>
          </w:p>
        </w:tc>
      </w:tr>
      <w:tr w:rsidR="008C17C1" w14:paraId="4FD13F9A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B0A0CD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Correntes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9C8CC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21.400,00</w:t>
            </w:r>
          </w:p>
        </w:tc>
      </w:tr>
      <w:tr w:rsidR="008C17C1" w14:paraId="6B162FFC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81CF3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Receitas Correntes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F7236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1.027.600,00</w:t>
            </w:r>
          </w:p>
        </w:tc>
      </w:tr>
      <w:tr w:rsidR="008C17C1" w14:paraId="211B3DED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D3BC34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2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DE CAPITAL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BEF720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04BBA874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23628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Operações de Crédito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8775B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8.950.000,00</w:t>
            </w:r>
          </w:p>
        </w:tc>
      </w:tr>
      <w:tr w:rsidR="008C17C1" w14:paraId="73551CA9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E3A1BB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de Capital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6472B4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2.640.000,00</w:t>
            </w:r>
          </w:p>
        </w:tc>
      </w:tr>
      <w:tr w:rsidR="008C17C1" w14:paraId="0453BF7E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396A9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7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CORRENTES INTRA-ORÇAMENTÁRIAS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BC068A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799DEEFE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BE5F2D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7.6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Serviços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A28A3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8.426.000,00</w:t>
            </w:r>
          </w:p>
        </w:tc>
      </w:tr>
      <w:tr w:rsidR="008C17C1" w14:paraId="324EF6FE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E68640" w14:textId="7893C8C1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ADMINISTRAÇÃO INDIRETA - SAAE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B9286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106.873.576,00</w:t>
            </w:r>
          </w:p>
        </w:tc>
      </w:tr>
      <w:tr w:rsidR="008C17C1" w14:paraId="3741433B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663B61" w14:textId="4DCB84DD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00A83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914.859.916,00</w:t>
            </w:r>
          </w:p>
        </w:tc>
      </w:tr>
    </w:tbl>
    <w:p w14:paraId="5DBD09B2" w14:textId="77777777" w:rsidR="0015272F" w:rsidRPr="0015272F" w:rsidRDefault="0015272F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829D4A5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3º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despesa será realizada segundo a discriminação dos quadros “Programa de Trabalho” e “Natureza da Despesa”, que apresentam os seguintes desdobramentos:</w:t>
      </w:r>
    </w:p>
    <w:p w14:paraId="37CF95C2" w14:textId="2F1E5631" w:rsidR="0015272F" w:rsidRPr="0015272F" w:rsidRDefault="00E46AC8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DE8FF" wp14:editId="6E80CB1B">
                <wp:simplePos x="0" y="0"/>
                <wp:positionH relativeFrom="column">
                  <wp:posOffset>962660</wp:posOffset>
                </wp:positionH>
                <wp:positionV relativeFrom="paragraph">
                  <wp:posOffset>449580</wp:posOffset>
                </wp:positionV>
                <wp:extent cx="4611370" cy="790575"/>
                <wp:effectExtent l="0" t="1409700" r="0" b="1419225"/>
                <wp:wrapNone/>
                <wp:docPr id="18862896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23505">
                          <a:off x="0" y="0"/>
                          <a:ext cx="461137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2A628" w14:textId="77777777" w:rsidR="00E46AC8" w:rsidRPr="00E46AC8" w:rsidRDefault="00E46AC8" w:rsidP="00E46AC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REDAÇÃO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E8FF" id="_x0000_s1027" type="#_x0000_t202" style="position:absolute;left:0;text-align:left;margin-left:75.8pt;margin-top:35.4pt;width:363.1pt;height:62.25pt;rotation:-2814220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" filled="f" stroked="f">
                <v:fill o:detectmouseclick="t"/>
                <v:textbox>
                  <w:txbxContent>
                    <w:p w14:paraId="0392A628" w14:textId="77777777" w:rsidR="00E46AC8" w:rsidRPr="00E46AC8" w:rsidRDefault="00E46AC8" w:rsidP="00E46AC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ind w:firstLine="72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REDAÇÃO FINAL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6912"/>
        <w:gridCol w:w="2052"/>
      </w:tblGrid>
      <w:tr w:rsidR="008C17C1" w14:paraId="3C9AFD08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B108D2" w14:textId="2B9C881C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DESPESAS DA ADMINISTRAÇÃO DIRETA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C35DB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7869807E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0E9FA18" w14:textId="09A5235E" w:rsidR="0015272F" w:rsidRPr="0015272F" w:rsidRDefault="00B938EF" w:rsidP="007E4C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59"/>
              </w:tabs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 FUNÇÃO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C2A8F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46FA326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2736C18" w14:textId="13A16A28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01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LEGISLATIVA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106942F" w14:textId="7A0B9F3A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17.939.000,00</w:t>
            </w:r>
          </w:p>
        </w:tc>
      </w:tr>
      <w:tr w:rsidR="008C17C1" w14:paraId="69AD34FD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D2ABA5" w14:textId="331CE0DA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02 - JUDICIÁRIA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20F8D51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810.000,00</w:t>
            </w:r>
          </w:p>
        </w:tc>
      </w:tr>
      <w:tr w:rsidR="008C17C1" w14:paraId="6AEF177B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D6C29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04 - ADMINISTRAÇÃO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DF35420" w14:textId="4C216703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101.584.126,00</w:t>
            </w:r>
          </w:p>
        </w:tc>
      </w:tr>
      <w:tr w:rsidR="008C17C1" w14:paraId="6ECD9213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64AAF0" w14:textId="443351D0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06 - SEGURANÇA PÚBLICA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DFEB0B3" w14:textId="4B09E4BE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22.931.354,31</w:t>
            </w:r>
          </w:p>
        </w:tc>
      </w:tr>
      <w:tr w:rsidR="008C17C1" w14:paraId="7AD15E7A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F69D4F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08 - ASSISTÊNCIA SOCIAL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A1B0D12" w14:textId="4B35911E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23.785.995,09</w:t>
            </w:r>
          </w:p>
        </w:tc>
      </w:tr>
      <w:tr w:rsidR="008C17C1" w14:paraId="22D70613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2260B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10 - SAÚDE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AE5F439" w14:textId="21D74128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236.397.938,39</w:t>
            </w:r>
          </w:p>
        </w:tc>
      </w:tr>
      <w:tr w:rsidR="008C17C1" w14:paraId="319B6FA5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10D8CD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FF0000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12 - EDUCAÇÃO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759F867" w14:textId="19901F20" w:rsidR="0015272F" w:rsidRPr="00C5471F" w:rsidRDefault="00C5471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177.884.955,48</w:t>
            </w:r>
          </w:p>
        </w:tc>
      </w:tr>
      <w:tr w:rsidR="008C17C1" w14:paraId="6CD3D8D1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16D9D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13 - CULTURA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EAF0EB4" w14:textId="56DDFA43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12.339.223,17</w:t>
            </w:r>
          </w:p>
        </w:tc>
      </w:tr>
      <w:tr w:rsidR="00025C46" w14:paraId="7368FA9E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0F7ACC" w14:textId="3A1DA4F5" w:rsidR="00025C46" w:rsidRPr="0015272F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14 – DIREITOS DA CIDADANIA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DE69EDA" w14:textId="53E2BDA9" w:rsidR="00025C46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6.068.000,00</w:t>
            </w:r>
          </w:p>
        </w:tc>
      </w:tr>
      <w:tr w:rsidR="008C17C1" w14:paraId="31E22538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631CA6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15 - URBANISMO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F2FA539" w14:textId="5A8B16C9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94.377.183,00</w:t>
            </w:r>
          </w:p>
        </w:tc>
      </w:tr>
      <w:tr w:rsidR="008C17C1" w14:paraId="658C348C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BAA0F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16 - HABITAÇÃO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1BD4851" w14:textId="61BEEDC4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2.522.000,00</w:t>
            </w:r>
          </w:p>
        </w:tc>
      </w:tr>
      <w:tr w:rsidR="008C17C1" w14:paraId="56E2FF4B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C8D8F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18 - GESTÃO AMBIENTAL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A3964F7" w14:textId="2FF22751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7.028.919,01</w:t>
            </w:r>
          </w:p>
        </w:tc>
      </w:tr>
      <w:tr w:rsidR="008C17C1" w14:paraId="15A70B66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68B67D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20 - AGRICULTURA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52DB5E0" w14:textId="0C86DD8A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12.962.000,00</w:t>
            </w:r>
          </w:p>
        </w:tc>
      </w:tr>
      <w:tr w:rsidR="008C17C1" w14:paraId="3DBFD7DD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6D044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22 - INDÚSTRIA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54AB2F3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2.030.000,00</w:t>
            </w:r>
          </w:p>
        </w:tc>
      </w:tr>
      <w:tr w:rsidR="008C17C1" w14:paraId="542545F7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C90CF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23 - COMÉRCIO E SERVIÇOS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303CEE7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1.754.000,00</w:t>
            </w:r>
          </w:p>
        </w:tc>
      </w:tr>
      <w:tr w:rsidR="008C17C1" w14:paraId="778CBB4C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F9EA9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26 - TRANSPORTE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2A9CF90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570.000,00</w:t>
            </w:r>
          </w:p>
        </w:tc>
      </w:tr>
      <w:tr w:rsidR="008C17C1" w14:paraId="30041013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FA59B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27 - DESPORTO E LAZER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B503B69" w14:textId="3314EB47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31.694.285,55</w:t>
            </w:r>
          </w:p>
        </w:tc>
      </w:tr>
      <w:tr w:rsidR="008C17C1" w14:paraId="3DF89288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6E9761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28 - ENCARGOS ESPECIAIS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563BA8D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48.156.680,00</w:t>
            </w:r>
          </w:p>
        </w:tc>
      </w:tr>
      <w:tr w:rsidR="008C17C1" w14:paraId="2F2F5BB7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41A470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99 - RESERVA DE CONTINGÊNCIA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F245074" w14:textId="15F1E440" w:rsidR="0015272F" w:rsidRPr="00025C46" w:rsidRDefault="009D3C50" w:rsidP="009D3C5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6</w:t>
            </w:r>
            <w:r w:rsidR="00025C46"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8</w:t>
            </w:r>
            <w:r w:rsidR="00025C46"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50.680,00</w:t>
            </w:r>
          </w:p>
        </w:tc>
      </w:tr>
      <w:tr w:rsidR="008C17C1" w14:paraId="3C3703FA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6DE52C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A1A40DB" w14:textId="76AC5344" w:rsidR="0015272F" w:rsidRPr="0015272F" w:rsidRDefault="00B938EF" w:rsidP="009D3C5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807.</w:t>
            </w:r>
            <w:r w:rsidR="009D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6</w:t>
            </w:r>
            <w:r w:rsidRPr="00025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86.340,00</w:t>
            </w:r>
          </w:p>
        </w:tc>
      </w:tr>
    </w:tbl>
    <w:p w14:paraId="25A04F4F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120F5A1A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7200471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0FB47801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6912"/>
        <w:gridCol w:w="2520"/>
      </w:tblGrid>
      <w:tr w:rsidR="008C17C1" w14:paraId="6071EF71" w14:textId="77777777">
        <w:trPr>
          <w:trHeight w:val="27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6C83D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DESPESAS DA ADMINISTRAÇÃO INDIRETA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SAAE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09F7BC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4FA2607C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FB9D8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Saneamento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8D788A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100.695.104,00</w:t>
            </w:r>
          </w:p>
        </w:tc>
      </w:tr>
      <w:tr w:rsidR="008C17C1" w14:paraId="27887707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5C4B8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28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Encargos Especiais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C9D1F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5.225.736,00</w:t>
            </w:r>
          </w:p>
        </w:tc>
      </w:tr>
      <w:tr w:rsidR="008C17C1" w14:paraId="6B0FEE5D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94B04E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Reserva de Contingência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082F6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952.736,00</w:t>
            </w:r>
          </w:p>
        </w:tc>
      </w:tr>
      <w:tr w:rsidR="008C17C1" w14:paraId="2F3E8449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38657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994D7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106.873.576,00</w:t>
            </w:r>
          </w:p>
        </w:tc>
      </w:tr>
      <w:tr w:rsidR="008C17C1" w14:paraId="29A257E2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65B020" w14:textId="6379F568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2279AB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1FB17F5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4124CDF" w14:textId="424BAF9B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 POR FUNÇÃO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1BE3B2" w14:textId="2F7D4039" w:rsidR="0015272F" w:rsidRPr="0015272F" w:rsidRDefault="00B938EF" w:rsidP="009D3C5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914.</w:t>
            </w:r>
            <w:r w:rsidR="009D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5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59.916,00</w:t>
            </w:r>
          </w:p>
        </w:tc>
      </w:tr>
    </w:tbl>
    <w:p w14:paraId="68D2C1E2" w14:textId="643DA902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6912"/>
        <w:gridCol w:w="2520"/>
      </w:tblGrid>
      <w:tr w:rsidR="008C17C1" w14:paraId="76A52557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64D78F" w14:textId="29B41757" w:rsidR="0015272F" w:rsidRPr="0015272F" w:rsidRDefault="00B938EF" w:rsidP="007E4C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 NATUREZA DA DESPESA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E8EB2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352B8A0C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968347" w14:textId="4BA65504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DIRETA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36FA43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416A6F2E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5BC08E" w14:textId="214C6C56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Pessoal e Encargos Sociais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4F6F6E4" w14:textId="77777777" w:rsidR="0015272F" w:rsidRPr="00C5471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276.413.818,80</w:t>
            </w:r>
          </w:p>
        </w:tc>
      </w:tr>
      <w:tr w:rsidR="008C17C1" w14:paraId="149CE696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38165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Juros e Encargos da Dívida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1BE179F" w14:textId="77777777" w:rsidR="0015272F" w:rsidRPr="00C5471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18.100.000,00</w:t>
            </w:r>
          </w:p>
        </w:tc>
      </w:tr>
      <w:tr w:rsidR="008C17C1" w14:paraId="618E7A8D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46C854" w14:textId="789BA920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Despesas Correntes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080356D" w14:textId="557ACDFB" w:rsidR="0015272F" w:rsidRPr="00C5471F" w:rsidRDefault="00C5471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376.732.463,11</w:t>
            </w:r>
          </w:p>
        </w:tc>
      </w:tr>
      <w:tr w:rsidR="008C17C1" w14:paraId="2F5B392A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20058E7" w14:textId="13DB1FB3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Investimentos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25F5C0D" w14:textId="6ADD4C7A" w:rsidR="0015272F" w:rsidRPr="00C5471F" w:rsidRDefault="00C5471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109.983.378,09</w:t>
            </w:r>
          </w:p>
        </w:tc>
      </w:tr>
      <w:tr w:rsidR="008C17C1" w14:paraId="0038580A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ACBCF3" w14:textId="23F5C1DB" w:rsidR="0015272F" w:rsidRPr="0015272F" w:rsidRDefault="00E46AC8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5240957" wp14:editId="37AE0BB5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-313055</wp:posOffset>
                      </wp:positionV>
                      <wp:extent cx="4611370" cy="790575"/>
                      <wp:effectExtent l="0" t="1409700" r="0" b="1419225"/>
                      <wp:wrapNone/>
                      <wp:docPr id="112015904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23505">
                                <a:off x="0" y="0"/>
                                <a:ext cx="461137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4781F4" w14:textId="77777777" w:rsidR="00E46AC8" w:rsidRPr="00E46AC8" w:rsidRDefault="00E46AC8" w:rsidP="00E46AC8">
                                  <w:pPr>
                                    <w:widowControl w:val="0"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ind w:firstLine="72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72"/>
                                      <w:szCs w:val="72"/>
                                      <w:lang w:val="pt-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72"/>
                                      <w:szCs w:val="72"/>
                                      <w:lang w:val="pt-P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REDAÇÃO FINAL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40957" id="_x0000_s1028" type="#_x0000_t202" style="position:absolute;margin-left:55.95pt;margin-top:-24.65pt;width:363.1pt;height:62.25pt;rotation:-2814220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" filled="f" stroked="f">
                      <v:fill o:detectmouseclick="t"/>
                      <v:textbox>
                        <w:txbxContent>
                          <w:p w14:paraId="474781F4" w14:textId="77777777" w:rsidR="00E46AC8" w:rsidRPr="00E46AC8" w:rsidRDefault="00E46AC8" w:rsidP="00E46AC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REDAÇÃO FINAL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8EF"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="00B938EF"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Amortização de Dívidas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2D99510" w14:textId="77777777" w:rsidR="0015272F" w:rsidRPr="00C5471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19.406.000,00</w:t>
            </w:r>
          </w:p>
        </w:tc>
      </w:tr>
      <w:tr w:rsidR="008C17C1" w14:paraId="65269DEB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C962737" w14:textId="5571DC1B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Reserva de Contingência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76B2991" w14:textId="1F92E954" w:rsidR="0015272F" w:rsidRPr="00C5471F" w:rsidRDefault="00823B37" w:rsidP="009D3C5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82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7.</w:t>
            </w:r>
            <w:r w:rsidR="009D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0</w:t>
            </w:r>
            <w:r w:rsidRPr="0082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50.680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,00</w:t>
            </w:r>
          </w:p>
        </w:tc>
      </w:tr>
      <w:tr w:rsidR="008C17C1" w14:paraId="6E0B75E0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58533D7" w14:textId="2E657D35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2226F10" w14:textId="4D4B444A" w:rsidR="0015272F" w:rsidRPr="0015272F" w:rsidRDefault="00B938EF" w:rsidP="009D3C5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807.</w:t>
            </w:r>
            <w:r w:rsidR="009D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6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86.340,00</w:t>
            </w:r>
          </w:p>
        </w:tc>
      </w:tr>
      <w:tr w:rsidR="008C17C1" w14:paraId="482C02BE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B6140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INDIRETA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SAAE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2A2722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05007DFC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B720020" w14:textId="58A74458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Pessoal e Encargos Sociais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F7BA1F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20.289.000,00</w:t>
            </w:r>
          </w:p>
        </w:tc>
      </w:tr>
      <w:tr w:rsidR="008C17C1" w14:paraId="0EB1BB96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EDE17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Juros e Encargos da Dívida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6EEB56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740.000,00</w:t>
            </w:r>
          </w:p>
        </w:tc>
      </w:tr>
      <w:tr w:rsidR="008C17C1" w14:paraId="3D1009FC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3761F7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Despesas Correntes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5A1037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41.378.840,00</w:t>
            </w:r>
          </w:p>
        </w:tc>
      </w:tr>
      <w:tr w:rsidR="008C17C1" w14:paraId="39465A4B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5BE34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Investimentos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F2B401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18.105.000,00</w:t>
            </w:r>
          </w:p>
        </w:tc>
      </w:tr>
      <w:tr w:rsidR="008C17C1" w14:paraId="5108CB6D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B02C20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4.5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Inversões Financeiras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3DAEED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23.952.000,00</w:t>
            </w:r>
          </w:p>
        </w:tc>
      </w:tr>
      <w:tr w:rsidR="008C17C1" w14:paraId="5803B52A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70E5F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Amortização de Dívidas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B333EF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1.456.000,00</w:t>
            </w:r>
          </w:p>
        </w:tc>
      </w:tr>
      <w:tr w:rsidR="008C17C1" w14:paraId="24FF6A44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49FCE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Reserva de Contingência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E76F77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952.736,00</w:t>
            </w:r>
          </w:p>
        </w:tc>
      </w:tr>
      <w:tr w:rsidR="008C17C1" w14:paraId="2B2DC9C9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9C7FB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DCF84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106.873.576,00</w:t>
            </w:r>
          </w:p>
        </w:tc>
      </w:tr>
      <w:tr w:rsidR="008C17C1" w14:paraId="2EF7C4E4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2DF84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6586FA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6427ECC1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2492EC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94665D" w14:textId="7BD2F561" w:rsidR="0015272F" w:rsidRPr="0015272F" w:rsidRDefault="00B938EF" w:rsidP="009D3C5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914.</w:t>
            </w:r>
            <w:r w:rsidR="009D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5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59.916,00</w:t>
            </w:r>
          </w:p>
        </w:tc>
      </w:tr>
    </w:tbl>
    <w:p w14:paraId="6AB28266" w14:textId="77777777" w:rsidR="0015272F" w:rsidRPr="0015272F" w:rsidRDefault="0015272F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417E89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</w:t>
      </w: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 w:eastAsia="pt-BR"/>
        </w:rPr>
        <w:t>o</w:t>
      </w:r>
      <w:r w:rsidRPr="0015272F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 o Poder Executivo e Legislativo autorizado nos termos da Constituição Federal; da Lei Complementar nº 101, de 04 de maio de 2000, a:</w:t>
      </w:r>
    </w:p>
    <w:p w14:paraId="34A034CC" w14:textId="77777777" w:rsidR="0015272F" w:rsidRPr="0015272F" w:rsidRDefault="0015272F" w:rsidP="007E4CA0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01164696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 - abrir, durante o exercício, créditos adicionais suplementares até o limite de 15% (quinze por cento) do total do orçamento da despesa, nos termos da legislação vigente;</w:t>
      </w:r>
    </w:p>
    <w:p w14:paraId="4E9E9F1D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64B0556" w14:textId="5B4CBF19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 - abrir créditos adicionais suplementares até o limite da dotação consignada como reserva de contingência</w:t>
      </w:r>
      <w:r w:rsidR="00646F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</w:t>
      </w:r>
    </w:p>
    <w:p w14:paraId="77188576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2C4FC2D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III - realizar operações de crédito por antecipação da receita orçamentária, obedecida à legislação em vigor;</w:t>
      </w:r>
    </w:p>
    <w:p w14:paraId="5A0B0B02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B24290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contingenciar parte das dotações orçamentárias, quando a evolução da receita comprometer os resultados previstos;</w:t>
      </w:r>
    </w:p>
    <w:p w14:paraId="75B0824C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F83A4B5" w14:textId="21336C5C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 - conceder a órgãos federais, estaduais e municipais, de acordo com as disponibilidades financeiras, recursos para despesas de seus custeios, inclusive cessão de servidores, nos termos do artigo 62 da Lei Complementar nº</w:t>
      </w:r>
      <w:r w:rsidR="00646F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101, de 04 de maio de 2000 (Lei de Responsabilidade Fiscal);</w:t>
      </w:r>
    </w:p>
    <w:p w14:paraId="48527A6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F2EF300" w14:textId="4CD0BF31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 - firmar parceria, convênio ou contrato de gestão, com entidades filantrópicas ou pessoas jurídicas de direito privado, visando fomentar atividades relacionadas às áreas de ensino, pesquisa científica, desenvolvimento tecnológico, proteção e preservação do meio ambiente, cultura, esportes, saúde e assistência social (artigo 199, § 1º da C.F.).</w:t>
      </w:r>
    </w:p>
    <w:p w14:paraId="672D0D35" w14:textId="77777777" w:rsid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608BA9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Não onerarão o limite previsto no inciso I, deste artigo, os créditos:</w:t>
      </w:r>
    </w:p>
    <w:p w14:paraId="00DAB155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0D1C2AC" w14:textId="2AC6FF8F" w:rsidR="007E4CA0" w:rsidRPr="0015272F" w:rsidRDefault="00E46AC8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9FFB9F" wp14:editId="2BDB1789">
                <wp:simplePos x="0" y="0"/>
                <wp:positionH relativeFrom="column">
                  <wp:posOffset>847725</wp:posOffset>
                </wp:positionH>
                <wp:positionV relativeFrom="paragraph">
                  <wp:posOffset>241935</wp:posOffset>
                </wp:positionV>
                <wp:extent cx="4611370" cy="790575"/>
                <wp:effectExtent l="0" t="1409700" r="0" b="1419225"/>
                <wp:wrapNone/>
                <wp:docPr id="58176306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23505">
                          <a:off x="0" y="0"/>
                          <a:ext cx="461137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1AB8E4" w14:textId="77777777" w:rsidR="00E46AC8" w:rsidRPr="00E46AC8" w:rsidRDefault="00E46AC8" w:rsidP="00E46AC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REDAÇÃO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FB9F" id="_x0000_s1029" type="#_x0000_t202" style="position:absolute;left:0;text-align:left;margin-left:66.75pt;margin-top:19.05pt;width:363.1pt;height:62.25pt;rotation:-2814220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" filled="f" stroked="f">
                <v:fill o:detectmouseclick="t"/>
                <v:textbox>
                  <w:txbxContent>
                    <w:p w14:paraId="261AB8E4" w14:textId="77777777" w:rsidR="00E46AC8" w:rsidRPr="00E46AC8" w:rsidRDefault="00E46AC8" w:rsidP="00E46AC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ind w:firstLine="72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REDAÇÃO FINAL</w:t>
                      </w:r>
                    </w:p>
                  </w:txbxContent>
                </v:textbox>
              </v:shape>
            </w:pict>
          </mc:Fallback>
        </mc:AlternateContent>
      </w:r>
      <w:r w:rsidR="007E4CA0"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a) destinados a suprir insuficiência nas dotações orçamentárias relativas à pessoal e encargos sociais, inativos e pensionistas, PASEP, auxílio-alimentação e vale transporte aos servidores, débitos constantes de precatórios judiciais, serviços da dívida pública e acordos de outras dívidas, despesas de exercícios anteriores, despesas à conta de recursos vinculados e fundos municipais;</w:t>
      </w:r>
    </w:p>
    <w:p w14:paraId="6A26348C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6BAD206" w14:textId="7F43965C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b) abertos mediante a utilização de recursos da forma prevista nos incisos I e IV do § 1º do art. 43 da Lei Federal nº 4.320 de 1964;</w:t>
      </w:r>
    </w:p>
    <w:p w14:paraId="581810FC" w14:textId="62BD89BE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E508776" w14:textId="2B0B6DEC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c) efetuar o desdobramento de dotações orçamentárias, de modo a criar nova fonte de recurso e novos códigos de aplicação.</w:t>
      </w:r>
    </w:p>
    <w:p w14:paraId="626993A1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751788F" w14:textId="78031EF1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Observado o limite a que se refere o inciso I do </w:t>
      </w:r>
      <w:r w:rsidRPr="0015272F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deste artigo, fica o Poder </w:t>
      </w:r>
      <w:r w:rsidR="00646F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xecutivo autorizado a transpor, remanejar ou transferir recursos, conforme inciso VI do art. 167 da Constituição Federal, em decorrência de atos relacionados à organização e funcionamento da administração municipal, conforme o disposto na alínea “a” do inciso VI do art. 84 da Constituição Federal e na alínea “a” do inciso XIX do art. 47 da Constituição do Estado de São Paulo.</w:t>
      </w:r>
    </w:p>
    <w:p w14:paraId="5B8ABD18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8535EE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5º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Ficam contingenciadas, a partir de 1º de janeiro de 2026, as dotações orçamentárias referentes aos convênios e operações de créditos previstos, até a data de sua contratação.</w:t>
      </w:r>
    </w:p>
    <w:p w14:paraId="3572E11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13325CD1" w14:textId="74FC4629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realizar as adequações da nova codificação das receitas, nos termos da Portaria Conjunta STN/SOF nº 650 da Secretaria do Tesouro Nacional e da Secretaria do Orçamento Federal com as portarias </w:t>
      </w:r>
      <w:r w:rsidRPr="0015272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STN nº 1.566, 1.567 e 1.568, que estabelece novos ajustes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conforme tabelas escrituração contábil do Plano d</w:t>
      </w:r>
      <w:r w:rsidR="008B6D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Contas do Tribunal do Estado de São Paulo </w:t>
      </w:r>
      <w:r w:rsidR="007E4CA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TCE-SP, até a abertura do orçamento em 2026.</w:t>
      </w:r>
    </w:p>
    <w:p w14:paraId="0E1F8483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A2B4D1C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atualização de que trata o </w:t>
      </w:r>
      <w:r w:rsidRPr="0015272F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caput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restrita a codificação e nomenclatura, mantendo os valores das receitas estabelecidos no ANEXO II - Resumo Geral das Receitas.</w:t>
      </w:r>
    </w:p>
    <w:p w14:paraId="1A3A1BDE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424BCE51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7136DBE1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09E3A80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13732C4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DA3631E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7º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Nos termos do artigo 139, § 8º e seguintes, da Lei Orgânica do Município, fica incluído na presente Lei Orçamentária a reserva de </w:t>
      </w:r>
      <w:r w:rsidRPr="001527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R$ </w:t>
      </w:r>
      <w:r w:rsidRPr="0015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8.007.310,00</w:t>
      </w:r>
      <w:r w:rsidRPr="001527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(oito milhões, sete mil e trezentos e dez reais)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Orçamento Impositivo de Execução Obrigatória pelo Poder Executivo</w:t>
      </w:r>
      <w:r w:rsidRPr="0015272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.</w:t>
      </w:r>
    </w:p>
    <w:p w14:paraId="701E4E8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55B7D966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8</w:t>
      </w: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 w:eastAsia="pt-BR"/>
        </w:rPr>
        <w:t>o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em 1º de janeiro de 2026.</w:t>
      </w:r>
    </w:p>
    <w:p w14:paraId="091C132C" w14:textId="77777777" w:rsidR="0015272F" w:rsidRDefault="0015272F" w:rsidP="0015272F">
      <w:pP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5182ECB" w14:textId="77777777" w:rsidR="007E4CA0" w:rsidRPr="0015272F" w:rsidRDefault="007E4CA0" w:rsidP="0015272F">
      <w:pP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C7D0E0" w14:textId="0132B835" w:rsidR="007E4CA0" w:rsidRPr="007E4CA0" w:rsidRDefault="007E4CA0" w:rsidP="007E4CA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7E4CA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 w:rsidRPr="00684219">
        <w:rPr>
          <w:rFonts w:ascii="Times New Roman" w:eastAsia="Calibri" w:hAnsi="Times New Roman" w:cs="Times New Roman"/>
          <w:sz w:val="24"/>
          <w:szCs w:val="24"/>
          <w:lang w:eastAsia="pt-BR"/>
        </w:rPr>
        <w:t>1</w:t>
      </w:r>
      <w:r w:rsidR="00C5471F" w:rsidRPr="00684219">
        <w:rPr>
          <w:rFonts w:ascii="Times New Roman" w:eastAsia="Calibri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7E4CA0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dezembro</w:t>
      </w:r>
      <w:r w:rsidRPr="007E4CA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1BA504E2" w14:textId="297530B6" w:rsidR="007E4CA0" w:rsidRPr="007E4CA0" w:rsidRDefault="007E4CA0" w:rsidP="007E4CA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4B90DF9" w14:textId="361A393F" w:rsidR="007E4CA0" w:rsidRPr="007E4CA0" w:rsidRDefault="00E46AC8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0E39CE" wp14:editId="4E443C4D">
                <wp:simplePos x="0" y="0"/>
                <wp:positionH relativeFrom="column">
                  <wp:posOffset>714375</wp:posOffset>
                </wp:positionH>
                <wp:positionV relativeFrom="paragraph">
                  <wp:posOffset>17145</wp:posOffset>
                </wp:positionV>
                <wp:extent cx="4611370" cy="790575"/>
                <wp:effectExtent l="0" t="1409700" r="0" b="1419225"/>
                <wp:wrapNone/>
                <wp:docPr id="173748098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23505">
                          <a:off x="0" y="0"/>
                          <a:ext cx="461137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6DC1B" w14:textId="77777777" w:rsidR="00E46AC8" w:rsidRPr="00E46AC8" w:rsidRDefault="00E46AC8" w:rsidP="00E46AC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72"/>
                                <w:szCs w:val="72"/>
                                <w:lang w:val="pt-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REDAÇÃO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39CE" id="_x0000_s1030" type="#_x0000_t202" style="position:absolute;margin-left:56.25pt;margin-top:1.35pt;width:363.1pt;height:62.25pt;rotation:-2814220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" filled="f" stroked="f">
                <v:fill o:detectmouseclick="t"/>
                <v:textbox>
                  <w:txbxContent>
                    <w:p w14:paraId="2F46DC1B" w14:textId="77777777" w:rsidR="00E46AC8" w:rsidRPr="00E46AC8" w:rsidRDefault="00E46AC8" w:rsidP="00E46AC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ind w:firstLine="720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72"/>
                          <w:szCs w:val="72"/>
                          <w:lang w:val="pt-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REDAÇÃO FINAL</w:t>
                      </w:r>
                    </w:p>
                  </w:txbxContent>
                </v:textbox>
              </v:shape>
            </w:pict>
          </mc:Fallback>
        </mc:AlternateContent>
      </w:r>
    </w:p>
    <w:p w14:paraId="6A59C1F3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107285D6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4850E34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F7EA1DA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814148B" w14:textId="3AE5E019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564E4FF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AB1F5EF" w14:textId="2E7E15E2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834AFDC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4B6331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F29013A" w14:textId="6ECE3339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320F146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1D4F726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1A5C38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850D45D" w14:textId="369481EB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FEFF616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C07F09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D65C54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CA0D71D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616929C8" w14:textId="77777777" w:rsidR="0015272F" w:rsidRPr="0015272F" w:rsidRDefault="0015272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74CAFB" w14:textId="77777777" w:rsidR="0015272F" w:rsidRDefault="0015272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val="pt-PT" w:eastAsia="pt-BR"/>
        </w:rPr>
      </w:pPr>
    </w:p>
    <w:p w14:paraId="0D9BB330" w14:textId="77777777" w:rsidR="007E4CA0" w:rsidRPr="0015272F" w:rsidRDefault="007E4CA0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val="pt-PT" w:eastAsia="pt-BR"/>
        </w:rPr>
      </w:pPr>
    </w:p>
    <w:p w14:paraId="2935EE2A" w14:textId="77777777" w:rsidR="0015272F" w:rsidRPr="0015272F" w:rsidRDefault="00B938E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15272F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144 de 2025</w:t>
      </w:r>
    </w:p>
    <w:p w14:paraId="14FE7DCE" w14:textId="77777777" w:rsidR="0015272F" w:rsidRPr="0015272F" w:rsidRDefault="00B938E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15272F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Autoria: Prefeito Municipal</w:t>
      </w:r>
    </w:p>
    <w:p w14:paraId="022CF253" w14:textId="77777777" w:rsidR="0015272F" w:rsidRPr="0015272F" w:rsidRDefault="0015272F" w:rsidP="0015272F">
      <w:pP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1590D42" w14:textId="77777777" w:rsidR="0034016C" w:rsidRPr="00193A1F" w:rsidRDefault="00B938E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05E4BD0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D71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B5E6" w14:textId="77777777" w:rsidR="009266F0" w:rsidRDefault="009266F0">
      <w:r>
        <w:separator/>
      </w:r>
    </w:p>
  </w:endnote>
  <w:endnote w:type="continuationSeparator" w:id="0">
    <w:p w14:paraId="458755D8" w14:textId="77777777" w:rsidR="009266F0" w:rsidRDefault="0092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A0AB" w14:textId="77777777" w:rsidR="00E46AC8" w:rsidRDefault="00E46A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CAB6" w14:textId="77777777" w:rsidR="00E46AC8" w:rsidRDefault="00E46A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50ED" w14:textId="77777777" w:rsidR="00E46AC8" w:rsidRDefault="00E46A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A0B9" w14:textId="77777777" w:rsidR="009266F0" w:rsidRDefault="009266F0">
      <w:r>
        <w:separator/>
      </w:r>
    </w:p>
  </w:footnote>
  <w:footnote w:type="continuationSeparator" w:id="0">
    <w:p w14:paraId="72BC9259" w14:textId="77777777" w:rsidR="009266F0" w:rsidRDefault="0092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EC71" w14:textId="77777777" w:rsidR="00E46AC8" w:rsidRDefault="00E46A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FC63" w14:textId="77777777" w:rsidR="004F0784" w:rsidRDefault="00B938EF" w:rsidP="007E4CA0">
    <w:pPr>
      <w:framePr w:w="265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1FBE5F9" wp14:editId="67B28614">
          <wp:extent cx="1036320" cy="754380"/>
          <wp:effectExtent l="0" t="0" r="0" b="0"/>
          <wp:docPr id="996229621" name="Imagem 99622962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085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3924E8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EDBBF2E" w14:textId="77777777" w:rsidR="004F0784" w:rsidRDefault="00B938E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E4CA0">
      <w:rPr>
        <w:rFonts w:ascii="Arial" w:hAnsi="Arial"/>
        <w:b/>
        <w:sz w:val="34"/>
      </w:rPr>
      <w:t>CÂMAR</w:t>
    </w:r>
    <w:r w:rsidR="00520F7E">
      <w:rPr>
        <w:rFonts w:ascii="Arial" w:hAnsi="Arial"/>
        <w:b/>
        <w:sz w:val="34"/>
      </w:rPr>
      <w:t>A</w:t>
    </w:r>
    <w:r>
      <w:rPr>
        <w:rFonts w:ascii="Arial" w:hAnsi="Arial"/>
        <w:b/>
        <w:sz w:val="34"/>
      </w:rPr>
      <w:t xml:space="preserve"> MUNICIPAL DE MOGI MIRIM</w:t>
    </w:r>
  </w:p>
  <w:p w14:paraId="1F420049" w14:textId="77777777" w:rsidR="004F0784" w:rsidRDefault="00B938E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211A95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A0A7" w14:textId="77777777" w:rsidR="00E46AC8" w:rsidRDefault="00E4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7842AC"/>
    <w:lvl w:ilvl="0">
      <w:numFmt w:val="bullet"/>
      <w:lvlText w:val="*"/>
      <w:lvlJc w:val="left"/>
      <w:pPr>
        <w:ind w:left="0" w:firstLine="0"/>
      </w:pPr>
    </w:lvl>
  </w:abstractNum>
  <w:num w:numId="1" w16cid:durableId="1415198523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024FCC"/>
    <w:rsid w:val="00025C46"/>
    <w:rsid w:val="00122491"/>
    <w:rsid w:val="0015272F"/>
    <w:rsid w:val="001804AD"/>
    <w:rsid w:val="001915A3"/>
    <w:rsid w:val="00193A1F"/>
    <w:rsid w:val="00207677"/>
    <w:rsid w:val="00214442"/>
    <w:rsid w:val="00217F62"/>
    <w:rsid w:val="0034016C"/>
    <w:rsid w:val="0040556A"/>
    <w:rsid w:val="004F0784"/>
    <w:rsid w:val="004F1341"/>
    <w:rsid w:val="00505894"/>
    <w:rsid w:val="00520F7E"/>
    <w:rsid w:val="005755DE"/>
    <w:rsid w:val="00594412"/>
    <w:rsid w:val="005D4035"/>
    <w:rsid w:val="006206A5"/>
    <w:rsid w:val="00646F80"/>
    <w:rsid w:val="00684219"/>
    <w:rsid w:val="00697F7F"/>
    <w:rsid w:val="00700224"/>
    <w:rsid w:val="00731474"/>
    <w:rsid w:val="007360F6"/>
    <w:rsid w:val="007E4CA0"/>
    <w:rsid w:val="00823B37"/>
    <w:rsid w:val="0082537B"/>
    <w:rsid w:val="008361EA"/>
    <w:rsid w:val="008B6D20"/>
    <w:rsid w:val="008C17C1"/>
    <w:rsid w:val="008E299D"/>
    <w:rsid w:val="009266F0"/>
    <w:rsid w:val="009819E2"/>
    <w:rsid w:val="00994250"/>
    <w:rsid w:val="009D3C50"/>
    <w:rsid w:val="00A5188F"/>
    <w:rsid w:val="00A5794C"/>
    <w:rsid w:val="00A906D8"/>
    <w:rsid w:val="00AA7518"/>
    <w:rsid w:val="00AB5A74"/>
    <w:rsid w:val="00B938EF"/>
    <w:rsid w:val="00BF778E"/>
    <w:rsid w:val="00C32D95"/>
    <w:rsid w:val="00C5471F"/>
    <w:rsid w:val="00C938B6"/>
    <w:rsid w:val="00D711EA"/>
    <w:rsid w:val="00DE5AAE"/>
    <w:rsid w:val="00DE675E"/>
    <w:rsid w:val="00E41924"/>
    <w:rsid w:val="00E46AC8"/>
    <w:rsid w:val="00E70754"/>
    <w:rsid w:val="00F01731"/>
    <w:rsid w:val="00F05C11"/>
    <w:rsid w:val="00F071AE"/>
    <w:rsid w:val="00FB2935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46DA"/>
  <w15:docId w15:val="{01D57DC2-30B5-4D3F-AFC2-802D7FB1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Wesley</cp:lastModifiedBy>
  <cp:revision>4</cp:revision>
  <cp:lastPrinted>2025-12-18T19:42:00Z</cp:lastPrinted>
  <dcterms:created xsi:type="dcterms:W3CDTF">2025-12-18T17:31:00Z</dcterms:created>
  <dcterms:modified xsi:type="dcterms:W3CDTF">2025-12-18T19:42:00Z</dcterms:modified>
</cp:coreProperties>
</file>